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diagrams/drawing2.xml" ContentType="application/vnd.ms-office.drawingml.diagramDrawing+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diagrams/layout1.xml" ContentType="application/vnd.openxmlformats-officedocument.drawingml.diagramLayout+xml"/>
  <Override PartName="/word/charts/chart1.xml" ContentType="application/vnd.openxmlformats-officedocument.drawingml.chart+xml"/>
  <Override PartName="/word/header1.xml" ContentType="application/vnd.openxmlformats-officedocument.wordprocessingml.header+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lang w:val="bs-Latn-BA"/>
        </w:rPr>
        <w:id w:val="1220708307"/>
        <w:docPartObj>
          <w:docPartGallery w:val="Cover Pages"/>
          <w:docPartUnique/>
        </w:docPartObj>
      </w:sdtPr>
      <w:sdtContent>
        <w:p w:rsidR="00D942BE" w:rsidRPr="00D139D9" w:rsidRDefault="006B3B03" w:rsidP="00D942BE">
          <w:pPr>
            <w:spacing w:after="120" w:line="276" w:lineRule="auto"/>
            <w:rPr>
              <w:lang w:val="bs-Latn-BA"/>
            </w:rPr>
          </w:pPr>
          <w:r w:rsidRPr="006B3B03">
            <w:rPr>
              <w:noProof/>
            </w:rPr>
            <w:pict>
              <v:rect id="Rectangle 13" o:spid="_x0000_s1026" style="position:absolute;margin-left:435.35pt;margin-top:-71.15pt;width:159pt;height:839pt;z-index:-251649024;visibility:visible;mso-position-horizontal-relative:page;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" fillcolor="#224e76 [1605]" stroked="f" strokeweight="1pt">
                <w10:wrap anchorx="page"/>
              </v:rect>
            </w:pict>
          </w:r>
          <w:r w:rsidRPr="006B3B03">
            <w:rPr>
              <w:noProof/>
            </w:rPr>
            <w:pict>
              <v:rect id="Rectangle 12" o:spid="_x0000_s1030" style="position:absolute;margin-left:-.9pt;margin-top:-73pt;width:427pt;height:841.65pt;z-index:-251650048;visibility:visible;mso-position-horizontal-relative:page;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" fillcolor="#4a66ac [3204]" stroked="f" strokeweight="1pt">
                <w10:wrap anchorx="page"/>
              </v:rect>
            </w:pict>
          </w:r>
          <w:r w:rsidRPr="006B3B03">
            <w:rPr>
              <w:rFonts w:eastAsiaTheme="minorHAnsi"/>
              <w:noProof/>
            </w:rPr>
            <w:pict>
              <v:shapetype id="_x0000_t202" coordsize="21600,21600" o:spt="202" path="m,l,21600r21600,l21600,xe">
                <v:stroke joinstyle="miter"/>
                <v:path gradientshapeok="t" o:connecttype="rect"/>
              </v:shapetype>
              <v:shape id="Text Box 14" o:spid="_x0000_s1029" type="#_x0000_t202" style="position:absolute;margin-left:-46.9pt;margin-top:266.85pt;width:392pt;height:234pt;z-index:25166848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" filled="f" stroked="f" strokeweight=".5pt">
                <v:textbox>
                  <w:txbxContent>
                    <w:p w:rsidR="0012085D" w:rsidRPr="00DE4ADB" w:rsidRDefault="0012085D" w:rsidP="00DE4ADB">
                      <w:pPr>
                        <w:jc w:val="right"/>
                        <w:rPr>
                          <w:rFonts w:ascii="Arial" w:hAnsi="Arial" w:cs="Arial"/>
                          <w:b/>
                          <w:color w:val="FFFFFF" w:themeColor="background1"/>
                          <w:sz w:val="76"/>
                          <w:szCs w:val="76"/>
                          <w:lang w:val="de-DE"/>
                        </w:rPr>
                      </w:pPr>
                      <w:r w:rsidRPr="00DE4ADB">
                        <w:rPr>
                          <w:rFonts w:ascii="Arial" w:hAnsi="Arial" w:cs="Arial"/>
                          <w:b/>
                          <w:color w:val="FFFFFF" w:themeColor="background1"/>
                          <w:sz w:val="76"/>
                          <w:szCs w:val="76"/>
                          <w:lang w:val="de-DE"/>
                        </w:rPr>
                        <w:t>GRAD SREBRENIK</w:t>
                      </w:r>
                    </w:p>
                    <w:p w:rsidR="0012085D" w:rsidRPr="00DE4ADB" w:rsidRDefault="0012085D" w:rsidP="00DE4ADB">
                      <w:pPr>
                        <w:jc w:val="right"/>
                        <w:rPr>
                          <w:rFonts w:ascii="Arial" w:hAnsi="Arial" w:cs="Arial"/>
                          <w:b/>
                          <w:color w:val="FFFFFF" w:themeColor="background1"/>
                          <w:sz w:val="59"/>
                          <w:szCs w:val="59"/>
                          <w:lang w:val="de-DE"/>
                        </w:rPr>
                      </w:pPr>
                      <w:r w:rsidRPr="00DE4ADB">
                        <w:rPr>
                          <w:rFonts w:ascii="Arial" w:hAnsi="Arial" w:cs="Arial"/>
                          <w:b/>
                          <w:color w:val="FFFFFF" w:themeColor="background1"/>
                          <w:sz w:val="59"/>
                          <w:szCs w:val="59"/>
                          <w:lang w:val="de-DE"/>
                        </w:rPr>
                        <w:t xml:space="preserve">GENDER AKCIONI PLAN </w:t>
                      </w:r>
                    </w:p>
                    <w:p w:rsidR="0012085D" w:rsidRPr="00DE4ADB" w:rsidRDefault="0012085D" w:rsidP="00DE4ADB">
                      <w:pPr>
                        <w:jc w:val="right"/>
                        <w:rPr>
                          <w:rFonts w:ascii="Arial" w:hAnsi="Arial" w:cs="Arial"/>
                          <w:b/>
                          <w:color w:val="FFFFFF" w:themeColor="background1"/>
                          <w:sz w:val="72"/>
                          <w:szCs w:val="72"/>
                          <w:lang w:val="de-DE"/>
                        </w:rPr>
                      </w:pPr>
                      <w:r w:rsidRPr="00DE4ADB">
                        <w:rPr>
                          <w:rFonts w:ascii="Arial" w:hAnsi="Arial" w:cs="Arial"/>
                          <w:b/>
                          <w:color w:val="FFFFFF" w:themeColor="background1"/>
                          <w:sz w:val="72"/>
                          <w:szCs w:val="72"/>
                          <w:lang w:val="de-DE"/>
                        </w:rPr>
                        <w:t>2025. – 2027. godina</w:t>
                      </w:r>
                    </w:p>
                  </w:txbxContent>
                </v:textbox>
              </v:shape>
            </w:pict>
          </w:r>
        </w:p>
        <w:p w:rsidR="00D942BE" w:rsidRPr="00D139D9" w:rsidRDefault="00D942BE">
          <w:pPr>
            <w:rPr>
              <w:lang w:val="bs-Latn-BA"/>
            </w:rPr>
          </w:pPr>
        </w:p>
        <w:p w:rsidR="00D942BE" w:rsidRPr="00D139D9" w:rsidRDefault="006B3B03">
          <w:pPr>
            <w:spacing w:after="120" w:line="276" w:lineRule="auto"/>
            <w:rPr>
              <w:lang w:val="bs-Latn-BA"/>
            </w:rPr>
          </w:pPr>
        </w:p>
      </w:sdtContent>
    </w:sdt>
    <w:p w:rsidR="00DE4ADB" w:rsidRDefault="006B3B03">
      <w:pPr>
        <w:spacing w:after="120" w:line="276" w:lineRule="auto"/>
        <w:rPr>
          <w:rFonts w:asciiTheme="minorBidi" w:hAnsiTheme="minorBidi" w:cstheme="minorBidi"/>
          <w:color w:val="FF0000"/>
          <w:sz w:val="36"/>
          <w:szCs w:val="36"/>
          <w:lang w:val="bs-Latn-BA"/>
        </w:rPr>
      </w:pPr>
      <w:r w:rsidRPr="006B3B03">
        <w:rPr>
          <w:rFonts w:eastAsiaTheme="minorHAnsi"/>
          <w:noProof/>
        </w:rPr>
        <w:pict>
          <v:shape id="Text Box 15" o:spid="_x0000_s1027" type="#_x0000_t202" style="position:absolute;margin-left:365.35pt;margin-top:261.2pt;width:138pt;height:40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" filled="f" stroked="f" strokeweight=".5pt">
            <v:textbox>
              <w:txbxContent>
                <w:p w:rsidR="0012085D" w:rsidRDefault="0012085D" w:rsidP="00DE4ADB">
                  <w:pPr>
                    <w:rPr>
                      <w:rFonts w:asciiTheme="minorHAnsi" w:hAnsiTheme="minorHAnsi" w:cstheme="minorHAnsi"/>
                      <w:color w:val="FFFFFF" w:themeColor="background1"/>
                      <w:sz w:val="36"/>
                      <w:szCs w:val="36"/>
                    </w:rPr>
                  </w:pPr>
                  <w:r>
                    <w:rPr>
                      <w:rFonts w:asciiTheme="minorHAnsi" w:hAnsiTheme="minorHAnsi" w:cstheme="minorHAnsi"/>
                      <w:color w:val="FFFFFF" w:themeColor="background1"/>
                      <w:sz w:val="36"/>
                      <w:szCs w:val="36"/>
                    </w:rPr>
                    <w:t>Mart, 2025.</w:t>
                  </w:r>
                </w:p>
              </w:txbxContent>
            </v:textbox>
          </v:shape>
        </w:pict>
      </w:r>
      <w:r w:rsidRPr="006B3B03">
        <w:rPr>
          <w:rFonts w:eastAsiaTheme="minorHAnsi"/>
          <w:noProof/>
        </w:rPr>
        <w:pict>
          <v:rect id="Rectangle 3" o:spid="_x0000_s1028" style="position:absolute;margin-left:341.75pt;margin-top:220.15pt;width:164.85pt;height:115.35pt;z-index:25167052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" filled="f" strokecolor="white [3212]" strokeweight="1pt"/>
        </w:pict>
      </w:r>
      <w:r w:rsidR="00DE4ADB">
        <w:rPr>
          <w:rFonts w:asciiTheme="minorBidi" w:hAnsiTheme="minorBidi" w:cstheme="minorBidi"/>
          <w:color w:val="FF0000"/>
          <w:sz w:val="36"/>
          <w:szCs w:val="36"/>
          <w:lang w:val="bs-Latn-BA"/>
        </w:rPr>
        <w:br w:type="page"/>
      </w:r>
    </w:p>
    <w:p w:rsidR="00F8085D" w:rsidRPr="000F5811" w:rsidRDefault="001D485A" w:rsidP="007C5FA9">
      <w:pPr>
        <w:tabs>
          <w:tab w:val="left" w:pos="6237"/>
        </w:tabs>
        <w:jc w:val="right"/>
        <w:rPr>
          <w:rFonts w:asciiTheme="minorBidi" w:hAnsiTheme="minorBidi" w:cstheme="minorBidi"/>
          <w:b/>
          <w:bCs/>
          <w:sz w:val="36"/>
          <w:szCs w:val="36"/>
          <w:lang w:val="bs-Latn-BA"/>
        </w:rPr>
      </w:pPr>
      <w:r>
        <w:rPr>
          <w:rFonts w:asciiTheme="minorBidi" w:hAnsiTheme="minorBidi" w:cstheme="minorBidi"/>
          <w:b/>
          <w:bCs/>
          <w:sz w:val="36"/>
          <w:szCs w:val="36"/>
          <w:lang w:val="bs-Latn-BA"/>
        </w:rPr>
        <w:lastRenderedPageBreak/>
        <w:t>NACRT</w:t>
      </w:r>
    </w:p>
    <w:p w:rsidR="005C13DD" w:rsidRDefault="005C13DD" w:rsidP="00F97F72">
      <w:pPr>
        <w:ind w:left="3119"/>
        <w:rPr>
          <w:rFonts w:ascii="Cambria" w:hAnsi="Cambria"/>
          <w:b/>
          <w:bCs/>
          <w:noProof/>
          <w:sz w:val="28"/>
          <w:szCs w:val="28"/>
          <w:lang w:val="bs-Latn-BA"/>
        </w:rPr>
      </w:pPr>
    </w:p>
    <w:p w:rsidR="00117C4D" w:rsidRPr="00D139D9" w:rsidRDefault="00117C4D" w:rsidP="00117C4D">
      <w:pPr>
        <w:ind w:left="3119"/>
        <w:jc w:val="center"/>
        <w:rPr>
          <w:rFonts w:ascii="Cambria" w:hAnsi="Cambria"/>
          <w:b/>
          <w:bCs/>
          <w:noProof/>
          <w:sz w:val="28"/>
          <w:szCs w:val="28"/>
          <w:lang w:val="bs-Latn-BA"/>
        </w:rPr>
      </w:pPr>
    </w:p>
    <w:p w:rsidR="004D6DCD" w:rsidRDefault="00117C4D" w:rsidP="00F97F72">
      <w:pPr>
        <w:ind w:left="3119"/>
        <w:rPr>
          <w:rFonts w:ascii="Cambria" w:hAnsi="Cambria"/>
          <w:b/>
          <w:bCs/>
          <w:noProof/>
          <w:sz w:val="28"/>
          <w:szCs w:val="28"/>
          <w:lang w:val="bs-Latn-BA"/>
        </w:rPr>
      </w:pPr>
      <w:r>
        <w:rPr>
          <w:rFonts w:ascii="Cambria" w:hAnsi="Cambria"/>
          <w:b/>
          <w:bCs/>
          <w:noProof/>
          <w:sz w:val="28"/>
          <w:szCs w:val="28"/>
          <w:lang w:val="bs-Latn-BA"/>
        </w:rPr>
        <w:t xml:space="preserve">  </w:t>
      </w:r>
      <w:r>
        <w:rPr>
          <w:rFonts w:ascii="Cambria" w:hAnsi="Cambria"/>
          <w:b/>
          <w:bCs/>
          <w:noProof/>
          <w:sz w:val="28"/>
          <w:szCs w:val="28"/>
          <w:lang w:val="hr-BA" w:eastAsia="hr-BA"/>
        </w:rPr>
        <w:drawing>
          <wp:inline distT="0" distB="0" distL="0" distR="0">
            <wp:extent cx="1548765" cy="1877695"/>
            <wp:effectExtent l="0" t="0" r="0" b="825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48765" cy="1877695"/>
                    </a:xfrm>
                    <a:prstGeom prst="rect">
                      <a:avLst/>
                    </a:prstGeom>
                    <a:noFill/>
                  </pic:spPr>
                </pic:pic>
              </a:graphicData>
            </a:graphic>
          </wp:inline>
        </w:drawing>
      </w:r>
    </w:p>
    <w:p w:rsidR="004D6DCD" w:rsidRPr="00D139D9" w:rsidRDefault="004D6DCD" w:rsidP="00117C4D">
      <w:pPr>
        <w:rPr>
          <w:rFonts w:ascii="Cambria" w:hAnsi="Cambria"/>
          <w:b/>
          <w:bCs/>
          <w:sz w:val="28"/>
          <w:szCs w:val="28"/>
          <w:lang w:val="bs-Latn-BA"/>
        </w:rPr>
      </w:pPr>
    </w:p>
    <w:p w:rsidR="00110BCA" w:rsidRPr="00D139D9" w:rsidRDefault="00110BCA" w:rsidP="00F8085D">
      <w:pPr>
        <w:rPr>
          <w:rFonts w:ascii="Cambria" w:hAnsi="Cambria"/>
          <w:b/>
          <w:bCs/>
          <w:sz w:val="28"/>
          <w:szCs w:val="28"/>
          <w:lang w:val="bs-Latn-BA"/>
        </w:rPr>
      </w:pPr>
    </w:p>
    <w:p w:rsidR="00110BCA" w:rsidRPr="00117C4D" w:rsidRDefault="007C5FA9" w:rsidP="00F97F72">
      <w:pPr>
        <w:jc w:val="center"/>
        <w:rPr>
          <w:rFonts w:asciiTheme="minorBidi" w:hAnsiTheme="minorBidi" w:cstheme="minorBidi"/>
          <w:b/>
          <w:bCs/>
          <w:sz w:val="44"/>
          <w:szCs w:val="44"/>
          <w:lang w:val="bs-Latn-BA"/>
        </w:rPr>
      </w:pPr>
      <w:r w:rsidRPr="00117C4D">
        <w:rPr>
          <w:rFonts w:asciiTheme="minorBidi" w:hAnsiTheme="minorBidi" w:cstheme="minorBidi"/>
          <w:b/>
          <w:bCs/>
          <w:sz w:val="44"/>
          <w:szCs w:val="44"/>
          <w:lang w:val="bs-Latn-BA"/>
        </w:rPr>
        <w:t>Grad Srebrenik</w:t>
      </w:r>
    </w:p>
    <w:p w:rsidR="00991DB1" w:rsidRPr="00D139D9" w:rsidRDefault="00991DB1" w:rsidP="00F97F72">
      <w:pPr>
        <w:jc w:val="center"/>
        <w:rPr>
          <w:rFonts w:asciiTheme="minorBidi" w:hAnsiTheme="minorBidi" w:cstheme="minorBidi"/>
          <w:b/>
          <w:bCs/>
          <w:color w:val="FF0000"/>
          <w:sz w:val="52"/>
          <w:szCs w:val="52"/>
          <w:lang w:val="bs-Latn-BA"/>
        </w:rPr>
      </w:pPr>
    </w:p>
    <w:p w:rsidR="00117C4D" w:rsidRDefault="00110BCA" w:rsidP="00117C4D">
      <w:pPr>
        <w:rPr>
          <w:rFonts w:asciiTheme="minorBidi" w:hAnsiTheme="minorBidi" w:cstheme="minorBidi"/>
          <w:b/>
          <w:bCs/>
          <w:sz w:val="28"/>
          <w:szCs w:val="28"/>
          <w:lang w:val="bs-Latn-BA"/>
        </w:rPr>
      </w:pPr>
      <w:r w:rsidRPr="00D139D9">
        <w:rPr>
          <w:rFonts w:asciiTheme="minorBidi" w:hAnsiTheme="minorBidi" w:cstheme="minorBidi"/>
          <w:b/>
          <w:bCs/>
          <w:sz w:val="28"/>
          <w:szCs w:val="28"/>
          <w:lang w:val="bs-Latn-BA"/>
        </w:rPr>
        <w:tab/>
      </w:r>
      <w:r w:rsidRPr="00D139D9">
        <w:rPr>
          <w:rFonts w:asciiTheme="minorBidi" w:hAnsiTheme="minorBidi" w:cstheme="minorBidi"/>
          <w:b/>
          <w:bCs/>
          <w:sz w:val="28"/>
          <w:szCs w:val="28"/>
          <w:lang w:val="bs-Latn-BA"/>
        </w:rPr>
        <w:tab/>
      </w:r>
      <w:r w:rsidRPr="00D139D9">
        <w:rPr>
          <w:rFonts w:asciiTheme="minorBidi" w:hAnsiTheme="minorBidi" w:cstheme="minorBidi"/>
          <w:b/>
          <w:bCs/>
          <w:sz w:val="28"/>
          <w:szCs w:val="28"/>
          <w:lang w:val="bs-Latn-BA"/>
        </w:rPr>
        <w:tab/>
      </w:r>
      <w:r w:rsidRPr="00D139D9">
        <w:rPr>
          <w:rFonts w:asciiTheme="minorBidi" w:hAnsiTheme="minorBidi" w:cstheme="minorBidi"/>
          <w:b/>
          <w:bCs/>
          <w:sz w:val="28"/>
          <w:szCs w:val="28"/>
          <w:lang w:val="bs-Latn-BA"/>
        </w:rPr>
        <w:tab/>
      </w:r>
    </w:p>
    <w:p w:rsidR="006437B4" w:rsidRPr="00117C4D" w:rsidRDefault="00110BCA" w:rsidP="00117C4D">
      <w:pPr>
        <w:rPr>
          <w:rFonts w:asciiTheme="minorBidi" w:hAnsiTheme="minorBidi" w:cstheme="minorBidi"/>
          <w:b/>
          <w:bCs/>
          <w:sz w:val="28"/>
          <w:szCs w:val="28"/>
          <w:lang w:val="bs-Latn-BA"/>
        </w:rPr>
      </w:pPr>
      <w:r w:rsidRPr="00D139D9">
        <w:rPr>
          <w:rFonts w:asciiTheme="minorBidi" w:hAnsiTheme="minorBidi" w:cstheme="minorBidi"/>
          <w:b/>
          <w:bCs/>
          <w:sz w:val="28"/>
          <w:szCs w:val="28"/>
          <w:lang w:val="bs-Latn-BA"/>
        </w:rPr>
        <w:tab/>
      </w:r>
      <w:r w:rsidRPr="00D139D9">
        <w:rPr>
          <w:rFonts w:asciiTheme="minorBidi" w:hAnsiTheme="minorBidi" w:cstheme="minorBidi"/>
          <w:b/>
          <w:bCs/>
          <w:sz w:val="28"/>
          <w:szCs w:val="28"/>
          <w:lang w:val="bs-Latn-BA"/>
        </w:rPr>
        <w:tab/>
      </w:r>
      <w:r w:rsidRPr="00D139D9">
        <w:rPr>
          <w:rFonts w:asciiTheme="minorBidi" w:hAnsiTheme="minorBidi" w:cstheme="minorBidi"/>
          <w:b/>
          <w:bCs/>
          <w:sz w:val="28"/>
          <w:szCs w:val="28"/>
          <w:lang w:val="bs-Latn-BA"/>
        </w:rPr>
        <w:tab/>
      </w:r>
      <w:r w:rsidRPr="00D139D9">
        <w:rPr>
          <w:rFonts w:asciiTheme="minorBidi" w:hAnsiTheme="minorBidi" w:cstheme="minorBidi"/>
          <w:b/>
          <w:bCs/>
          <w:sz w:val="28"/>
          <w:szCs w:val="28"/>
          <w:lang w:val="bs-Latn-BA"/>
        </w:rPr>
        <w:tab/>
      </w:r>
      <w:r w:rsidRPr="00D139D9">
        <w:rPr>
          <w:rFonts w:asciiTheme="minorBidi" w:hAnsiTheme="minorBidi" w:cstheme="minorBidi"/>
          <w:b/>
          <w:bCs/>
          <w:sz w:val="28"/>
          <w:szCs w:val="28"/>
          <w:lang w:val="bs-Latn-BA"/>
        </w:rPr>
        <w:tab/>
      </w:r>
      <w:r w:rsidRPr="00D139D9">
        <w:rPr>
          <w:rFonts w:asciiTheme="minorBidi" w:hAnsiTheme="minorBidi" w:cstheme="minorBidi"/>
          <w:b/>
          <w:bCs/>
          <w:sz w:val="28"/>
          <w:szCs w:val="28"/>
          <w:lang w:val="bs-Latn-BA"/>
        </w:rPr>
        <w:tab/>
      </w:r>
      <w:r w:rsidRPr="00D139D9">
        <w:rPr>
          <w:rFonts w:asciiTheme="minorBidi" w:hAnsiTheme="minorBidi" w:cstheme="minorBidi"/>
          <w:b/>
          <w:bCs/>
          <w:sz w:val="28"/>
          <w:szCs w:val="28"/>
          <w:lang w:val="bs-Latn-BA"/>
        </w:rPr>
        <w:tab/>
      </w:r>
    </w:p>
    <w:p w:rsidR="00F97F72" w:rsidRPr="007C5FA9" w:rsidRDefault="00F97F72" w:rsidP="00F97F72">
      <w:pPr>
        <w:jc w:val="center"/>
        <w:rPr>
          <w:rFonts w:asciiTheme="minorBidi" w:hAnsiTheme="minorBidi" w:cstheme="minorBidi"/>
          <w:b/>
          <w:bCs/>
          <w:sz w:val="40"/>
          <w:szCs w:val="40"/>
          <w:lang w:val="bs-Latn-BA"/>
        </w:rPr>
      </w:pPr>
      <w:r w:rsidRPr="007C5FA9">
        <w:rPr>
          <w:rFonts w:asciiTheme="minorBidi" w:hAnsiTheme="minorBidi" w:cstheme="minorBidi"/>
          <w:b/>
          <w:bCs/>
          <w:sz w:val="40"/>
          <w:szCs w:val="40"/>
          <w:lang w:val="bs-Latn-BA"/>
        </w:rPr>
        <w:t>G</w:t>
      </w:r>
      <w:r w:rsidR="004D6DCD" w:rsidRPr="007C5FA9">
        <w:rPr>
          <w:rFonts w:asciiTheme="minorBidi" w:hAnsiTheme="minorBidi" w:cstheme="minorBidi"/>
          <w:b/>
          <w:bCs/>
          <w:sz w:val="40"/>
          <w:szCs w:val="40"/>
          <w:lang w:val="bs-Latn-BA"/>
        </w:rPr>
        <w:t>E</w:t>
      </w:r>
      <w:r w:rsidR="007C5FA9" w:rsidRPr="007C5FA9">
        <w:rPr>
          <w:rFonts w:asciiTheme="minorBidi" w:hAnsiTheme="minorBidi" w:cstheme="minorBidi"/>
          <w:b/>
          <w:bCs/>
          <w:sz w:val="40"/>
          <w:szCs w:val="40"/>
          <w:lang w:val="bs-Latn-BA"/>
        </w:rPr>
        <w:t>NDER AKC</w:t>
      </w:r>
      <w:r w:rsidR="007C5FA9">
        <w:rPr>
          <w:rFonts w:asciiTheme="minorBidi" w:hAnsiTheme="minorBidi" w:cstheme="minorBidi"/>
          <w:b/>
          <w:bCs/>
          <w:sz w:val="40"/>
          <w:szCs w:val="40"/>
          <w:lang w:val="bs-Latn-BA"/>
        </w:rPr>
        <w:t>IONI PLAN GRAD</w:t>
      </w:r>
      <w:r w:rsidR="007C5FA9" w:rsidRPr="007C5FA9">
        <w:rPr>
          <w:rFonts w:asciiTheme="minorBidi" w:hAnsiTheme="minorBidi" w:cstheme="minorBidi"/>
          <w:b/>
          <w:bCs/>
          <w:sz w:val="40"/>
          <w:szCs w:val="40"/>
          <w:lang w:val="bs-Latn-BA"/>
        </w:rPr>
        <w:t xml:space="preserve"> SREBRENIK</w:t>
      </w:r>
    </w:p>
    <w:p w:rsidR="00F97F72" w:rsidRPr="007C5FA9" w:rsidRDefault="00F97F72" w:rsidP="00F97F72">
      <w:pPr>
        <w:jc w:val="center"/>
        <w:rPr>
          <w:rFonts w:asciiTheme="minorBidi" w:hAnsiTheme="minorBidi" w:cstheme="minorBidi"/>
          <w:b/>
          <w:bCs/>
          <w:sz w:val="40"/>
          <w:szCs w:val="40"/>
          <w:lang w:val="bs-Latn-BA"/>
        </w:rPr>
      </w:pPr>
      <w:r w:rsidRPr="007C5FA9">
        <w:rPr>
          <w:rFonts w:asciiTheme="minorBidi" w:hAnsiTheme="minorBidi" w:cstheme="minorBidi"/>
          <w:b/>
          <w:bCs/>
          <w:sz w:val="40"/>
          <w:szCs w:val="40"/>
          <w:lang w:val="bs-Latn-BA"/>
        </w:rPr>
        <w:t>ZA PERIOD 2025.-2027. godina</w:t>
      </w:r>
    </w:p>
    <w:p w:rsidR="00110BCA" w:rsidRPr="00D139D9" w:rsidRDefault="00110BCA" w:rsidP="00110BCA">
      <w:pPr>
        <w:rPr>
          <w:rFonts w:asciiTheme="minorBidi" w:hAnsiTheme="minorBidi" w:cstheme="minorBidi"/>
          <w:b/>
          <w:bCs/>
          <w:sz w:val="28"/>
          <w:szCs w:val="28"/>
          <w:lang w:val="bs-Latn-BA"/>
        </w:rPr>
      </w:pPr>
    </w:p>
    <w:p w:rsidR="00F8085D" w:rsidRPr="00D139D9" w:rsidRDefault="00F8085D" w:rsidP="00117C4D">
      <w:pPr>
        <w:rPr>
          <w:rFonts w:asciiTheme="minorBidi" w:hAnsiTheme="minorBidi" w:cstheme="minorBidi"/>
          <w:b/>
          <w:bCs/>
          <w:sz w:val="28"/>
          <w:szCs w:val="28"/>
          <w:lang w:val="bs-Latn-BA"/>
        </w:rPr>
      </w:pPr>
    </w:p>
    <w:p w:rsidR="00F8085D" w:rsidRPr="00D139D9" w:rsidRDefault="00F8085D" w:rsidP="00F8085D">
      <w:pPr>
        <w:rPr>
          <w:rFonts w:asciiTheme="minorBidi" w:hAnsiTheme="minorBidi" w:cstheme="minorBidi"/>
          <w:b/>
          <w:bCs/>
          <w:sz w:val="28"/>
          <w:szCs w:val="28"/>
          <w:lang w:val="bs-Latn-BA"/>
        </w:rPr>
      </w:pPr>
    </w:p>
    <w:p w:rsidR="00F8085D" w:rsidRPr="00D139D9" w:rsidRDefault="00F8085D" w:rsidP="00F8085D">
      <w:pPr>
        <w:rPr>
          <w:rFonts w:asciiTheme="minorBidi" w:hAnsiTheme="minorBidi" w:cstheme="minorBidi"/>
          <w:b/>
          <w:bCs/>
          <w:sz w:val="28"/>
          <w:szCs w:val="28"/>
          <w:lang w:val="bs-Latn-BA"/>
        </w:rPr>
      </w:pPr>
    </w:p>
    <w:p w:rsidR="00F8085D" w:rsidRPr="00D139D9" w:rsidRDefault="00590C25" w:rsidP="00590C25">
      <w:pPr>
        <w:tabs>
          <w:tab w:val="left" w:pos="3483"/>
        </w:tabs>
        <w:rPr>
          <w:rFonts w:asciiTheme="minorBidi" w:hAnsiTheme="minorBidi" w:cstheme="minorBidi"/>
          <w:b/>
          <w:bCs/>
          <w:sz w:val="28"/>
          <w:szCs w:val="28"/>
          <w:lang w:val="bs-Latn-BA"/>
        </w:rPr>
      </w:pPr>
      <w:r>
        <w:rPr>
          <w:rFonts w:asciiTheme="minorBidi" w:hAnsiTheme="minorBidi" w:cstheme="minorBidi"/>
          <w:b/>
          <w:bCs/>
          <w:sz w:val="28"/>
          <w:szCs w:val="28"/>
          <w:lang w:val="bs-Latn-BA"/>
        </w:rPr>
        <w:tab/>
      </w:r>
    </w:p>
    <w:p w:rsidR="006437B4" w:rsidRPr="00D139D9" w:rsidRDefault="005C13DD" w:rsidP="00117C4D">
      <w:pPr>
        <w:rPr>
          <w:rFonts w:asciiTheme="minorBidi" w:hAnsiTheme="minorBidi" w:cstheme="minorBidi"/>
          <w:b/>
          <w:bCs/>
          <w:sz w:val="28"/>
          <w:szCs w:val="28"/>
          <w:lang w:val="bs-Latn-BA"/>
        </w:rPr>
      </w:pPr>
      <w:r w:rsidRPr="00D139D9">
        <w:rPr>
          <w:rFonts w:asciiTheme="minorBidi" w:hAnsiTheme="minorBidi" w:cstheme="minorBidi"/>
          <w:b/>
          <w:bCs/>
          <w:sz w:val="28"/>
          <w:szCs w:val="28"/>
          <w:lang w:val="bs-Latn-BA"/>
        </w:rPr>
        <w:t xml:space="preserve">                       </w:t>
      </w:r>
      <w:r w:rsidR="00117C4D">
        <w:rPr>
          <w:rFonts w:asciiTheme="minorBidi" w:hAnsiTheme="minorBidi" w:cstheme="minorBidi"/>
          <w:b/>
          <w:bCs/>
          <w:sz w:val="28"/>
          <w:szCs w:val="28"/>
          <w:lang w:val="bs-Latn-BA"/>
        </w:rPr>
        <w:t xml:space="preserve">                               </w:t>
      </w:r>
    </w:p>
    <w:p w:rsidR="006437B4" w:rsidRPr="00D139D9" w:rsidRDefault="006437B4" w:rsidP="00110BCA">
      <w:pPr>
        <w:jc w:val="center"/>
        <w:rPr>
          <w:rFonts w:asciiTheme="minorBidi" w:hAnsiTheme="minorBidi" w:cstheme="minorBidi"/>
          <w:b/>
          <w:bCs/>
          <w:sz w:val="28"/>
          <w:szCs w:val="28"/>
          <w:lang w:val="bs-Latn-BA"/>
        </w:rPr>
      </w:pPr>
    </w:p>
    <w:p w:rsidR="006437B4" w:rsidRPr="00D139D9" w:rsidRDefault="006437B4" w:rsidP="00110BCA">
      <w:pPr>
        <w:jc w:val="center"/>
        <w:rPr>
          <w:rFonts w:asciiTheme="minorBidi" w:hAnsiTheme="minorBidi" w:cstheme="minorBidi"/>
          <w:b/>
          <w:bCs/>
          <w:sz w:val="28"/>
          <w:szCs w:val="28"/>
          <w:lang w:val="bs-Latn-BA"/>
        </w:rPr>
      </w:pPr>
    </w:p>
    <w:p w:rsidR="007C5FA9" w:rsidRDefault="007C5FA9" w:rsidP="00110BCA">
      <w:pPr>
        <w:jc w:val="center"/>
        <w:rPr>
          <w:rFonts w:asciiTheme="minorBidi" w:hAnsiTheme="minorBidi" w:cstheme="minorBidi"/>
          <w:b/>
          <w:bCs/>
          <w:sz w:val="28"/>
          <w:szCs w:val="28"/>
          <w:lang w:val="bs-Latn-BA"/>
        </w:rPr>
      </w:pPr>
    </w:p>
    <w:p w:rsidR="007C5FA9" w:rsidRDefault="007C5FA9" w:rsidP="00110BCA">
      <w:pPr>
        <w:jc w:val="center"/>
        <w:rPr>
          <w:rFonts w:asciiTheme="minorBidi" w:hAnsiTheme="minorBidi" w:cstheme="minorBidi"/>
          <w:b/>
          <w:bCs/>
          <w:sz w:val="28"/>
          <w:szCs w:val="28"/>
          <w:lang w:val="bs-Latn-BA"/>
        </w:rPr>
      </w:pPr>
    </w:p>
    <w:p w:rsidR="007C5FA9" w:rsidRDefault="007C5FA9" w:rsidP="00110BCA">
      <w:pPr>
        <w:jc w:val="center"/>
        <w:rPr>
          <w:rFonts w:asciiTheme="minorBidi" w:hAnsiTheme="minorBidi" w:cstheme="minorBidi"/>
          <w:b/>
          <w:bCs/>
          <w:sz w:val="28"/>
          <w:szCs w:val="28"/>
          <w:lang w:val="bs-Latn-BA"/>
        </w:rPr>
      </w:pPr>
    </w:p>
    <w:p w:rsidR="007C5FA9" w:rsidRDefault="007C5FA9" w:rsidP="00110BCA">
      <w:pPr>
        <w:jc w:val="center"/>
        <w:rPr>
          <w:rFonts w:asciiTheme="minorBidi" w:hAnsiTheme="minorBidi" w:cstheme="minorBidi"/>
          <w:b/>
          <w:bCs/>
          <w:sz w:val="28"/>
          <w:szCs w:val="28"/>
          <w:lang w:val="bs-Latn-BA"/>
        </w:rPr>
      </w:pPr>
    </w:p>
    <w:p w:rsidR="007C5FA9" w:rsidRDefault="007C5FA9" w:rsidP="00110BCA">
      <w:pPr>
        <w:jc w:val="center"/>
        <w:rPr>
          <w:rFonts w:asciiTheme="minorBidi" w:hAnsiTheme="minorBidi" w:cstheme="minorBidi"/>
          <w:b/>
          <w:bCs/>
          <w:sz w:val="28"/>
          <w:szCs w:val="28"/>
          <w:lang w:val="bs-Latn-BA"/>
        </w:rPr>
      </w:pPr>
    </w:p>
    <w:p w:rsidR="007C5FA9" w:rsidRDefault="007C5FA9" w:rsidP="00110BCA">
      <w:pPr>
        <w:jc w:val="center"/>
        <w:rPr>
          <w:rFonts w:asciiTheme="minorBidi" w:hAnsiTheme="minorBidi" w:cstheme="minorBidi"/>
          <w:b/>
          <w:bCs/>
          <w:sz w:val="28"/>
          <w:szCs w:val="28"/>
          <w:lang w:val="bs-Latn-BA"/>
        </w:rPr>
      </w:pPr>
    </w:p>
    <w:p w:rsidR="007C5FA9" w:rsidRDefault="007C5FA9" w:rsidP="00110BCA">
      <w:pPr>
        <w:jc w:val="center"/>
        <w:rPr>
          <w:rFonts w:asciiTheme="minorBidi" w:hAnsiTheme="minorBidi" w:cstheme="minorBidi"/>
          <w:b/>
          <w:bCs/>
          <w:sz w:val="28"/>
          <w:szCs w:val="28"/>
          <w:lang w:val="bs-Latn-BA"/>
        </w:rPr>
      </w:pPr>
    </w:p>
    <w:p w:rsidR="007C5FA9" w:rsidRDefault="007C5FA9" w:rsidP="00110BCA">
      <w:pPr>
        <w:jc w:val="center"/>
        <w:rPr>
          <w:rFonts w:asciiTheme="minorBidi" w:hAnsiTheme="minorBidi" w:cstheme="minorBidi"/>
          <w:b/>
          <w:bCs/>
          <w:sz w:val="28"/>
          <w:szCs w:val="28"/>
          <w:lang w:val="bs-Latn-BA"/>
        </w:rPr>
      </w:pPr>
    </w:p>
    <w:p w:rsidR="005C13DD" w:rsidRPr="00D139D9" w:rsidRDefault="005859F1" w:rsidP="00110BCA">
      <w:pPr>
        <w:jc w:val="center"/>
        <w:rPr>
          <w:rFonts w:asciiTheme="minorBidi" w:hAnsiTheme="minorBidi" w:cstheme="minorBidi"/>
          <w:b/>
          <w:bCs/>
          <w:sz w:val="28"/>
          <w:szCs w:val="28"/>
          <w:lang w:val="bs-Latn-BA"/>
        </w:rPr>
      </w:pPr>
      <w:r>
        <w:rPr>
          <w:rFonts w:asciiTheme="minorBidi" w:hAnsiTheme="minorBidi" w:cstheme="minorBidi"/>
          <w:b/>
          <w:bCs/>
          <w:sz w:val="28"/>
          <w:szCs w:val="28"/>
          <w:lang w:val="bs-Latn-BA"/>
        </w:rPr>
        <w:t>Mart</w:t>
      </w:r>
      <w:r w:rsidR="00072DDE" w:rsidRPr="00D139D9">
        <w:rPr>
          <w:rFonts w:asciiTheme="minorBidi" w:hAnsiTheme="minorBidi" w:cstheme="minorBidi"/>
          <w:b/>
          <w:bCs/>
          <w:sz w:val="28"/>
          <w:szCs w:val="28"/>
          <w:lang w:val="bs-Latn-BA"/>
        </w:rPr>
        <w:t>, 2025</w:t>
      </w:r>
      <w:r w:rsidR="005C13DD" w:rsidRPr="00D139D9">
        <w:rPr>
          <w:rFonts w:asciiTheme="minorBidi" w:hAnsiTheme="minorBidi" w:cstheme="minorBidi"/>
          <w:b/>
          <w:bCs/>
          <w:sz w:val="28"/>
          <w:szCs w:val="28"/>
          <w:lang w:val="bs-Latn-BA"/>
        </w:rPr>
        <w:t>. godine</w:t>
      </w:r>
    </w:p>
    <w:p w:rsidR="006437B4" w:rsidRPr="00D139D9" w:rsidRDefault="006437B4">
      <w:pPr>
        <w:spacing w:after="120" w:line="276" w:lineRule="auto"/>
        <w:rPr>
          <w:rFonts w:asciiTheme="minorBidi" w:hAnsiTheme="minorBidi" w:cstheme="minorBidi"/>
          <w:b/>
          <w:bCs/>
          <w:sz w:val="28"/>
          <w:szCs w:val="28"/>
          <w:lang w:val="bs-Latn-BA"/>
        </w:rPr>
      </w:pPr>
      <w:r w:rsidRPr="00D139D9">
        <w:rPr>
          <w:rFonts w:asciiTheme="minorBidi" w:hAnsiTheme="minorBidi" w:cstheme="minorBidi"/>
          <w:b/>
          <w:bCs/>
          <w:sz w:val="28"/>
          <w:szCs w:val="28"/>
          <w:lang w:val="bs-Latn-BA"/>
        </w:rPr>
        <w:br w:type="page"/>
      </w:r>
    </w:p>
    <w:p w:rsidR="000B5A4D" w:rsidRPr="00A620A6" w:rsidRDefault="00117C4D" w:rsidP="00117C4D">
      <w:pPr>
        <w:spacing w:line="360" w:lineRule="auto"/>
        <w:jc w:val="both"/>
        <w:rPr>
          <w:rFonts w:ascii="Arial" w:hAnsi="Arial" w:cs="Arial"/>
          <w:sz w:val="22"/>
          <w:szCs w:val="22"/>
          <w:lang w:val="bs-Latn-BA"/>
        </w:rPr>
      </w:pPr>
      <w:r w:rsidRPr="00A620A6">
        <w:rPr>
          <w:rFonts w:ascii="Arial" w:hAnsi="Arial" w:cs="Arial"/>
          <w:sz w:val="22"/>
          <w:szCs w:val="22"/>
          <w:lang w:val="bs-Latn-BA"/>
        </w:rPr>
        <w:lastRenderedPageBreak/>
        <w:t xml:space="preserve">Radna grupa za izradu </w:t>
      </w:r>
      <w:r w:rsidR="005C13DD" w:rsidRPr="00A620A6">
        <w:rPr>
          <w:rFonts w:ascii="Arial" w:hAnsi="Arial" w:cs="Arial"/>
          <w:sz w:val="22"/>
          <w:szCs w:val="22"/>
          <w:lang w:val="bs-Latn-BA"/>
        </w:rPr>
        <w:t>Gender akcionog plana</w:t>
      </w:r>
      <w:r w:rsidRPr="00A620A6">
        <w:rPr>
          <w:rFonts w:ascii="Arial" w:hAnsi="Arial" w:cs="Arial"/>
          <w:sz w:val="22"/>
          <w:szCs w:val="22"/>
          <w:lang w:val="bs-Latn-BA"/>
        </w:rPr>
        <w:t xml:space="preserve"> grada Srebrenik</w:t>
      </w:r>
      <w:r w:rsidR="000B5A4D" w:rsidRPr="00A620A6">
        <w:rPr>
          <w:rFonts w:ascii="Arial" w:hAnsi="Arial" w:cs="Arial"/>
          <w:sz w:val="22"/>
          <w:szCs w:val="22"/>
          <w:lang w:val="bs-Latn-BA"/>
        </w:rPr>
        <w:t xml:space="preserve"> imenovana</w:t>
      </w:r>
      <w:r w:rsidR="00F02798" w:rsidRPr="00A620A6">
        <w:rPr>
          <w:rFonts w:ascii="Arial" w:hAnsi="Arial" w:cs="Arial"/>
          <w:sz w:val="22"/>
          <w:szCs w:val="22"/>
          <w:lang w:val="bs-Latn-BA"/>
        </w:rPr>
        <w:t xml:space="preserve"> je</w:t>
      </w:r>
      <w:r w:rsidR="000B5A4D" w:rsidRPr="00A620A6">
        <w:rPr>
          <w:rFonts w:ascii="Arial" w:hAnsi="Arial" w:cs="Arial"/>
          <w:sz w:val="22"/>
          <w:szCs w:val="22"/>
          <w:lang w:val="bs-Latn-BA"/>
        </w:rPr>
        <w:t xml:space="preserve"> Rješenjem </w:t>
      </w:r>
      <w:r w:rsidR="00D17558" w:rsidRPr="00A620A6">
        <w:rPr>
          <w:rFonts w:ascii="Arial" w:hAnsi="Arial" w:cs="Arial"/>
          <w:sz w:val="22"/>
          <w:szCs w:val="22"/>
          <w:lang w:val="bs-Latn-BA"/>
        </w:rPr>
        <w:t xml:space="preserve">Gradonačelnika </w:t>
      </w:r>
      <w:r w:rsidR="0067555F" w:rsidRPr="00A620A6">
        <w:rPr>
          <w:rFonts w:ascii="Arial" w:hAnsi="Arial" w:cs="Arial"/>
          <w:sz w:val="22"/>
          <w:szCs w:val="22"/>
          <w:lang w:val="bs-Latn-BA"/>
        </w:rPr>
        <w:t xml:space="preserve">broj: </w:t>
      </w:r>
      <w:r w:rsidRPr="00A620A6">
        <w:rPr>
          <w:rFonts w:ascii="Arial" w:hAnsi="Arial" w:cs="Arial"/>
          <w:sz w:val="22"/>
          <w:szCs w:val="22"/>
          <w:lang w:val="bs-Latn-BA"/>
        </w:rPr>
        <w:t xml:space="preserve">07-1300/24 </w:t>
      </w:r>
      <w:r w:rsidR="0067555F" w:rsidRPr="00A620A6">
        <w:rPr>
          <w:rFonts w:ascii="Arial" w:hAnsi="Arial" w:cs="Arial"/>
          <w:sz w:val="22"/>
          <w:szCs w:val="22"/>
          <w:lang w:val="bs-Latn-BA"/>
        </w:rPr>
        <w:t>od</w:t>
      </w:r>
      <w:r w:rsidR="000B5A4D" w:rsidRPr="00A620A6">
        <w:rPr>
          <w:rFonts w:ascii="Arial" w:hAnsi="Arial" w:cs="Arial"/>
          <w:sz w:val="22"/>
          <w:szCs w:val="22"/>
          <w:lang w:val="bs-Latn-BA"/>
        </w:rPr>
        <w:t xml:space="preserve"> </w:t>
      </w:r>
      <w:r w:rsidRPr="00A620A6">
        <w:rPr>
          <w:rFonts w:ascii="Arial" w:hAnsi="Arial" w:cs="Arial"/>
          <w:sz w:val="22"/>
          <w:szCs w:val="22"/>
          <w:lang w:val="bs-Latn-BA"/>
        </w:rPr>
        <w:t>20.12</w:t>
      </w:r>
      <w:r w:rsidR="0067555F" w:rsidRPr="00A620A6">
        <w:rPr>
          <w:rFonts w:ascii="Arial" w:hAnsi="Arial" w:cs="Arial"/>
          <w:sz w:val="22"/>
          <w:szCs w:val="22"/>
          <w:lang w:val="bs-Latn-BA"/>
        </w:rPr>
        <w:t>.2024</w:t>
      </w:r>
      <w:r w:rsidR="000B5A4D" w:rsidRPr="00A620A6">
        <w:rPr>
          <w:rFonts w:ascii="Arial" w:hAnsi="Arial" w:cs="Arial"/>
          <w:sz w:val="22"/>
          <w:szCs w:val="22"/>
          <w:lang w:val="bs-Latn-BA"/>
        </w:rPr>
        <w:t>. godine u sljedećem sastavu:</w:t>
      </w:r>
    </w:p>
    <w:p w:rsidR="006437B4" w:rsidRPr="00A620A6" w:rsidRDefault="006437B4" w:rsidP="006437B4">
      <w:pPr>
        <w:spacing w:line="360" w:lineRule="auto"/>
        <w:jc w:val="both"/>
        <w:rPr>
          <w:rFonts w:ascii="Arial" w:hAnsi="Arial" w:cs="Arial"/>
          <w:sz w:val="22"/>
          <w:szCs w:val="22"/>
          <w:lang w:val="bs-Latn-BA"/>
        </w:rPr>
      </w:pPr>
    </w:p>
    <w:p w:rsidR="005C13DD" w:rsidRPr="00A620A6" w:rsidRDefault="00117C4D" w:rsidP="00117C4D">
      <w:pPr>
        <w:pStyle w:val="ListParagraph"/>
        <w:numPr>
          <w:ilvl w:val="0"/>
          <w:numId w:val="18"/>
        </w:numPr>
        <w:spacing w:line="360" w:lineRule="auto"/>
        <w:jc w:val="both"/>
        <w:rPr>
          <w:rFonts w:ascii="Arial" w:hAnsi="Arial" w:cs="Arial"/>
          <w:lang w:val="bs-Latn-BA"/>
        </w:rPr>
      </w:pPr>
      <w:r w:rsidRPr="00A620A6">
        <w:rPr>
          <w:rFonts w:ascii="Arial" w:hAnsi="Arial" w:cs="Arial"/>
          <w:b/>
          <w:bCs/>
          <w:lang w:val="bs-Latn-BA"/>
        </w:rPr>
        <w:t>Nihad Mehmedović</w:t>
      </w:r>
      <w:r w:rsidR="00D942BE" w:rsidRPr="00A620A6">
        <w:rPr>
          <w:rFonts w:ascii="Arial" w:hAnsi="Arial" w:cs="Arial"/>
          <w:b/>
          <w:bCs/>
          <w:lang w:val="bs-Latn-BA"/>
        </w:rPr>
        <w:t xml:space="preserve">, </w:t>
      </w:r>
      <w:r w:rsidRPr="00A620A6">
        <w:rPr>
          <w:rFonts w:ascii="Arial" w:hAnsi="Arial" w:cs="Arial"/>
          <w:lang w:val="bs-Latn-BA"/>
        </w:rPr>
        <w:t xml:space="preserve">Služba za boračko-invalidsku zaštitu i društvene djelatnosti, </w:t>
      </w:r>
      <w:r w:rsidRPr="00A620A6">
        <w:rPr>
          <w:rFonts w:ascii="Arial" w:hAnsi="Arial" w:cs="Arial"/>
          <w:i/>
          <w:iCs/>
          <w:lang w:val="bs-Latn-BA"/>
        </w:rPr>
        <w:t>koordinator radne grupe</w:t>
      </w:r>
    </w:p>
    <w:p w:rsidR="00117C4D" w:rsidRPr="00A620A6" w:rsidRDefault="00117C4D" w:rsidP="00305C12">
      <w:pPr>
        <w:pStyle w:val="ListParagraph"/>
        <w:numPr>
          <w:ilvl w:val="0"/>
          <w:numId w:val="18"/>
        </w:numPr>
        <w:spacing w:line="360" w:lineRule="auto"/>
        <w:rPr>
          <w:rFonts w:ascii="Arial" w:hAnsi="Arial" w:cs="Arial"/>
          <w:i/>
          <w:iCs/>
          <w:lang w:val="bs-Latn-BA"/>
        </w:rPr>
      </w:pPr>
      <w:r w:rsidRPr="00A620A6">
        <w:rPr>
          <w:rFonts w:ascii="Arial" w:hAnsi="Arial" w:cs="Arial"/>
          <w:b/>
          <w:bCs/>
          <w:lang w:val="bs-Latn-BA"/>
        </w:rPr>
        <w:t xml:space="preserve">Azra Bašić, </w:t>
      </w:r>
      <w:r w:rsidRPr="00A620A6">
        <w:rPr>
          <w:rFonts w:ascii="Arial" w:hAnsi="Arial" w:cs="Arial"/>
          <w:lang w:val="bs-Latn-BA"/>
        </w:rPr>
        <w:t xml:space="preserve">Aktiv direktora osnovnih škola Grada Srebrenika, </w:t>
      </w:r>
      <w:r w:rsidRPr="00A620A6">
        <w:rPr>
          <w:rFonts w:ascii="Arial" w:hAnsi="Arial" w:cs="Arial"/>
          <w:i/>
          <w:iCs/>
          <w:lang w:val="bs-Latn-BA"/>
        </w:rPr>
        <w:t>članica</w:t>
      </w:r>
    </w:p>
    <w:p w:rsidR="00117C4D" w:rsidRPr="00A620A6" w:rsidRDefault="00117C4D" w:rsidP="00305C12">
      <w:pPr>
        <w:pStyle w:val="ListParagraph"/>
        <w:numPr>
          <w:ilvl w:val="0"/>
          <w:numId w:val="18"/>
        </w:numPr>
        <w:spacing w:line="360" w:lineRule="auto"/>
        <w:rPr>
          <w:rFonts w:ascii="Arial" w:hAnsi="Arial" w:cs="Arial"/>
          <w:lang w:val="bs-Latn-BA"/>
        </w:rPr>
      </w:pPr>
      <w:r w:rsidRPr="00A620A6">
        <w:rPr>
          <w:rFonts w:ascii="Arial" w:hAnsi="Arial" w:cs="Arial"/>
          <w:b/>
          <w:bCs/>
          <w:lang w:val="bs-Latn-BA"/>
        </w:rPr>
        <w:t>Amina Halilković</w:t>
      </w:r>
      <w:r w:rsidR="00D942BE" w:rsidRPr="00A620A6">
        <w:rPr>
          <w:rFonts w:ascii="Arial" w:hAnsi="Arial" w:cs="Arial"/>
          <w:b/>
          <w:bCs/>
          <w:lang w:val="bs-Latn-BA"/>
        </w:rPr>
        <w:t xml:space="preserve">, </w:t>
      </w:r>
      <w:r w:rsidR="00E06693">
        <w:rPr>
          <w:rFonts w:ascii="Arial" w:hAnsi="Arial" w:cs="Arial"/>
          <w:lang w:val="bs-Latn-BA"/>
        </w:rPr>
        <w:t>Policijska uprava Srebrenik</w:t>
      </w:r>
      <w:r w:rsidRPr="00A620A6">
        <w:rPr>
          <w:rFonts w:ascii="Arial" w:hAnsi="Arial" w:cs="Arial"/>
          <w:lang w:val="bs-Latn-BA"/>
        </w:rPr>
        <w:t>,</w:t>
      </w:r>
      <w:r w:rsidR="00E06693">
        <w:rPr>
          <w:rFonts w:ascii="Arial" w:hAnsi="Arial" w:cs="Arial"/>
          <w:lang w:val="bs-Latn-BA"/>
        </w:rPr>
        <w:t xml:space="preserve"> Uprava policije, MUP TK,</w:t>
      </w:r>
      <w:r w:rsidRPr="00A620A6">
        <w:rPr>
          <w:rFonts w:ascii="Arial" w:hAnsi="Arial" w:cs="Arial"/>
          <w:lang w:val="bs-Latn-BA"/>
        </w:rPr>
        <w:t xml:space="preserve"> </w:t>
      </w:r>
      <w:r w:rsidRPr="00A620A6">
        <w:rPr>
          <w:rFonts w:ascii="Arial" w:hAnsi="Arial" w:cs="Arial"/>
          <w:i/>
          <w:iCs/>
          <w:lang w:val="bs-Latn-BA"/>
        </w:rPr>
        <w:t>članica</w:t>
      </w:r>
    </w:p>
    <w:p w:rsidR="00D942BE" w:rsidRPr="00A620A6" w:rsidRDefault="00117C4D" w:rsidP="00D94C38">
      <w:pPr>
        <w:pStyle w:val="ListParagraph"/>
        <w:numPr>
          <w:ilvl w:val="0"/>
          <w:numId w:val="18"/>
        </w:numPr>
        <w:spacing w:line="360" w:lineRule="auto"/>
        <w:rPr>
          <w:rFonts w:ascii="Arial" w:hAnsi="Arial" w:cs="Arial"/>
          <w:i/>
          <w:iCs/>
          <w:lang w:val="bs-Latn-BA"/>
        </w:rPr>
      </w:pPr>
      <w:r w:rsidRPr="00A620A6">
        <w:rPr>
          <w:rFonts w:ascii="Arial" w:hAnsi="Arial" w:cs="Arial"/>
          <w:b/>
          <w:bCs/>
          <w:lang w:val="bs-Latn-BA"/>
        </w:rPr>
        <w:t>Amir Ibrić</w:t>
      </w:r>
      <w:r w:rsidR="00D942BE" w:rsidRPr="00A620A6">
        <w:rPr>
          <w:rFonts w:ascii="Arial" w:hAnsi="Arial" w:cs="Arial"/>
          <w:b/>
          <w:bCs/>
          <w:lang w:val="bs-Latn-BA"/>
        </w:rPr>
        <w:t xml:space="preserve">, </w:t>
      </w:r>
      <w:r w:rsidRPr="00A620A6">
        <w:rPr>
          <w:rFonts w:ascii="Arial" w:hAnsi="Arial" w:cs="Arial"/>
          <w:lang w:val="bs-Latn-BA"/>
        </w:rPr>
        <w:t xml:space="preserve">JU Centar za kulturu i informisanje Srebrenik, </w:t>
      </w:r>
      <w:r w:rsidRPr="00A620A6">
        <w:rPr>
          <w:rFonts w:ascii="Arial" w:hAnsi="Arial" w:cs="Arial"/>
          <w:i/>
          <w:iCs/>
          <w:lang w:val="bs-Latn-BA"/>
        </w:rPr>
        <w:t>član</w:t>
      </w:r>
    </w:p>
    <w:p w:rsidR="00117C4D" w:rsidRPr="00A620A6" w:rsidRDefault="00117C4D" w:rsidP="00305C12">
      <w:pPr>
        <w:pStyle w:val="ListParagraph"/>
        <w:numPr>
          <w:ilvl w:val="0"/>
          <w:numId w:val="18"/>
        </w:numPr>
        <w:spacing w:line="360" w:lineRule="auto"/>
        <w:rPr>
          <w:rFonts w:ascii="Arial" w:hAnsi="Arial" w:cs="Arial"/>
          <w:i/>
          <w:iCs/>
          <w:lang w:val="bs-Latn-BA"/>
        </w:rPr>
      </w:pPr>
      <w:r w:rsidRPr="00A620A6">
        <w:rPr>
          <w:rFonts w:ascii="Arial" w:hAnsi="Arial" w:cs="Arial"/>
          <w:b/>
          <w:bCs/>
          <w:lang w:val="bs-Latn-BA"/>
        </w:rPr>
        <w:t>Elvira Suljkić</w:t>
      </w:r>
      <w:r w:rsidR="00D942BE" w:rsidRPr="00A620A6">
        <w:rPr>
          <w:rFonts w:ascii="Arial" w:hAnsi="Arial" w:cs="Arial"/>
          <w:b/>
          <w:bCs/>
          <w:lang w:val="bs-Latn-BA"/>
        </w:rPr>
        <w:t xml:space="preserve">, </w:t>
      </w:r>
      <w:r w:rsidR="00D942BE" w:rsidRPr="00A620A6">
        <w:rPr>
          <w:rFonts w:ascii="Arial" w:hAnsi="Arial" w:cs="Arial"/>
          <w:lang w:val="bs-Latn-BA"/>
        </w:rPr>
        <w:t>JU</w:t>
      </w:r>
      <w:r w:rsidRPr="00A620A6">
        <w:rPr>
          <w:rFonts w:ascii="Arial" w:hAnsi="Arial" w:cs="Arial"/>
          <w:lang w:val="bs-Latn-BA"/>
        </w:rPr>
        <w:t xml:space="preserve"> Mješovita srednja škola Srebrenik, </w:t>
      </w:r>
      <w:r w:rsidRPr="00A620A6">
        <w:rPr>
          <w:rFonts w:ascii="Arial" w:hAnsi="Arial" w:cs="Arial"/>
          <w:i/>
          <w:iCs/>
          <w:lang w:val="bs-Latn-BA"/>
        </w:rPr>
        <w:t>članica</w:t>
      </w:r>
    </w:p>
    <w:p w:rsidR="00D942BE" w:rsidRPr="00A620A6" w:rsidRDefault="00117C4D" w:rsidP="00117C4D">
      <w:pPr>
        <w:pStyle w:val="ListParagraph"/>
        <w:numPr>
          <w:ilvl w:val="0"/>
          <w:numId w:val="18"/>
        </w:numPr>
        <w:spacing w:line="360" w:lineRule="auto"/>
        <w:rPr>
          <w:rFonts w:ascii="Arial" w:hAnsi="Arial" w:cs="Arial"/>
          <w:lang w:val="bs-Latn-BA"/>
        </w:rPr>
      </w:pPr>
      <w:r w:rsidRPr="00A620A6">
        <w:rPr>
          <w:rFonts w:ascii="Arial" w:hAnsi="Arial" w:cs="Arial"/>
          <w:b/>
          <w:bCs/>
          <w:lang w:val="bs-Latn-BA"/>
        </w:rPr>
        <w:t>Selvedina Zukić</w:t>
      </w:r>
      <w:r w:rsidR="00D942BE" w:rsidRPr="00A620A6">
        <w:rPr>
          <w:rFonts w:ascii="Arial" w:hAnsi="Arial" w:cs="Arial"/>
          <w:b/>
          <w:bCs/>
          <w:lang w:val="bs-Latn-BA"/>
        </w:rPr>
        <w:t xml:space="preserve">, </w:t>
      </w:r>
      <w:r w:rsidRPr="00A620A6">
        <w:rPr>
          <w:rFonts w:ascii="Arial" w:hAnsi="Arial" w:cs="Arial"/>
          <w:lang w:val="bs-Latn-BA"/>
        </w:rPr>
        <w:t>Služba za boračko-invalidsku zaštitu i društvene djelatnosti</w:t>
      </w:r>
      <w:r w:rsidR="009E3D6C" w:rsidRPr="00A620A6">
        <w:rPr>
          <w:rFonts w:ascii="Arial" w:hAnsi="Arial" w:cs="Arial"/>
          <w:lang w:val="bs-Latn-BA"/>
        </w:rPr>
        <w:t xml:space="preserve"> Grada Srebrenika</w:t>
      </w:r>
      <w:r w:rsidRPr="00A620A6">
        <w:rPr>
          <w:rFonts w:ascii="Arial" w:hAnsi="Arial" w:cs="Arial"/>
          <w:lang w:val="bs-Latn-BA"/>
        </w:rPr>
        <w:t>,</w:t>
      </w:r>
      <w:r w:rsidR="009E3D6C" w:rsidRPr="00A620A6">
        <w:rPr>
          <w:rFonts w:ascii="Arial" w:hAnsi="Arial" w:cs="Arial"/>
          <w:lang w:val="bs-Latn-BA"/>
        </w:rPr>
        <w:t xml:space="preserve"> </w:t>
      </w:r>
      <w:r w:rsidRPr="00A620A6">
        <w:rPr>
          <w:rFonts w:ascii="Arial" w:hAnsi="Arial" w:cs="Arial"/>
          <w:lang w:val="bs-Latn-BA"/>
        </w:rPr>
        <w:t xml:space="preserve"> </w:t>
      </w:r>
      <w:r w:rsidRPr="00A620A6">
        <w:rPr>
          <w:rFonts w:ascii="Arial" w:hAnsi="Arial" w:cs="Arial"/>
          <w:i/>
          <w:iCs/>
          <w:lang w:val="bs-Latn-BA"/>
        </w:rPr>
        <w:t>članica</w:t>
      </w:r>
    </w:p>
    <w:p w:rsidR="00D942BE" w:rsidRPr="00A620A6" w:rsidRDefault="00117C4D" w:rsidP="00117C4D">
      <w:pPr>
        <w:pStyle w:val="ListParagraph"/>
        <w:numPr>
          <w:ilvl w:val="0"/>
          <w:numId w:val="18"/>
        </w:numPr>
        <w:spacing w:line="360" w:lineRule="auto"/>
        <w:rPr>
          <w:rFonts w:ascii="Arial" w:hAnsi="Arial" w:cs="Arial"/>
          <w:lang w:val="bs-Latn-BA"/>
        </w:rPr>
      </w:pPr>
      <w:r w:rsidRPr="00A620A6">
        <w:rPr>
          <w:rFonts w:ascii="Arial" w:hAnsi="Arial" w:cs="Arial"/>
          <w:b/>
          <w:bCs/>
          <w:lang w:val="bs-Latn-BA"/>
        </w:rPr>
        <w:t>Dekida Zahirović</w:t>
      </w:r>
      <w:r w:rsidR="00D942BE" w:rsidRPr="00A620A6">
        <w:rPr>
          <w:rFonts w:ascii="Arial" w:hAnsi="Arial" w:cs="Arial"/>
          <w:b/>
          <w:bCs/>
          <w:lang w:val="bs-Latn-BA"/>
        </w:rPr>
        <w:t xml:space="preserve">, </w:t>
      </w:r>
      <w:r w:rsidR="00D942BE" w:rsidRPr="00A620A6">
        <w:rPr>
          <w:rFonts w:ascii="Arial" w:hAnsi="Arial" w:cs="Arial"/>
          <w:lang w:val="bs-Latn-BA"/>
        </w:rPr>
        <w:t>U</w:t>
      </w:r>
      <w:r w:rsidRPr="00A620A6">
        <w:rPr>
          <w:rFonts w:ascii="Arial" w:hAnsi="Arial" w:cs="Arial"/>
          <w:lang w:val="bs-Latn-BA"/>
        </w:rPr>
        <w:t xml:space="preserve">druženje žena „Diva“ Srebrenik, </w:t>
      </w:r>
      <w:r w:rsidRPr="00A620A6">
        <w:rPr>
          <w:rFonts w:ascii="Arial" w:hAnsi="Arial" w:cs="Arial"/>
          <w:i/>
          <w:iCs/>
          <w:lang w:val="bs-Latn-BA"/>
        </w:rPr>
        <w:t>članica</w:t>
      </w:r>
    </w:p>
    <w:p w:rsidR="00C12CA2" w:rsidRPr="00A620A6" w:rsidRDefault="00C12CA2" w:rsidP="006437B4">
      <w:pPr>
        <w:spacing w:line="360" w:lineRule="auto"/>
        <w:rPr>
          <w:rFonts w:ascii="Arial" w:hAnsi="Arial" w:cs="Arial"/>
          <w:sz w:val="22"/>
          <w:szCs w:val="22"/>
          <w:lang w:val="bs-Latn-BA"/>
        </w:rPr>
      </w:pPr>
    </w:p>
    <w:p w:rsidR="004D6DCD" w:rsidRPr="00A620A6" w:rsidRDefault="004D6DCD" w:rsidP="006437B4">
      <w:pPr>
        <w:spacing w:line="360" w:lineRule="auto"/>
        <w:rPr>
          <w:rFonts w:ascii="Arial" w:hAnsi="Arial" w:cs="Arial"/>
          <w:sz w:val="22"/>
          <w:szCs w:val="22"/>
          <w:lang w:val="bs-Latn-BA"/>
        </w:rPr>
      </w:pPr>
    </w:p>
    <w:p w:rsidR="00D17558" w:rsidRPr="00A620A6" w:rsidRDefault="00A620A6" w:rsidP="00072DDE">
      <w:pPr>
        <w:spacing w:line="360" w:lineRule="auto"/>
        <w:jc w:val="both"/>
        <w:rPr>
          <w:rFonts w:ascii="Arial" w:hAnsi="Arial" w:cs="Arial"/>
          <w:sz w:val="22"/>
          <w:szCs w:val="22"/>
          <w:lang w:val="bs-Latn-BA"/>
        </w:rPr>
      </w:pPr>
      <w:r w:rsidRPr="00A620A6">
        <w:rPr>
          <w:rFonts w:ascii="Arial" w:hAnsi="Arial" w:cs="Arial"/>
          <w:sz w:val="22"/>
          <w:szCs w:val="22"/>
          <w:lang w:val="bs-Latn-BA"/>
        </w:rPr>
        <w:t>Dokument je nastao u okviru projekta „Od osnaživanja do promjene - ambasadorice i ambasadori ženskih prava u Bosni i Hercegovini“ koji finansira Europska unija, a DVV International – Ured za BiH ga realizira s partnerskim organizacijama Centrom za edukaciju i istraživanje NAHLA i Udruženjem SARA-Srebrenica. Sadržaj je isključiva odgovornost partnera na projektu i ne odražava nužno stav Europske unije.</w:t>
      </w:r>
    </w:p>
    <w:p w:rsidR="00A620A6" w:rsidRPr="00A620A6" w:rsidRDefault="00A620A6" w:rsidP="00072DDE">
      <w:pPr>
        <w:spacing w:line="360" w:lineRule="auto"/>
        <w:jc w:val="both"/>
        <w:rPr>
          <w:rFonts w:ascii="Arial" w:hAnsi="Arial" w:cs="Arial"/>
          <w:sz w:val="22"/>
          <w:szCs w:val="22"/>
          <w:lang w:val="bs-Latn-BA"/>
        </w:rPr>
      </w:pPr>
    </w:p>
    <w:p w:rsidR="005C2C23" w:rsidRPr="00A620A6" w:rsidRDefault="00683F62" w:rsidP="00B96F08">
      <w:pPr>
        <w:spacing w:line="360" w:lineRule="auto"/>
        <w:jc w:val="both"/>
        <w:rPr>
          <w:rFonts w:ascii="Arial" w:hAnsi="Arial" w:cs="Arial"/>
          <w:sz w:val="22"/>
          <w:szCs w:val="22"/>
          <w:lang w:val="bs-Latn-BA"/>
        </w:rPr>
      </w:pPr>
      <w:r w:rsidRPr="00A620A6">
        <w:rPr>
          <w:rFonts w:ascii="Arial" w:hAnsi="Arial" w:cs="Arial"/>
          <w:sz w:val="22"/>
          <w:szCs w:val="22"/>
          <w:lang w:val="bs-Latn-BA"/>
        </w:rPr>
        <w:t>Metodologij</w:t>
      </w:r>
      <w:r w:rsidR="00A620A6" w:rsidRPr="00A620A6">
        <w:rPr>
          <w:rFonts w:ascii="Arial" w:hAnsi="Arial" w:cs="Arial"/>
          <w:sz w:val="22"/>
          <w:szCs w:val="22"/>
          <w:lang w:val="bs-Latn-BA"/>
        </w:rPr>
        <w:t>a izrade Gender akcionog plana za grad</w:t>
      </w:r>
      <w:r w:rsidR="00951459" w:rsidRPr="00A620A6">
        <w:rPr>
          <w:rFonts w:ascii="Arial" w:hAnsi="Arial" w:cs="Arial"/>
          <w:sz w:val="22"/>
          <w:szCs w:val="22"/>
          <w:lang w:val="bs-Latn-BA"/>
        </w:rPr>
        <w:t xml:space="preserve"> Srebrenik</w:t>
      </w:r>
      <w:r w:rsidRPr="00A620A6">
        <w:rPr>
          <w:rFonts w:ascii="Arial" w:hAnsi="Arial" w:cs="Arial"/>
          <w:sz w:val="22"/>
          <w:szCs w:val="22"/>
          <w:lang w:val="bs-Latn-BA"/>
        </w:rPr>
        <w:t xml:space="preserve"> bazirana je na Priručniku za ostvarivanje ravnopravnosti spolova na lokalnom nivou Gender Centra Vlade Federacije Bosne i Hercegovine</w:t>
      </w:r>
      <w:r w:rsidR="005C2C23" w:rsidRPr="00A620A6">
        <w:rPr>
          <w:rFonts w:ascii="Arial" w:hAnsi="Arial" w:cs="Arial"/>
          <w:sz w:val="22"/>
          <w:szCs w:val="22"/>
          <w:lang w:val="bs-Latn-BA"/>
        </w:rPr>
        <w:t>.</w:t>
      </w:r>
    </w:p>
    <w:p w:rsidR="002C0C8C" w:rsidRPr="00A620A6" w:rsidRDefault="005C2C23" w:rsidP="005C2C23">
      <w:pPr>
        <w:spacing w:after="120" w:line="276" w:lineRule="auto"/>
        <w:rPr>
          <w:rFonts w:ascii="Arial" w:hAnsi="Arial" w:cs="Arial"/>
          <w:sz w:val="22"/>
          <w:szCs w:val="22"/>
          <w:lang w:val="bs-Latn-BA"/>
        </w:rPr>
      </w:pPr>
      <w:r w:rsidRPr="00A620A6">
        <w:rPr>
          <w:rFonts w:ascii="Arial" w:hAnsi="Arial" w:cs="Arial"/>
          <w:sz w:val="22"/>
          <w:szCs w:val="22"/>
          <w:lang w:val="bs-Latn-BA"/>
        </w:rPr>
        <w:br w:type="page"/>
      </w:r>
    </w:p>
    <w:sdt>
      <w:sdtPr>
        <w:rPr>
          <w:rFonts w:ascii="Times New Roman" w:eastAsia="Times New Roman" w:hAnsi="Times New Roman" w:cs="Times New Roman"/>
          <w:color w:val="auto"/>
          <w:sz w:val="24"/>
          <w:szCs w:val="24"/>
          <w:lang w:val="en-GB" w:eastAsia="en-GB"/>
        </w:rPr>
        <w:id w:val="1222631781"/>
        <w:docPartObj>
          <w:docPartGallery w:val="Table of Contents"/>
          <w:docPartUnique/>
        </w:docPartObj>
      </w:sdtPr>
      <w:sdtEndPr>
        <w:rPr>
          <w:b/>
          <w:bCs/>
          <w:noProof/>
        </w:rPr>
      </w:sdtEndPr>
      <w:sdtContent>
        <w:p w:rsidR="005859F1" w:rsidRPr="007C061B" w:rsidRDefault="005859F1">
          <w:pPr>
            <w:pStyle w:val="TOCHeading"/>
            <w:rPr>
              <w:rFonts w:asciiTheme="minorHAnsi" w:hAnsiTheme="minorHAnsi" w:cstheme="minorHAnsi"/>
            </w:rPr>
          </w:pPr>
          <w:r>
            <w:t>Sadrž</w:t>
          </w:r>
          <w:r w:rsidRPr="007C061B">
            <w:rPr>
              <w:rFonts w:asciiTheme="minorHAnsi" w:hAnsiTheme="minorHAnsi" w:cstheme="minorHAnsi"/>
            </w:rPr>
            <w:t xml:space="preserve">aj </w:t>
          </w:r>
        </w:p>
        <w:p w:rsidR="005859F1" w:rsidRPr="007C061B" w:rsidRDefault="005859F1" w:rsidP="005859F1">
          <w:pPr>
            <w:rPr>
              <w:rFonts w:asciiTheme="minorHAnsi" w:hAnsiTheme="minorHAnsi" w:cstheme="minorHAnsi"/>
              <w:lang w:val="en-US" w:eastAsia="en-US"/>
            </w:rPr>
          </w:pPr>
        </w:p>
        <w:p w:rsidR="005859F1" w:rsidRPr="007C061B" w:rsidRDefault="006B3B03">
          <w:pPr>
            <w:pStyle w:val="TOC2"/>
            <w:tabs>
              <w:tab w:val="left" w:pos="660"/>
              <w:tab w:val="right" w:leader="dot" w:pos="9016"/>
            </w:tabs>
            <w:rPr>
              <w:rFonts w:asciiTheme="minorHAnsi" w:eastAsiaTheme="minorEastAsia" w:hAnsiTheme="minorHAnsi" w:cstheme="minorHAnsi"/>
              <w:noProof/>
              <w:sz w:val="22"/>
              <w:szCs w:val="22"/>
            </w:rPr>
          </w:pPr>
          <w:r w:rsidRPr="006B3B03">
            <w:rPr>
              <w:rFonts w:asciiTheme="minorHAnsi" w:hAnsiTheme="minorHAnsi" w:cstheme="minorHAnsi"/>
            </w:rPr>
            <w:fldChar w:fldCharType="begin"/>
          </w:r>
          <w:r w:rsidR="005859F1" w:rsidRPr="007C061B">
            <w:rPr>
              <w:rFonts w:asciiTheme="minorHAnsi" w:hAnsiTheme="minorHAnsi" w:cstheme="minorHAnsi"/>
            </w:rPr>
            <w:instrText xml:space="preserve"> TOC \o "1-3" \h \z \u </w:instrText>
          </w:r>
          <w:r w:rsidRPr="006B3B03">
            <w:rPr>
              <w:rFonts w:asciiTheme="minorHAnsi" w:hAnsiTheme="minorHAnsi" w:cstheme="minorHAnsi"/>
            </w:rPr>
            <w:fldChar w:fldCharType="separate"/>
          </w:r>
          <w:hyperlink w:anchor="_Toc193788288" w:history="1">
            <w:r w:rsidR="005859F1" w:rsidRPr="007C061B">
              <w:rPr>
                <w:rStyle w:val="Hyperlink"/>
                <w:rFonts w:asciiTheme="minorHAnsi" w:hAnsiTheme="minorHAnsi" w:cstheme="minorHAnsi"/>
                <w:noProof/>
                <w:lang w:val="bs-Latn-BA"/>
              </w:rPr>
              <w:t>1.</w:t>
            </w:r>
            <w:r w:rsidR="005859F1" w:rsidRPr="007C061B">
              <w:rPr>
                <w:rFonts w:asciiTheme="minorHAnsi" w:eastAsiaTheme="minorEastAsia" w:hAnsiTheme="minorHAnsi" w:cstheme="minorHAnsi"/>
                <w:noProof/>
                <w:sz w:val="22"/>
                <w:szCs w:val="22"/>
              </w:rPr>
              <w:tab/>
            </w:r>
            <w:r w:rsidR="005859F1" w:rsidRPr="007C061B">
              <w:rPr>
                <w:rStyle w:val="Hyperlink"/>
                <w:rFonts w:asciiTheme="minorHAnsi" w:hAnsiTheme="minorHAnsi" w:cstheme="minorHAnsi"/>
                <w:noProof/>
                <w:lang w:val="bs-Latn-BA"/>
              </w:rPr>
              <w:t>Uvod</w:t>
            </w:r>
            <w:r w:rsidR="005859F1" w:rsidRPr="007C061B">
              <w:rPr>
                <w:rFonts w:asciiTheme="minorHAnsi" w:hAnsiTheme="minorHAnsi" w:cstheme="minorHAnsi"/>
                <w:noProof/>
                <w:webHidden/>
              </w:rPr>
              <w:tab/>
            </w:r>
            <w:r w:rsidRPr="007C061B">
              <w:rPr>
                <w:rFonts w:asciiTheme="minorHAnsi" w:hAnsiTheme="minorHAnsi" w:cstheme="minorHAnsi"/>
                <w:noProof/>
                <w:webHidden/>
              </w:rPr>
              <w:fldChar w:fldCharType="begin"/>
            </w:r>
            <w:r w:rsidR="005859F1" w:rsidRPr="007C061B">
              <w:rPr>
                <w:rFonts w:asciiTheme="minorHAnsi" w:hAnsiTheme="minorHAnsi" w:cstheme="minorHAnsi"/>
                <w:noProof/>
                <w:webHidden/>
              </w:rPr>
              <w:instrText xml:space="preserve"> PAGEREF _Toc193788288 \h </w:instrText>
            </w:r>
            <w:r w:rsidRPr="007C061B">
              <w:rPr>
                <w:rFonts w:asciiTheme="minorHAnsi" w:hAnsiTheme="minorHAnsi" w:cstheme="minorHAnsi"/>
                <w:noProof/>
                <w:webHidden/>
              </w:rPr>
            </w:r>
            <w:r w:rsidRPr="007C061B">
              <w:rPr>
                <w:rFonts w:asciiTheme="minorHAnsi" w:hAnsiTheme="minorHAnsi" w:cstheme="minorHAnsi"/>
                <w:noProof/>
                <w:webHidden/>
              </w:rPr>
              <w:fldChar w:fldCharType="separate"/>
            </w:r>
            <w:r w:rsidR="007C061B" w:rsidRPr="007C061B">
              <w:rPr>
                <w:rFonts w:asciiTheme="minorHAnsi" w:hAnsiTheme="minorHAnsi" w:cstheme="minorHAnsi"/>
                <w:noProof/>
                <w:webHidden/>
              </w:rPr>
              <w:t>4</w:t>
            </w:r>
            <w:r w:rsidRPr="007C061B">
              <w:rPr>
                <w:rFonts w:asciiTheme="minorHAnsi" w:hAnsiTheme="minorHAnsi" w:cstheme="minorHAnsi"/>
                <w:noProof/>
                <w:webHidden/>
              </w:rPr>
              <w:fldChar w:fldCharType="end"/>
            </w:r>
          </w:hyperlink>
        </w:p>
        <w:p w:rsidR="005859F1" w:rsidRPr="007C061B" w:rsidRDefault="006B3B03">
          <w:pPr>
            <w:pStyle w:val="TOC2"/>
            <w:tabs>
              <w:tab w:val="left" w:pos="660"/>
              <w:tab w:val="right" w:leader="dot" w:pos="9016"/>
            </w:tabs>
            <w:rPr>
              <w:rFonts w:asciiTheme="minorHAnsi" w:eastAsiaTheme="minorEastAsia" w:hAnsiTheme="minorHAnsi" w:cstheme="minorHAnsi"/>
              <w:noProof/>
              <w:sz w:val="22"/>
              <w:szCs w:val="22"/>
            </w:rPr>
          </w:pPr>
          <w:hyperlink w:anchor="_Toc193788289" w:history="1">
            <w:r w:rsidR="005859F1" w:rsidRPr="007C061B">
              <w:rPr>
                <w:rStyle w:val="Hyperlink"/>
                <w:rFonts w:asciiTheme="minorHAnsi" w:hAnsiTheme="minorHAnsi" w:cstheme="minorHAnsi"/>
                <w:noProof/>
                <w:lang w:val="bs-Latn-BA"/>
              </w:rPr>
              <w:t>2.</w:t>
            </w:r>
            <w:r w:rsidR="005859F1" w:rsidRPr="007C061B">
              <w:rPr>
                <w:rFonts w:asciiTheme="minorHAnsi" w:eastAsiaTheme="minorEastAsia" w:hAnsiTheme="minorHAnsi" w:cstheme="minorHAnsi"/>
                <w:noProof/>
                <w:sz w:val="22"/>
                <w:szCs w:val="22"/>
              </w:rPr>
              <w:tab/>
            </w:r>
            <w:r w:rsidR="005859F1" w:rsidRPr="007C061B">
              <w:rPr>
                <w:rStyle w:val="Hyperlink"/>
                <w:rFonts w:asciiTheme="minorHAnsi" w:hAnsiTheme="minorHAnsi" w:cstheme="minorHAnsi"/>
                <w:noProof/>
                <w:lang w:val="bs-Latn-BA"/>
              </w:rPr>
              <w:t>Pravni i institucionalni okvir za ravnopravnost spolova</w:t>
            </w:r>
            <w:r w:rsidR="005859F1" w:rsidRPr="007C061B">
              <w:rPr>
                <w:rFonts w:asciiTheme="minorHAnsi" w:hAnsiTheme="minorHAnsi" w:cstheme="minorHAnsi"/>
                <w:noProof/>
                <w:webHidden/>
              </w:rPr>
              <w:tab/>
            </w:r>
            <w:r w:rsidRPr="007C061B">
              <w:rPr>
                <w:rFonts w:asciiTheme="minorHAnsi" w:hAnsiTheme="minorHAnsi" w:cstheme="minorHAnsi"/>
                <w:noProof/>
                <w:webHidden/>
              </w:rPr>
              <w:fldChar w:fldCharType="begin"/>
            </w:r>
            <w:r w:rsidR="005859F1" w:rsidRPr="007C061B">
              <w:rPr>
                <w:rFonts w:asciiTheme="minorHAnsi" w:hAnsiTheme="minorHAnsi" w:cstheme="minorHAnsi"/>
                <w:noProof/>
                <w:webHidden/>
              </w:rPr>
              <w:instrText xml:space="preserve"> PAGEREF _Toc193788289 \h </w:instrText>
            </w:r>
            <w:r w:rsidRPr="007C061B">
              <w:rPr>
                <w:rFonts w:asciiTheme="minorHAnsi" w:hAnsiTheme="minorHAnsi" w:cstheme="minorHAnsi"/>
                <w:noProof/>
                <w:webHidden/>
              </w:rPr>
            </w:r>
            <w:r w:rsidRPr="007C061B">
              <w:rPr>
                <w:rFonts w:asciiTheme="minorHAnsi" w:hAnsiTheme="minorHAnsi" w:cstheme="minorHAnsi"/>
                <w:noProof/>
                <w:webHidden/>
              </w:rPr>
              <w:fldChar w:fldCharType="separate"/>
            </w:r>
            <w:r w:rsidR="007C061B" w:rsidRPr="007C061B">
              <w:rPr>
                <w:rFonts w:asciiTheme="minorHAnsi" w:hAnsiTheme="minorHAnsi" w:cstheme="minorHAnsi"/>
                <w:noProof/>
                <w:webHidden/>
              </w:rPr>
              <w:t>6</w:t>
            </w:r>
            <w:r w:rsidRPr="007C061B">
              <w:rPr>
                <w:rFonts w:asciiTheme="minorHAnsi" w:hAnsiTheme="minorHAnsi" w:cstheme="minorHAnsi"/>
                <w:noProof/>
                <w:webHidden/>
              </w:rPr>
              <w:fldChar w:fldCharType="end"/>
            </w:r>
          </w:hyperlink>
        </w:p>
        <w:p w:rsidR="005859F1" w:rsidRPr="007C061B" w:rsidRDefault="006B3B03">
          <w:pPr>
            <w:pStyle w:val="TOC2"/>
            <w:tabs>
              <w:tab w:val="left" w:pos="660"/>
              <w:tab w:val="right" w:leader="dot" w:pos="9016"/>
            </w:tabs>
            <w:rPr>
              <w:rFonts w:asciiTheme="minorHAnsi" w:eastAsiaTheme="minorEastAsia" w:hAnsiTheme="minorHAnsi" w:cstheme="minorHAnsi"/>
              <w:noProof/>
              <w:sz w:val="22"/>
              <w:szCs w:val="22"/>
            </w:rPr>
          </w:pPr>
          <w:hyperlink w:anchor="_Toc193788290" w:history="1">
            <w:r w:rsidR="005859F1" w:rsidRPr="007C061B">
              <w:rPr>
                <w:rStyle w:val="Hyperlink"/>
                <w:rFonts w:asciiTheme="minorHAnsi" w:hAnsiTheme="minorHAnsi" w:cstheme="minorHAnsi"/>
                <w:noProof/>
                <w:lang w:val="bs-Latn-BA"/>
              </w:rPr>
              <w:t>3.</w:t>
            </w:r>
            <w:r w:rsidR="005859F1" w:rsidRPr="007C061B">
              <w:rPr>
                <w:rFonts w:asciiTheme="minorHAnsi" w:eastAsiaTheme="minorEastAsia" w:hAnsiTheme="minorHAnsi" w:cstheme="minorHAnsi"/>
                <w:noProof/>
                <w:sz w:val="22"/>
                <w:szCs w:val="22"/>
              </w:rPr>
              <w:tab/>
            </w:r>
            <w:r w:rsidR="005859F1" w:rsidRPr="007C061B">
              <w:rPr>
                <w:rStyle w:val="Hyperlink"/>
                <w:rFonts w:asciiTheme="minorHAnsi" w:hAnsiTheme="minorHAnsi" w:cstheme="minorHAnsi"/>
                <w:noProof/>
                <w:lang w:val="bs-Latn-BA"/>
              </w:rPr>
              <w:t>Institucionalni okvir za rodnu ravnopravnost</w:t>
            </w:r>
            <w:r w:rsidR="005859F1" w:rsidRPr="007C061B">
              <w:rPr>
                <w:rFonts w:asciiTheme="minorHAnsi" w:hAnsiTheme="minorHAnsi" w:cstheme="minorHAnsi"/>
                <w:noProof/>
                <w:webHidden/>
              </w:rPr>
              <w:tab/>
            </w:r>
            <w:r w:rsidRPr="007C061B">
              <w:rPr>
                <w:rFonts w:asciiTheme="minorHAnsi" w:hAnsiTheme="minorHAnsi" w:cstheme="minorHAnsi"/>
                <w:noProof/>
                <w:webHidden/>
              </w:rPr>
              <w:fldChar w:fldCharType="begin"/>
            </w:r>
            <w:r w:rsidR="005859F1" w:rsidRPr="007C061B">
              <w:rPr>
                <w:rFonts w:asciiTheme="minorHAnsi" w:hAnsiTheme="minorHAnsi" w:cstheme="minorHAnsi"/>
                <w:noProof/>
                <w:webHidden/>
              </w:rPr>
              <w:instrText xml:space="preserve"> PAGEREF _Toc193788290 \h </w:instrText>
            </w:r>
            <w:r w:rsidRPr="007C061B">
              <w:rPr>
                <w:rFonts w:asciiTheme="minorHAnsi" w:hAnsiTheme="minorHAnsi" w:cstheme="minorHAnsi"/>
                <w:noProof/>
                <w:webHidden/>
              </w:rPr>
            </w:r>
            <w:r w:rsidRPr="007C061B">
              <w:rPr>
                <w:rFonts w:asciiTheme="minorHAnsi" w:hAnsiTheme="minorHAnsi" w:cstheme="minorHAnsi"/>
                <w:noProof/>
                <w:webHidden/>
              </w:rPr>
              <w:fldChar w:fldCharType="separate"/>
            </w:r>
            <w:r w:rsidR="007C061B" w:rsidRPr="007C061B">
              <w:rPr>
                <w:rFonts w:asciiTheme="minorHAnsi" w:hAnsiTheme="minorHAnsi" w:cstheme="minorHAnsi"/>
                <w:noProof/>
                <w:webHidden/>
              </w:rPr>
              <w:t>10</w:t>
            </w:r>
            <w:r w:rsidRPr="007C061B">
              <w:rPr>
                <w:rFonts w:asciiTheme="minorHAnsi" w:hAnsiTheme="minorHAnsi" w:cstheme="minorHAnsi"/>
                <w:noProof/>
                <w:webHidden/>
              </w:rPr>
              <w:fldChar w:fldCharType="end"/>
            </w:r>
          </w:hyperlink>
        </w:p>
        <w:p w:rsidR="005859F1" w:rsidRPr="007C061B" w:rsidRDefault="006B3B03">
          <w:pPr>
            <w:pStyle w:val="TOC2"/>
            <w:tabs>
              <w:tab w:val="left" w:pos="660"/>
              <w:tab w:val="right" w:leader="dot" w:pos="9016"/>
            </w:tabs>
            <w:rPr>
              <w:rFonts w:asciiTheme="minorHAnsi" w:eastAsiaTheme="minorEastAsia" w:hAnsiTheme="minorHAnsi" w:cstheme="minorHAnsi"/>
              <w:noProof/>
              <w:sz w:val="22"/>
              <w:szCs w:val="22"/>
            </w:rPr>
          </w:pPr>
          <w:hyperlink w:anchor="_Toc193788291" w:history="1">
            <w:r w:rsidR="005859F1" w:rsidRPr="007C061B">
              <w:rPr>
                <w:rStyle w:val="Hyperlink"/>
                <w:rFonts w:asciiTheme="minorHAnsi" w:hAnsiTheme="minorHAnsi" w:cstheme="minorHAnsi"/>
                <w:noProof/>
                <w:lang w:val="bs-Latn-BA"/>
              </w:rPr>
              <w:t>4.</w:t>
            </w:r>
            <w:r w:rsidR="005859F1" w:rsidRPr="007C061B">
              <w:rPr>
                <w:rFonts w:asciiTheme="minorHAnsi" w:eastAsiaTheme="minorEastAsia" w:hAnsiTheme="minorHAnsi" w:cstheme="minorHAnsi"/>
                <w:noProof/>
                <w:sz w:val="22"/>
                <w:szCs w:val="22"/>
              </w:rPr>
              <w:tab/>
            </w:r>
            <w:r w:rsidR="005859F1" w:rsidRPr="007C061B">
              <w:rPr>
                <w:rStyle w:val="Hyperlink"/>
                <w:rFonts w:asciiTheme="minorHAnsi" w:hAnsiTheme="minorHAnsi" w:cstheme="minorHAnsi"/>
                <w:noProof/>
                <w:lang w:val="bs-Latn-BA"/>
              </w:rPr>
              <w:t>Pravni okvir za izradu gender akcionog plana za Grad Srebrenik</w:t>
            </w:r>
            <w:r w:rsidR="005859F1" w:rsidRPr="007C061B">
              <w:rPr>
                <w:rFonts w:asciiTheme="minorHAnsi" w:hAnsiTheme="minorHAnsi" w:cstheme="minorHAnsi"/>
                <w:noProof/>
                <w:webHidden/>
              </w:rPr>
              <w:tab/>
            </w:r>
            <w:r w:rsidRPr="007C061B">
              <w:rPr>
                <w:rFonts w:asciiTheme="minorHAnsi" w:hAnsiTheme="minorHAnsi" w:cstheme="minorHAnsi"/>
                <w:noProof/>
                <w:webHidden/>
              </w:rPr>
              <w:fldChar w:fldCharType="begin"/>
            </w:r>
            <w:r w:rsidR="005859F1" w:rsidRPr="007C061B">
              <w:rPr>
                <w:rFonts w:asciiTheme="minorHAnsi" w:hAnsiTheme="minorHAnsi" w:cstheme="minorHAnsi"/>
                <w:noProof/>
                <w:webHidden/>
              </w:rPr>
              <w:instrText xml:space="preserve"> PAGEREF _Toc193788291 \h </w:instrText>
            </w:r>
            <w:r w:rsidRPr="007C061B">
              <w:rPr>
                <w:rFonts w:asciiTheme="minorHAnsi" w:hAnsiTheme="minorHAnsi" w:cstheme="minorHAnsi"/>
                <w:noProof/>
                <w:webHidden/>
              </w:rPr>
            </w:r>
            <w:r w:rsidRPr="007C061B">
              <w:rPr>
                <w:rFonts w:asciiTheme="minorHAnsi" w:hAnsiTheme="minorHAnsi" w:cstheme="minorHAnsi"/>
                <w:noProof/>
                <w:webHidden/>
              </w:rPr>
              <w:fldChar w:fldCharType="separate"/>
            </w:r>
            <w:r w:rsidR="007C061B" w:rsidRPr="007C061B">
              <w:rPr>
                <w:rFonts w:asciiTheme="minorHAnsi" w:hAnsiTheme="minorHAnsi" w:cstheme="minorHAnsi"/>
                <w:noProof/>
                <w:webHidden/>
              </w:rPr>
              <w:t>12</w:t>
            </w:r>
            <w:r w:rsidRPr="007C061B">
              <w:rPr>
                <w:rFonts w:asciiTheme="minorHAnsi" w:hAnsiTheme="minorHAnsi" w:cstheme="minorHAnsi"/>
                <w:noProof/>
                <w:webHidden/>
              </w:rPr>
              <w:fldChar w:fldCharType="end"/>
            </w:r>
          </w:hyperlink>
        </w:p>
        <w:p w:rsidR="005859F1" w:rsidRPr="007C061B" w:rsidRDefault="006B3B03">
          <w:pPr>
            <w:pStyle w:val="TOC2"/>
            <w:tabs>
              <w:tab w:val="left" w:pos="660"/>
              <w:tab w:val="right" w:leader="dot" w:pos="9016"/>
            </w:tabs>
            <w:rPr>
              <w:rFonts w:asciiTheme="minorHAnsi" w:eastAsiaTheme="minorEastAsia" w:hAnsiTheme="minorHAnsi" w:cstheme="minorHAnsi"/>
              <w:noProof/>
              <w:sz w:val="22"/>
              <w:szCs w:val="22"/>
            </w:rPr>
          </w:pPr>
          <w:hyperlink w:anchor="_Toc193788292" w:history="1">
            <w:r w:rsidR="005859F1" w:rsidRPr="007C061B">
              <w:rPr>
                <w:rStyle w:val="Hyperlink"/>
                <w:rFonts w:asciiTheme="minorHAnsi" w:hAnsiTheme="minorHAnsi" w:cstheme="minorHAnsi"/>
                <w:noProof/>
                <w:lang w:val="bs-Latn-BA"/>
              </w:rPr>
              <w:t>5.</w:t>
            </w:r>
            <w:r w:rsidR="005859F1" w:rsidRPr="007C061B">
              <w:rPr>
                <w:rFonts w:asciiTheme="minorHAnsi" w:eastAsiaTheme="minorEastAsia" w:hAnsiTheme="minorHAnsi" w:cstheme="minorHAnsi"/>
                <w:noProof/>
                <w:sz w:val="22"/>
                <w:szCs w:val="22"/>
              </w:rPr>
              <w:tab/>
            </w:r>
            <w:r w:rsidR="005859F1" w:rsidRPr="007C061B">
              <w:rPr>
                <w:rStyle w:val="Hyperlink"/>
                <w:rFonts w:asciiTheme="minorHAnsi" w:hAnsiTheme="minorHAnsi" w:cstheme="minorHAnsi"/>
                <w:noProof/>
                <w:lang w:val="bs-Latn-BA"/>
              </w:rPr>
              <w:t>Ravnopravnost spolova u gradu Srebrenik</w:t>
            </w:r>
            <w:r w:rsidR="005859F1" w:rsidRPr="007C061B">
              <w:rPr>
                <w:rFonts w:asciiTheme="minorHAnsi" w:hAnsiTheme="minorHAnsi" w:cstheme="minorHAnsi"/>
                <w:noProof/>
                <w:webHidden/>
              </w:rPr>
              <w:tab/>
            </w:r>
            <w:r w:rsidRPr="007C061B">
              <w:rPr>
                <w:rFonts w:asciiTheme="minorHAnsi" w:hAnsiTheme="minorHAnsi" w:cstheme="minorHAnsi"/>
                <w:noProof/>
                <w:webHidden/>
              </w:rPr>
              <w:fldChar w:fldCharType="begin"/>
            </w:r>
            <w:r w:rsidR="005859F1" w:rsidRPr="007C061B">
              <w:rPr>
                <w:rFonts w:asciiTheme="minorHAnsi" w:hAnsiTheme="minorHAnsi" w:cstheme="minorHAnsi"/>
                <w:noProof/>
                <w:webHidden/>
              </w:rPr>
              <w:instrText xml:space="preserve"> PAGEREF _Toc193788292 \h </w:instrText>
            </w:r>
            <w:r w:rsidRPr="007C061B">
              <w:rPr>
                <w:rFonts w:asciiTheme="minorHAnsi" w:hAnsiTheme="minorHAnsi" w:cstheme="minorHAnsi"/>
                <w:noProof/>
                <w:webHidden/>
              </w:rPr>
            </w:r>
            <w:r w:rsidRPr="007C061B">
              <w:rPr>
                <w:rFonts w:asciiTheme="minorHAnsi" w:hAnsiTheme="minorHAnsi" w:cstheme="minorHAnsi"/>
                <w:noProof/>
                <w:webHidden/>
              </w:rPr>
              <w:fldChar w:fldCharType="separate"/>
            </w:r>
            <w:r w:rsidR="007C061B" w:rsidRPr="007C061B">
              <w:rPr>
                <w:rFonts w:asciiTheme="minorHAnsi" w:hAnsiTheme="minorHAnsi" w:cstheme="minorHAnsi"/>
                <w:noProof/>
                <w:webHidden/>
              </w:rPr>
              <w:t>13</w:t>
            </w:r>
            <w:r w:rsidRPr="007C061B">
              <w:rPr>
                <w:rFonts w:asciiTheme="minorHAnsi" w:hAnsiTheme="minorHAnsi" w:cstheme="minorHAnsi"/>
                <w:noProof/>
                <w:webHidden/>
              </w:rPr>
              <w:fldChar w:fldCharType="end"/>
            </w:r>
          </w:hyperlink>
        </w:p>
        <w:p w:rsidR="005859F1" w:rsidRPr="007C061B" w:rsidRDefault="006B3B03">
          <w:pPr>
            <w:pStyle w:val="TOC2"/>
            <w:tabs>
              <w:tab w:val="left" w:pos="660"/>
              <w:tab w:val="right" w:leader="dot" w:pos="9016"/>
            </w:tabs>
            <w:rPr>
              <w:rFonts w:asciiTheme="minorHAnsi" w:eastAsiaTheme="minorEastAsia" w:hAnsiTheme="minorHAnsi" w:cstheme="minorHAnsi"/>
              <w:noProof/>
              <w:sz w:val="22"/>
              <w:szCs w:val="22"/>
            </w:rPr>
          </w:pPr>
          <w:hyperlink w:anchor="_Toc193788293" w:history="1">
            <w:r w:rsidR="005859F1" w:rsidRPr="007C061B">
              <w:rPr>
                <w:rStyle w:val="Hyperlink"/>
                <w:rFonts w:asciiTheme="minorHAnsi" w:hAnsiTheme="minorHAnsi" w:cstheme="minorHAnsi"/>
                <w:noProof/>
                <w:lang w:val="bs-Latn-BA"/>
              </w:rPr>
              <w:t>6.</w:t>
            </w:r>
            <w:r w:rsidR="005859F1" w:rsidRPr="007C061B">
              <w:rPr>
                <w:rFonts w:asciiTheme="minorHAnsi" w:eastAsiaTheme="minorEastAsia" w:hAnsiTheme="minorHAnsi" w:cstheme="minorHAnsi"/>
                <w:noProof/>
                <w:sz w:val="22"/>
                <w:szCs w:val="22"/>
              </w:rPr>
              <w:tab/>
            </w:r>
            <w:r w:rsidR="005859F1" w:rsidRPr="007C061B">
              <w:rPr>
                <w:rStyle w:val="Hyperlink"/>
                <w:rFonts w:asciiTheme="minorHAnsi" w:hAnsiTheme="minorHAnsi" w:cstheme="minorHAnsi"/>
                <w:noProof/>
                <w:lang w:val="bs-Latn-BA"/>
              </w:rPr>
              <w:t>Osnovni podaci u gradu Srebreniku</w:t>
            </w:r>
            <w:r w:rsidR="005859F1" w:rsidRPr="007C061B">
              <w:rPr>
                <w:rFonts w:asciiTheme="minorHAnsi" w:hAnsiTheme="minorHAnsi" w:cstheme="minorHAnsi"/>
                <w:noProof/>
                <w:webHidden/>
              </w:rPr>
              <w:tab/>
            </w:r>
            <w:r w:rsidRPr="007C061B">
              <w:rPr>
                <w:rFonts w:asciiTheme="minorHAnsi" w:hAnsiTheme="minorHAnsi" w:cstheme="minorHAnsi"/>
                <w:noProof/>
                <w:webHidden/>
              </w:rPr>
              <w:fldChar w:fldCharType="begin"/>
            </w:r>
            <w:r w:rsidR="005859F1" w:rsidRPr="007C061B">
              <w:rPr>
                <w:rFonts w:asciiTheme="minorHAnsi" w:hAnsiTheme="minorHAnsi" w:cstheme="minorHAnsi"/>
                <w:noProof/>
                <w:webHidden/>
              </w:rPr>
              <w:instrText xml:space="preserve"> PAGEREF _Toc193788293 \h </w:instrText>
            </w:r>
            <w:r w:rsidRPr="007C061B">
              <w:rPr>
                <w:rFonts w:asciiTheme="minorHAnsi" w:hAnsiTheme="minorHAnsi" w:cstheme="minorHAnsi"/>
                <w:noProof/>
                <w:webHidden/>
              </w:rPr>
            </w:r>
            <w:r w:rsidRPr="007C061B">
              <w:rPr>
                <w:rFonts w:asciiTheme="minorHAnsi" w:hAnsiTheme="minorHAnsi" w:cstheme="minorHAnsi"/>
                <w:noProof/>
                <w:webHidden/>
              </w:rPr>
              <w:fldChar w:fldCharType="separate"/>
            </w:r>
            <w:r w:rsidR="007C061B" w:rsidRPr="007C061B">
              <w:rPr>
                <w:rFonts w:asciiTheme="minorHAnsi" w:hAnsiTheme="minorHAnsi" w:cstheme="minorHAnsi"/>
                <w:noProof/>
                <w:webHidden/>
              </w:rPr>
              <w:t>13</w:t>
            </w:r>
            <w:r w:rsidRPr="007C061B">
              <w:rPr>
                <w:rFonts w:asciiTheme="minorHAnsi" w:hAnsiTheme="minorHAnsi" w:cstheme="minorHAnsi"/>
                <w:noProof/>
                <w:webHidden/>
              </w:rPr>
              <w:fldChar w:fldCharType="end"/>
            </w:r>
          </w:hyperlink>
        </w:p>
        <w:p w:rsidR="005859F1" w:rsidRPr="007C061B" w:rsidRDefault="006B3B03">
          <w:pPr>
            <w:pStyle w:val="TOC2"/>
            <w:tabs>
              <w:tab w:val="left" w:pos="880"/>
              <w:tab w:val="right" w:leader="dot" w:pos="9016"/>
            </w:tabs>
            <w:rPr>
              <w:rFonts w:asciiTheme="minorHAnsi" w:eastAsiaTheme="minorEastAsia" w:hAnsiTheme="minorHAnsi" w:cstheme="minorHAnsi"/>
              <w:noProof/>
              <w:sz w:val="22"/>
              <w:szCs w:val="22"/>
            </w:rPr>
          </w:pPr>
          <w:hyperlink w:anchor="_Toc193788294" w:history="1">
            <w:r w:rsidR="005859F1" w:rsidRPr="007C061B">
              <w:rPr>
                <w:rStyle w:val="Hyperlink"/>
                <w:rFonts w:asciiTheme="minorHAnsi" w:hAnsiTheme="minorHAnsi" w:cstheme="minorHAnsi"/>
                <w:noProof/>
                <w:lang w:val="bs-Latn-BA"/>
              </w:rPr>
              <w:t>6.1.</w:t>
            </w:r>
            <w:r w:rsidR="005859F1" w:rsidRPr="007C061B">
              <w:rPr>
                <w:rFonts w:asciiTheme="minorHAnsi" w:eastAsiaTheme="minorEastAsia" w:hAnsiTheme="minorHAnsi" w:cstheme="minorHAnsi"/>
                <w:noProof/>
                <w:sz w:val="22"/>
                <w:szCs w:val="22"/>
              </w:rPr>
              <w:tab/>
            </w:r>
            <w:r w:rsidR="005859F1" w:rsidRPr="007C061B">
              <w:rPr>
                <w:rStyle w:val="Hyperlink"/>
                <w:rFonts w:asciiTheme="minorHAnsi" w:hAnsiTheme="minorHAnsi" w:cstheme="minorHAnsi"/>
                <w:noProof/>
                <w:lang w:val="bs-Latn-BA"/>
              </w:rPr>
              <w:t>Institucionalni mehanizmi za ravnopravnost spolova grada Srebrenik</w:t>
            </w:r>
            <w:r w:rsidR="005859F1" w:rsidRPr="007C061B">
              <w:rPr>
                <w:rFonts w:asciiTheme="minorHAnsi" w:hAnsiTheme="minorHAnsi" w:cstheme="minorHAnsi"/>
                <w:noProof/>
                <w:webHidden/>
              </w:rPr>
              <w:tab/>
            </w:r>
            <w:r w:rsidRPr="007C061B">
              <w:rPr>
                <w:rFonts w:asciiTheme="minorHAnsi" w:hAnsiTheme="minorHAnsi" w:cstheme="minorHAnsi"/>
                <w:noProof/>
                <w:webHidden/>
              </w:rPr>
              <w:fldChar w:fldCharType="begin"/>
            </w:r>
            <w:r w:rsidR="005859F1" w:rsidRPr="007C061B">
              <w:rPr>
                <w:rFonts w:asciiTheme="minorHAnsi" w:hAnsiTheme="minorHAnsi" w:cstheme="minorHAnsi"/>
                <w:noProof/>
                <w:webHidden/>
              </w:rPr>
              <w:instrText xml:space="preserve"> PAGEREF _Toc193788294 \h </w:instrText>
            </w:r>
            <w:r w:rsidRPr="007C061B">
              <w:rPr>
                <w:rFonts w:asciiTheme="minorHAnsi" w:hAnsiTheme="minorHAnsi" w:cstheme="minorHAnsi"/>
                <w:noProof/>
                <w:webHidden/>
              </w:rPr>
            </w:r>
            <w:r w:rsidRPr="007C061B">
              <w:rPr>
                <w:rFonts w:asciiTheme="minorHAnsi" w:hAnsiTheme="minorHAnsi" w:cstheme="minorHAnsi"/>
                <w:noProof/>
                <w:webHidden/>
              </w:rPr>
              <w:fldChar w:fldCharType="separate"/>
            </w:r>
            <w:r w:rsidR="007C061B" w:rsidRPr="007C061B">
              <w:rPr>
                <w:rFonts w:asciiTheme="minorHAnsi" w:hAnsiTheme="minorHAnsi" w:cstheme="minorHAnsi"/>
                <w:noProof/>
                <w:webHidden/>
              </w:rPr>
              <w:t>15</w:t>
            </w:r>
            <w:r w:rsidRPr="007C061B">
              <w:rPr>
                <w:rFonts w:asciiTheme="minorHAnsi" w:hAnsiTheme="minorHAnsi" w:cstheme="minorHAnsi"/>
                <w:noProof/>
                <w:webHidden/>
              </w:rPr>
              <w:fldChar w:fldCharType="end"/>
            </w:r>
          </w:hyperlink>
        </w:p>
        <w:p w:rsidR="005859F1" w:rsidRPr="007C061B" w:rsidRDefault="006B3B03">
          <w:pPr>
            <w:pStyle w:val="TOC2"/>
            <w:tabs>
              <w:tab w:val="left" w:pos="880"/>
              <w:tab w:val="right" w:leader="dot" w:pos="9016"/>
            </w:tabs>
            <w:rPr>
              <w:rFonts w:asciiTheme="minorHAnsi" w:eastAsiaTheme="minorEastAsia" w:hAnsiTheme="minorHAnsi" w:cstheme="minorHAnsi"/>
              <w:noProof/>
              <w:sz w:val="22"/>
              <w:szCs w:val="22"/>
            </w:rPr>
          </w:pPr>
          <w:hyperlink w:anchor="_Toc193788295" w:history="1">
            <w:r w:rsidR="005859F1" w:rsidRPr="007C061B">
              <w:rPr>
                <w:rStyle w:val="Hyperlink"/>
                <w:rFonts w:asciiTheme="minorHAnsi" w:hAnsiTheme="minorHAnsi" w:cstheme="minorHAnsi"/>
                <w:noProof/>
                <w:lang w:val="bs-Latn-BA"/>
              </w:rPr>
              <w:t>6.2.</w:t>
            </w:r>
            <w:r w:rsidR="005859F1" w:rsidRPr="007C061B">
              <w:rPr>
                <w:rFonts w:asciiTheme="minorHAnsi" w:eastAsiaTheme="minorEastAsia" w:hAnsiTheme="minorHAnsi" w:cstheme="minorHAnsi"/>
                <w:noProof/>
                <w:sz w:val="22"/>
                <w:szCs w:val="22"/>
              </w:rPr>
              <w:tab/>
            </w:r>
            <w:r w:rsidR="005859F1" w:rsidRPr="007C061B">
              <w:rPr>
                <w:rStyle w:val="Hyperlink"/>
                <w:rFonts w:asciiTheme="minorHAnsi" w:hAnsiTheme="minorHAnsi" w:cstheme="minorHAnsi"/>
                <w:noProof/>
                <w:lang w:val="bs-Latn-BA"/>
              </w:rPr>
              <w:t>Rodno odgovorna analiza budžeta grada Srebrenika</w:t>
            </w:r>
            <w:r w:rsidR="005859F1" w:rsidRPr="007C061B">
              <w:rPr>
                <w:rFonts w:asciiTheme="minorHAnsi" w:hAnsiTheme="minorHAnsi" w:cstheme="minorHAnsi"/>
                <w:noProof/>
                <w:webHidden/>
              </w:rPr>
              <w:tab/>
            </w:r>
            <w:r w:rsidRPr="007C061B">
              <w:rPr>
                <w:rFonts w:asciiTheme="minorHAnsi" w:hAnsiTheme="minorHAnsi" w:cstheme="minorHAnsi"/>
                <w:noProof/>
                <w:webHidden/>
              </w:rPr>
              <w:fldChar w:fldCharType="begin"/>
            </w:r>
            <w:r w:rsidR="005859F1" w:rsidRPr="007C061B">
              <w:rPr>
                <w:rFonts w:asciiTheme="minorHAnsi" w:hAnsiTheme="minorHAnsi" w:cstheme="minorHAnsi"/>
                <w:noProof/>
                <w:webHidden/>
              </w:rPr>
              <w:instrText xml:space="preserve"> PAGEREF _Toc193788295 \h </w:instrText>
            </w:r>
            <w:r w:rsidRPr="007C061B">
              <w:rPr>
                <w:rFonts w:asciiTheme="minorHAnsi" w:hAnsiTheme="minorHAnsi" w:cstheme="minorHAnsi"/>
                <w:noProof/>
                <w:webHidden/>
              </w:rPr>
            </w:r>
            <w:r w:rsidRPr="007C061B">
              <w:rPr>
                <w:rFonts w:asciiTheme="minorHAnsi" w:hAnsiTheme="minorHAnsi" w:cstheme="minorHAnsi"/>
                <w:noProof/>
                <w:webHidden/>
              </w:rPr>
              <w:fldChar w:fldCharType="separate"/>
            </w:r>
            <w:r w:rsidR="007C061B" w:rsidRPr="007C061B">
              <w:rPr>
                <w:rFonts w:asciiTheme="minorHAnsi" w:hAnsiTheme="minorHAnsi" w:cstheme="minorHAnsi"/>
                <w:noProof/>
                <w:webHidden/>
              </w:rPr>
              <w:t>16</w:t>
            </w:r>
            <w:r w:rsidRPr="007C061B">
              <w:rPr>
                <w:rFonts w:asciiTheme="minorHAnsi" w:hAnsiTheme="minorHAnsi" w:cstheme="minorHAnsi"/>
                <w:noProof/>
                <w:webHidden/>
              </w:rPr>
              <w:fldChar w:fldCharType="end"/>
            </w:r>
          </w:hyperlink>
        </w:p>
        <w:p w:rsidR="005859F1" w:rsidRPr="007C061B" w:rsidRDefault="006B3B03">
          <w:pPr>
            <w:pStyle w:val="TOC2"/>
            <w:tabs>
              <w:tab w:val="left" w:pos="880"/>
              <w:tab w:val="right" w:leader="dot" w:pos="9016"/>
            </w:tabs>
            <w:rPr>
              <w:rFonts w:asciiTheme="minorHAnsi" w:eastAsiaTheme="minorEastAsia" w:hAnsiTheme="minorHAnsi" w:cstheme="minorHAnsi"/>
              <w:noProof/>
              <w:sz w:val="22"/>
              <w:szCs w:val="22"/>
            </w:rPr>
          </w:pPr>
          <w:hyperlink w:anchor="_Toc193788296" w:history="1">
            <w:r w:rsidR="005859F1" w:rsidRPr="007C061B">
              <w:rPr>
                <w:rStyle w:val="Hyperlink"/>
                <w:rFonts w:asciiTheme="minorHAnsi" w:hAnsiTheme="minorHAnsi" w:cstheme="minorHAnsi"/>
                <w:noProof/>
                <w:lang w:val="bs-Latn-BA"/>
              </w:rPr>
              <w:t>6.3.</w:t>
            </w:r>
            <w:r w:rsidR="005859F1" w:rsidRPr="007C061B">
              <w:rPr>
                <w:rFonts w:asciiTheme="minorHAnsi" w:eastAsiaTheme="minorEastAsia" w:hAnsiTheme="minorHAnsi" w:cstheme="minorHAnsi"/>
                <w:noProof/>
                <w:sz w:val="22"/>
                <w:szCs w:val="22"/>
              </w:rPr>
              <w:tab/>
            </w:r>
            <w:r w:rsidR="005859F1" w:rsidRPr="007C061B">
              <w:rPr>
                <w:rStyle w:val="Hyperlink"/>
                <w:rFonts w:asciiTheme="minorHAnsi" w:hAnsiTheme="minorHAnsi" w:cstheme="minorHAnsi"/>
                <w:noProof/>
                <w:lang w:val="bs-Latn-BA"/>
              </w:rPr>
              <w:t>Stanje ravnopravnosti spolova grada Srebrenik</w:t>
            </w:r>
            <w:r w:rsidR="005859F1" w:rsidRPr="007C061B">
              <w:rPr>
                <w:rFonts w:asciiTheme="minorHAnsi" w:hAnsiTheme="minorHAnsi" w:cstheme="minorHAnsi"/>
                <w:noProof/>
                <w:webHidden/>
              </w:rPr>
              <w:tab/>
            </w:r>
            <w:r w:rsidRPr="007C061B">
              <w:rPr>
                <w:rFonts w:asciiTheme="minorHAnsi" w:hAnsiTheme="minorHAnsi" w:cstheme="minorHAnsi"/>
                <w:noProof/>
                <w:webHidden/>
              </w:rPr>
              <w:fldChar w:fldCharType="begin"/>
            </w:r>
            <w:r w:rsidR="005859F1" w:rsidRPr="007C061B">
              <w:rPr>
                <w:rFonts w:asciiTheme="minorHAnsi" w:hAnsiTheme="minorHAnsi" w:cstheme="minorHAnsi"/>
                <w:noProof/>
                <w:webHidden/>
              </w:rPr>
              <w:instrText xml:space="preserve"> PAGEREF _Toc193788296 \h </w:instrText>
            </w:r>
            <w:r w:rsidRPr="007C061B">
              <w:rPr>
                <w:rFonts w:asciiTheme="minorHAnsi" w:hAnsiTheme="minorHAnsi" w:cstheme="minorHAnsi"/>
                <w:noProof/>
                <w:webHidden/>
              </w:rPr>
            </w:r>
            <w:r w:rsidRPr="007C061B">
              <w:rPr>
                <w:rFonts w:asciiTheme="minorHAnsi" w:hAnsiTheme="minorHAnsi" w:cstheme="minorHAnsi"/>
                <w:noProof/>
                <w:webHidden/>
              </w:rPr>
              <w:fldChar w:fldCharType="separate"/>
            </w:r>
            <w:r w:rsidR="007C061B" w:rsidRPr="007C061B">
              <w:rPr>
                <w:rFonts w:asciiTheme="minorHAnsi" w:hAnsiTheme="minorHAnsi" w:cstheme="minorHAnsi"/>
                <w:noProof/>
                <w:webHidden/>
              </w:rPr>
              <w:t>18</w:t>
            </w:r>
            <w:r w:rsidRPr="007C061B">
              <w:rPr>
                <w:rFonts w:asciiTheme="minorHAnsi" w:hAnsiTheme="minorHAnsi" w:cstheme="minorHAnsi"/>
                <w:noProof/>
                <w:webHidden/>
              </w:rPr>
              <w:fldChar w:fldCharType="end"/>
            </w:r>
          </w:hyperlink>
        </w:p>
        <w:p w:rsidR="005859F1" w:rsidRPr="007C061B" w:rsidRDefault="006B3B03">
          <w:pPr>
            <w:pStyle w:val="TOC2"/>
            <w:tabs>
              <w:tab w:val="left" w:pos="880"/>
              <w:tab w:val="right" w:leader="dot" w:pos="9016"/>
            </w:tabs>
            <w:rPr>
              <w:rFonts w:asciiTheme="minorHAnsi" w:eastAsiaTheme="minorEastAsia" w:hAnsiTheme="minorHAnsi" w:cstheme="minorHAnsi"/>
              <w:noProof/>
              <w:sz w:val="22"/>
              <w:szCs w:val="22"/>
            </w:rPr>
          </w:pPr>
          <w:hyperlink w:anchor="_Toc193788297" w:history="1">
            <w:r w:rsidR="005859F1" w:rsidRPr="007C061B">
              <w:rPr>
                <w:rStyle w:val="Hyperlink"/>
                <w:rFonts w:asciiTheme="minorHAnsi" w:hAnsiTheme="minorHAnsi" w:cstheme="minorHAnsi"/>
                <w:noProof/>
                <w:lang w:val="bs-Latn-BA"/>
              </w:rPr>
              <w:t>6.4.</w:t>
            </w:r>
            <w:r w:rsidR="005859F1" w:rsidRPr="007C061B">
              <w:rPr>
                <w:rFonts w:asciiTheme="minorHAnsi" w:eastAsiaTheme="minorEastAsia" w:hAnsiTheme="minorHAnsi" w:cstheme="minorHAnsi"/>
                <w:noProof/>
                <w:sz w:val="22"/>
                <w:szCs w:val="22"/>
              </w:rPr>
              <w:tab/>
            </w:r>
            <w:r w:rsidR="005859F1" w:rsidRPr="007C061B">
              <w:rPr>
                <w:rStyle w:val="Hyperlink"/>
                <w:rFonts w:asciiTheme="minorHAnsi" w:hAnsiTheme="minorHAnsi" w:cstheme="minorHAnsi"/>
                <w:noProof/>
                <w:lang w:val="bs-Latn-BA"/>
              </w:rPr>
              <w:t>Stanovništvo</w:t>
            </w:r>
            <w:r w:rsidR="005859F1" w:rsidRPr="007C061B">
              <w:rPr>
                <w:rFonts w:asciiTheme="minorHAnsi" w:hAnsiTheme="minorHAnsi" w:cstheme="minorHAnsi"/>
                <w:noProof/>
                <w:webHidden/>
              </w:rPr>
              <w:tab/>
            </w:r>
            <w:r w:rsidRPr="007C061B">
              <w:rPr>
                <w:rFonts w:asciiTheme="minorHAnsi" w:hAnsiTheme="minorHAnsi" w:cstheme="minorHAnsi"/>
                <w:noProof/>
                <w:webHidden/>
              </w:rPr>
              <w:fldChar w:fldCharType="begin"/>
            </w:r>
            <w:r w:rsidR="005859F1" w:rsidRPr="007C061B">
              <w:rPr>
                <w:rFonts w:asciiTheme="minorHAnsi" w:hAnsiTheme="minorHAnsi" w:cstheme="minorHAnsi"/>
                <w:noProof/>
                <w:webHidden/>
              </w:rPr>
              <w:instrText xml:space="preserve"> PAGEREF _Toc193788297 \h </w:instrText>
            </w:r>
            <w:r w:rsidRPr="007C061B">
              <w:rPr>
                <w:rFonts w:asciiTheme="minorHAnsi" w:hAnsiTheme="minorHAnsi" w:cstheme="minorHAnsi"/>
                <w:noProof/>
                <w:webHidden/>
              </w:rPr>
            </w:r>
            <w:r w:rsidRPr="007C061B">
              <w:rPr>
                <w:rFonts w:asciiTheme="minorHAnsi" w:hAnsiTheme="minorHAnsi" w:cstheme="minorHAnsi"/>
                <w:noProof/>
                <w:webHidden/>
              </w:rPr>
              <w:fldChar w:fldCharType="separate"/>
            </w:r>
            <w:r w:rsidR="007C061B" w:rsidRPr="007C061B">
              <w:rPr>
                <w:rFonts w:asciiTheme="minorHAnsi" w:hAnsiTheme="minorHAnsi" w:cstheme="minorHAnsi"/>
                <w:noProof/>
                <w:webHidden/>
              </w:rPr>
              <w:t>18</w:t>
            </w:r>
            <w:r w:rsidRPr="007C061B">
              <w:rPr>
                <w:rFonts w:asciiTheme="minorHAnsi" w:hAnsiTheme="minorHAnsi" w:cstheme="minorHAnsi"/>
                <w:noProof/>
                <w:webHidden/>
              </w:rPr>
              <w:fldChar w:fldCharType="end"/>
            </w:r>
          </w:hyperlink>
        </w:p>
        <w:p w:rsidR="005859F1" w:rsidRPr="007C061B" w:rsidRDefault="006B3B03">
          <w:pPr>
            <w:pStyle w:val="TOC2"/>
            <w:tabs>
              <w:tab w:val="left" w:pos="880"/>
              <w:tab w:val="right" w:leader="dot" w:pos="9016"/>
            </w:tabs>
            <w:rPr>
              <w:rFonts w:asciiTheme="minorHAnsi" w:eastAsiaTheme="minorEastAsia" w:hAnsiTheme="minorHAnsi" w:cstheme="minorHAnsi"/>
              <w:noProof/>
              <w:sz w:val="22"/>
              <w:szCs w:val="22"/>
            </w:rPr>
          </w:pPr>
          <w:hyperlink w:anchor="_Toc193788298" w:history="1">
            <w:r w:rsidR="005859F1" w:rsidRPr="007C061B">
              <w:rPr>
                <w:rStyle w:val="Hyperlink"/>
                <w:rFonts w:asciiTheme="minorHAnsi" w:hAnsiTheme="minorHAnsi" w:cstheme="minorHAnsi"/>
                <w:noProof/>
                <w:lang w:val="bs-Latn-BA"/>
              </w:rPr>
              <w:t>6.5.</w:t>
            </w:r>
            <w:r w:rsidR="005859F1" w:rsidRPr="007C061B">
              <w:rPr>
                <w:rFonts w:asciiTheme="minorHAnsi" w:eastAsiaTheme="minorEastAsia" w:hAnsiTheme="minorHAnsi" w:cstheme="minorHAnsi"/>
                <w:noProof/>
                <w:sz w:val="22"/>
                <w:szCs w:val="22"/>
              </w:rPr>
              <w:tab/>
            </w:r>
            <w:r w:rsidR="005859F1" w:rsidRPr="007C061B">
              <w:rPr>
                <w:rStyle w:val="Hyperlink"/>
                <w:rFonts w:asciiTheme="minorHAnsi" w:hAnsiTheme="minorHAnsi" w:cstheme="minorHAnsi"/>
                <w:noProof/>
                <w:lang w:val="bs-Latn-BA"/>
              </w:rPr>
              <w:t>Obrazovanje</w:t>
            </w:r>
            <w:r w:rsidR="005859F1" w:rsidRPr="007C061B">
              <w:rPr>
                <w:rFonts w:asciiTheme="minorHAnsi" w:hAnsiTheme="minorHAnsi" w:cstheme="minorHAnsi"/>
                <w:noProof/>
                <w:webHidden/>
              </w:rPr>
              <w:tab/>
            </w:r>
            <w:r w:rsidRPr="007C061B">
              <w:rPr>
                <w:rFonts w:asciiTheme="minorHAnsi" w:hAnsiTheme="minorHAnsi" w:cstheme="minorHAnsi"/>
                <w:noProof/>
                <w:webHidden/>
              </w:rPr>
              <w:fldChar w:fldCharType="begin"/>
            </w:r>
            <w:r w:rsidR="005859F1" w:rsidRPr="007C061B">
              <w:rPr>
                <w:rFonts w:asciiTheme="minorHAnsi" w:hAnsiTheme="minorHAnsi" w:cstheme="minorHAnsi"/>
                <w:noProof/>
                <w:webHidden/>
              </w:rPr>
              <w:instrText xml:space="preserve"> PAGEREF _Toc193788298 \h </w:instrText>
            </w:r>
            <w:r w:rsidRPr="007C061B">
              <w:rPr>
                <w:rFonts w:asciiTheme="minorHAnsi" w:hAnsiTheme="minorHAnsi" w:cstheme="minorHAnsi"/>
                <w:noProof/>
                <w:webHidden/>
              </w:rPr>
            </w:r>
            <w:r w:rsidRPr="007C061B">
              <w:rPr>
                <w:rFonts w:asciiTheme="minorHAnsi" w:hAnsiTheme="minorHAnsi" w:cstheme="minorHAnsi"/>
                <w:noProof/>
                <w:webHidden/>
              </w:rPr>
              <w:fldChar w:fldCharType="separate"/>
            </w:r>
            <w:r w:rsidR="007C061B" w:rsidRPr="007C061B">
              <w:rPr>
                <w:rFonts w:asciiTheme="minorHAnsi" w:hAnsiTheme="minorHAnsi" w:cstheme="minorHAnsi"/>
                <w:noProof/>
                <w:webHidden/>
              </w:rPr>
              <w:t>20</w:t>
            </w:r>
            <w:r w:rsidRPr="007C061B">
              <w:rPr>
                <w:rFonts w:asciiTheme="minorHAnsi" w:hAnsiTheme="minorHAnsi" w:cstheme="minorHAnsi"/>
                <w:noProof/>
                <w:webHidden/>
              </w:rPr>
              <w:fldChar w:fldCharType="end"/>
            </w:r>
          </w:hyperlink>
        </w:p>
        <w:p w:rsidR="005859F1" w:rsidRPr="007C061B" w:rsidRDefault="006B3B03">
          <w:pPr>
            <w:pStyle w:val="TOC2"/>
            <w:tabs>
              <w:tab w:val="left" w:pos="1100"/>
              <w:tab w:val="right" w:leader="dot" w:pos="9016"/>
            </w:tabs>
            <w:rPr>
              <w:rFonts w:asciiTheme="minorHAnsi" w:eastAsiaTheme="minorEastAsia" w:hAnsiTheme="minorHAnsi" w:cstheme="minorHAnsi"/>
              <w:noProof/>
              <w:sz w:val="22"/>
              <w:szCs w:val="22"/>
            </w:rPr>
          </w:pPr>
          <w:hyperlink w:anchor="_Toc193788299" w:history="1">
            <w:r w:rsidR="005859F1" w:rsidRPr="007C061B">
              <w:rPr>
                <w:rStyle w:val="Hyperlink"/>
                <w:rFonts w:asciiTheme="minorHAnsi" w:hAnsiTheme="minorHAnsi" w:cstheme="minorHAnsi"/>
                <w:noProof/>
                <w:lang w:val="bs-Latn-BA"/>
              </w:rPr>
              <w:t>6.5.1.</w:t>
            </w:r>
            <w:r w:rsidR="005859F1" w:rsidRPr="007C061B">
              <w:rPr>
                <w:rFonts w:asciiTheme="minorHAnsi" w:eastAsiaTheme="minorEastAsia" w:hAnsiTheme="minorHAnsi" w:cstheme="minorHAnsi"/>
                <w:noProof/>
                <w:sz w:val="22"/>
                <w:szCs w:val="22"/>
              </w:rPr>
              <w:tab/>
            </w:r>
            <w:r w:rsidR="005859F1" w:rsidRPr="007C061B">
              <w:rPr>
                <w:rStyle w:val="Hyperlink"/>
                <w:rFonts w:asciiTheme="minorHAnsi" w:hAnsiTheme="minorHAnsi" w:cstheme="minorHAnsi"/>
                <w:noProof/>
                <w:lang w:val="bs-Latn-BA"/>
              </w:rPr>
              <w:t>Predškolsko obrazovanje</w:t>
            </w:r>
            <w:r w:rsidR="005859F1" w:rsidRPr="007C061B">
              <w:rPr>
                <w:rFonts w:asciiTheme="minorHAnsi" w:hAnsiTheme="minorHAnsi" w:cstheme="minorHAnsi"/>
                <w:noProof/>
                <w:webHidden/>
              </w:rPr>
              <w:tab/>
            </w:r>
            <w:r w:rsidRPr="007C061B">
              <w:rPr>
                <w:rFonts w:asciiTheme="minorHAnsi" w:hAnsiTheme="minorHAnsi" w:cstheme="minorHAnsi"/>
                <w:noProof/>
                <w:webHidden/>
              </w:rPr>
              <w:fldChar w:fldCharType="begin"/>
            </w:r>
            <w:r w:rsidR="005859F1" w:rsidRPr="007C061B">
              <w:rPr>
                <w:rFonts w:asciiTheme="minorHAnsi" w:hAnsiTheme="minorHAnsi" w:cstheme="minorHAnsi"/>
                <w:noProof/>
                <w:webHidden/>
              </w:rPr>
              <w:instrText xml:space="preserve"> PAGEREF _Toc193788299 \h </w:instrText>
            </w:r>
            <w:r w:rsidRPr="007C061B">
              <w:rPr>
                <w:rFonts w:asciiTheme="minorHAnsi" w:hAnsiTheme="minorHAnsi" w:cstheme="minorHAnsi"/>
                <w:noProof/>
                <w:webHidden/>
              </w:rPr>
            </w:r>
            <w:r w:rsidRPr="007C061B">
              <w:rPr>
                <w:rFonts w:asciiTheme="minorHAnsi" w:hAnsiTheme="minorHAnsi" w:cstheme="minorHAnsi"/>
                <w:noProof/>
                <w:webHidden/>
              </w:rPr>
              <w:fldChar w:fldCharType="separate"/>
            </w:r>
            <w:r w:rsidR="007C061B" w:rsidRPr="007C061B">
              <w:rPr>
                <w:rFonts w:asciiTheme="minorHAnsi" w:hAnsiTheme="minorHAnsi" w:cstheme="minorHAnsi"/>
                <w:noProof/>
                <w:webHidden/>
              </w:rPr>
              <w:t>21</w:t>
            </w:r>
            <w:r w:rsidRPr="007C061B">
              <w:rPr>
                <w:rFonts w:asciiTheme="minorHAnsi" w:hAnsiTheme="minorHAnsi" w:cstheme="minorHAnsi"/>
                <w:noProof/>
                <w:webHidden/>
              </w:rPr>
              <w:fldChar w:fldCharType="end"/>
            </w:r>
          </w:hyperlink>
        </w:p>
        <w:p w:rsidR="005859F1" w:rsidRPr="007C061B" w:rsidRDefault="006B3B03">
          <w:pPr>
            <w:pStyle w:val="TOC2"/>
            <w:tabs>
              <w:tab w:val="left" w:pos="1100"/>
              <w:tab w:val="right" w:leader="dot" w:pos="9016"/>
            </w:tabs>
            <w:rPr>
              <w:rFonts w:asciiTheme="minorHAnsi" w:eastAsiaTheme="minorEastAsia" w:hAnsiTheme="minorHAnsi" w:cstheme="minorHAnsi"/>
              <w:noProof/>
              <w:sz w:val="22"/>
              <w:szCs w:val="22"/>
            </w:rPr>
          </w:pPr>
          <w:hyperlink w:anchor="_Toc193788300" w:history="1">
            <w:r w:rsidR="005859F1" w:rsidRPr="007C061B">
              <w:rPr>
                <w:rStyle w:val="Hyperlink"/>
                <w:rFonts w:asciiTheme="minorHAnsi" w:hAnsiTheme="minorHAnsi" w:cstheme="minorHAnsi"/>
                <w:noProof/>
                <w:lang w:val="bs-Latn-BA"/>
              </w:rPr>
              <w:t>6.5.2.</w:t>
            </w:r>
            <w:r w:rsidR="005859F1" w:rsidRPr="007C061B">
              <w:rPr>
                <w:rFonts w:asciiTheme="minorHAnsi" w:eastAsiaTheme="minorEastAsia" w:hAnsiTheme="minorHAnsi" w:cstheme="minorHAnsi"/>
                <w:noProof/>
                <w:sz w:val="22"/>
                <w:szCs w:val="22"/>
              </w:rPr>
              <w:tab/>
            </w:r>
            <w:r w:rsidR="005859F1" w:rsidRPr="007C061B">
              <w:rPr>
                <w:rStyle w:val="Hyperlink"/>
                <w:rFonts w:asciiTheme="minorHAnsi" w:hAnsiTheme="minorHAnsi" w:cstheme="minorHAnsi"/>
                <w:noProof/>
                <w:lang w:val="bs-Latn-BA"/>
              </w:rPr>
              <w:t>Osnovno obrazovanje</w:t>
            </w:r>
            <w:r w:rsidR="005859F1" w:rsidRPr="007C061B">
              <w:rPr>
                <w:rFonts w:asciiTheme="minorHAnsi" w:hAnsiTheme="minorHAnsi" w:cstheme="minorHAnsi"/>
                <w:noProof/>
                <w:webHidden/>
              </w:rPr>
              <w:tab/>
            </w:r>
            <w:r w:rsidRPr="007C061B">
              <w:rPr>
                <w:rFonts w:asciiTheme="minorHAnsi" w:hAnsiTheme="minorHAnsi" w:cstheme="minorHAnsi"/>
                <w:noProof/>
                <w:webHidden/>
              </w:rPr>
              <w:fldChar w:fldCharType="begin"/>
            </w:r>
            <w:r w:rsidR="005859F1" w:rsidRPr="007C061B">
              <w:rPr>
                <w:rFonts w:asciiTheme="minorHAnsi" w:hAnsiTheme="minorHAnsi" w:cstheme="minorHAnsi"/>
                <w:noProof/>
                <w:webHidden/>
              </w:rPr>
              <w:instrText xml:space="preserve"> PAGEREF _Toc193788300 \h </w:instrText>
            </w:r>
            <w:r w:rsidRPr="007C061B">
              <w:rPr>
                <w:rFonts w:asciiTheme="minorHAnsi" w:hAnsiTheme="minorHAnsi" w:cstheme="minorHAnsi"/>
                <w:noProof/>
                <w:webHidden/>
              </w:rPr>
            </w:r>
            <w:r w:rsidRPr="007C061B">
              <w:rPr>
                <w:rFonts w:asciiTheme="minorHAnsi" w:hAnsiTheme="minorHAnsi" w:cstheme="minorHAnsi"/>
                <w:noProof/>
                <w:webHidden/>
              </w:rPr>
              <w:fldChar w:fldCharType="separate"/>
            </w:r>
            <w:r w:rsidR="007C061B" w:rsidRPr="007C061B">
              <w:rPr>
                <w:rFonts w:asciiTheme="minorHAnsi" w:hAnsiTheme="minorHAnsi" w:cstheme="minorHAnsi"/>
                <w:noProof/>
                <w:webHidden/>
              </w:rPr>
              <w:t>22</w:t>
            </w:r>
            <w:r w:rsidRPr="007C061B">
              <w:rPr>
                <w:rFonts w:asciiTheme="minorHAnsi" w:hAnsiTheme="minorHAnsi" w:cstheme="minorHAnsi"/>
                <w:noProof/>
                <w:webHidden/>
              </w:rPr>
              <w:fldChar w:fldCharType="end"/>
            </w:r>
          </w:hyperlink>
        </w:p>
        <w:p w:rsidR="005859F1" w:rsidRPr="007C061B" w:rsidRDefault="006B3B03">
          <w:pPr>
            <w:pStyle w:val="TOC2"/>
            <w:tabs>
              <w:tab w:val="left" w:pos="1100"/>
              <w:tab w:val="right" w:leader="dot" w:pos="9016"/>
            </w:tabs>
            <w:rPr>
              <w:rFonts w:asciiTheme="minorHAnsi" w:eastAsiaTheme="minorEastAsia" w:hAnsiTheme="minorHAnsi" w:cstheme="minorHAnsi"/>
              <w:noProof/>
              <w:sz w:val="22"/>
              <w:szCs w:val="22"/>
            </w:rPr>
          </w:pPr>
          <w:hyperlink w:anchor="_Toc193788301" w:history="1">
            <w:r w:rsidR="005859F1" w:rsidRPr="007C061B">
              <w:rPr>
                <w:rStyle w:val="Hyperlink"/>
                <w:rFonts w:asciiTheme="minorHAnsi" w:hAnsiTheme="minorHAnsi" w:cstheme="minorHAnsi"/>
                <w:noProof/>
                <w:lang w:val="bs-Latn-BA"/>
              </w:rPr>
              <w:t>6.5.3.</w:t>
            </w:r>
            <w:r w:rsidR="005859F1" w:rsidRPr="007C061B">
              <w:rPr>
                <w:rFonts w:asciiTheme="minorHAnsi" w:eastAsiaTheme="minorEastAsia" w:hAnsiTheme="minorHAnsi" w:cstheme="minorHAnsi"/>
                <w:noProof/>
                <w:sz w:val="22"/>
                <w:szCs w:val="22"/>
              </w:rPr>
              <w:tab/>
            </w:r>
            <w:r w:rsidR="005859F1" w:rsidRPr="007C061B">
              <w:rPr>
                <w:rStyle w:val="Hyperlink"/>
                <w:rFonts w:asciiTheme="minorHAnsi" w:hAnsiTheme="minorHAnsi" w:cstheme="minorHAnsi"/>
                <w:noProof/>
                <w:lang w:val="bs-Latn-BA"/>
              </w:rPr>
              <w:t>Srednjoškolsko obrazovanje</w:t>
            </w:r>
            <w:r w:rsidR="005859F1" w:rsidRPr="007C061B">
              <w:rPr>
                <w:rFonts w:asciiTheme="minorHAnsi" w:hAnsiTheme="minorHAnsi" w:cstheme="minorHAnsi"/>
                <w:noProof/>
                <w:webHidden/>
              </w:rPr>
              <w:tab/>
            </w:r>
            <w:r w:rsidRPr="007C061B">
              <w:rPr>
                <w:rFonts w:asciiTheme="minorHAnsi" w:hAnsiTheme="minorHAnsi" w:cstheme="minorHAnsi"/>
                <w:noProof/>
                <w:webHidden/>
              </w:rPr>
              <w:fldChar w:fldCharType="begin"/>
            </w:r>
            <w:r w:rsidR="005859F1" w:rsidRPr="007C061B">
              <w:rPr>
                <w:rFonts w:asciiTheme="minorHAnsi" w:hAnsiTheme="minorHAnsi" w:cstheme="minorHAnsi"/>
                <w:noProof/>
                <w:webHidden/>
              </w:rPr>
              <w:instrText xml:space="preserve"> PAGEREF _Toc193788301 \h </w:instrText>
            </w:r>
            <w:r w:rsidRPr="007C061B">
              <w:rPr>
                <w:rFonts w:asciiTheme="minorHAnsi" w:hAnsiTheme="minorHAnsi" w:cstheme="minorHAnsi"/>
                <w:noProof/>
                <w:webHidden/>
              </w:rPr>
            </w:r>
            <w:r w:rsidRPr="007C061B">
              <w:rPr>
                <w:rFonts w:asciiTheme="minorHAnsi" w:hAnsiTheme="minorHAnsi" w:cstheme="minorHAnsi"/>
                <w:noProof/>
                <w:webHidden/>
              </w:rPr>
              <w:fldChar w:fldCharType="separate"/>
            </w:r>
            <w:r w:rsidR="007C061B" w:rsidRPr="007C061B">
              <w:rPr>
                <w:rFonts w:asciiTheme="minorHAnsi" w:hAnsiTheme="minorHAnsi" w:cstheme="minorHAnsi"/>
                <w:noProof/>
                <w:webHidden/>
              </w:rPr>
              <w:t>22</w:t>
            </w:r>
            <w:r w:rsidRPr="007C061B">
              <w:rPr>
                <w:rFonts w:asciiTheme="minorHAnsi" w:hAnsiTheme="minorHAnsi" w:cstheme="minorHAnsi"/>
                <w:noProof/>
                <w:webHidden/>
              </w:rPr>
              <w:fldChar w:fldCharType="end"/>
            </w:r>
          </w:hyperlink>
        </w:p>
        <w:p w:rsidR="005859F1" w:rsidRPr="007C061B" w:rsidRDefault="006B3B03">
          <w:pPr>
            <w:pStyle w:val="TOC2"/>
            <w:tabs>
              <w:tab w:val="left" w:pos="880"/>
              <w:tab w:val="right" w:leader="dot" w:pos="9016"/>
            </w:tabs>
            <w:rPr>
              <w:rFonts w:asciiTheme="minorHAnsi" w:eastAsiaTheme="minorEastAsia" w:hAnsiTheme="minorHAnsi" w:cstheme="minorHAnsi"/>
              <w:noProof/>
              <w:sz w:val="22"/>
              <w:szCs w:val="22"/>
            </w:rPr>
          </w:pPr>
          <w:hyperlink w:anchor="_Toc193788302" w:history="1">
            <w:r w:rsidR="005859F1" w:rsidRPr="007C061B">
              <w:rPr>
                <w:rStyle w:val="Hyperlink"/>
                <w:rFonts w:asciiTheme="minorHAnsi" w:hAnsiTheme="minorHAnsi" w:cstheme="minorHAnsi"/>
                <w:noProof/>
                <w:lang w:val="bs-Latn-BA"/>
              </w:rPr>
              <w:t>6.6.</w:t>
            </w:r>
            <w:r w:rsidR="005859F1" w:rsidRPr="007C061B">
              <w:rPr>
                <w:rFonts w:asciiTheme="minorHAnsi" w:eastAsiaTheme="minorEastAsia" w:hAnsiTheme="minorHAnsi" w:cstheme="minorHAnsi"/>
                <w:noProof/>
                <w:sz w:val="22"/>
                <w:szCs w:val="22"/>
              </w:rPr>
              <w:tab/>
            </w:r>
            <w:r w:rsidR="005859F1" w:rsidRPr="007C061B">
              <w:rPr>
                <w:rStyle w:val="Hyperlink"/>
                <w:rFonts w:asciiTheme="minorHAnsi" w:hAnsiTheme="minorHAnsi" w:cstheme="minorHAnsi"/>
                <w:noProof/>
                <w:lang w:val="bs-Latn-BA"/>
              </w:rPr>
              <w:t>Nauka, kultura i sport</w:t>
            </w:r>
            <w:r w:rsidR="005859F1" w:rsidRPr="007C061B">
              <w:rPr>
                <w:rFonts w:asciiTheme="minorHAnsi" w:hAnsiTheme="minorHAnsi" w:cstheme="minorHAnsi"/>
                <w:noProof/>
                <w:webHidden/>
              </w:rPr>
              <w:tab/>
            </w:r>
            <w:r w:rsidRPr="007C061B">
              <w:rPr>
                <w:rFonts w:asciiTheme="minorHAnsi" w:hAnsiTheme="minorHAnsi" w:cstheme="minorHAnsi"/>
                <w:noProof/>
                <w:webHidden/>
              </w:rPr>
              <w:fldChar w:fldCharType="begin"/>
            </w:r>
            <w:r w:rsidR="005859F1" w:rsidRPr="007C061B">
              <w:rPr>
                <w:rFonts w:asciiTheme="minorHAnsi" w:hAnsiTheme="minorHAnsi" w:cstheme="minorHAnsi"/>
                <w:noProof/>
                <w:webHidden/>
              </w:rPr>
              <w:instrText xml:space="preserve"> PAGEREF _Toc193788302 \h </w:instrText>
            </w:r>
            <w:r w:rsidRPr="007C061B">
              <w:rPr>
                <w:rFonts w:asciiTheme="minorHAnsi" w:hAnsiTheme="minorHAnsi" w:cstheme="minorHAnsi"/>
                <w:noProof/>
                <w:webHidden/>
              </w:rPr>
            </w:r>
            <w:r w:rsidRPr="007C061B">
              <w:rPr>
                <w:rFonts w:asciiTheme="minorHAnsi" w:hAnsiTheme="minorHAnsi" w:cstheme="minorHAnsi"/>
                <w:noProof/>
                <w:webHidden/>
              </w:rPr>
              <w:fldChar w:fldCharType="separate"/>
            </w:r>
            <w:r w:rsidR="007C061B" w:rsidRPr="007C061B">
              <w:rPr>
                <w:rFonts w:asciiTheme="minorHAnsi" w:hAnsiTheme="minorHAnsi" w:cstheme="minorHAnsi"/>
                <w:noProof/>
                <w:webHidden/>
              </w:rPr>
              <w:t>24</w:t>
            </w:r>
            <w:r w:rsidRPr="007C061B">
              <w:rPr>
                <w:rFonts w:asciiTheme="minorHAnsi" w:hAnsiTheme="minorHAnsi" w:cstheme="minorHAnsi"/>
                <w:noProof/>
                <w:webHidden/>
              </w:rPr>
              <w:fldChar w:fldCharType="end"/>
            </w:r>
          </w:hyperlink>
        </w:p>
        <w:p w:rsidR="005859F1" w:rsidRPr="007C061B" w:rsidRDefault="006B3B03">
          <w:pPr>
            <w:pStyle w:val="TOC2"/>
            <w:tabs>
              <w:tab w:val="left" w:pos="1100"/>
              <w:tab w:val="right" w:leader="dot" w:pos="9016"/>
            </w:tabs>
            <w:rPr>
              <w:rFonts w:asciiTheme="minorHAnsi" w:eastAsiaTheme="minorEastAsia" w:hAnsiTheme="minorHAnsi" w:cstheme="minorHAnsi"/>
              <w:noProof/>
              <w:sz w:val="22"/>
              <w:szCs w:val="22"/>
            </w:rPr>
          </w:pPr>
          <w:hyperlink w:anchor="_Toc193788303" w:history="1">
            <w:r w:rsidR="005859F1" w:rsidRPr="007C061B">
              <w:rPr>
                <w:rStyle w:val="Hyperlink"/>
                <w:rFonts w:asciiTheme="minorHAnsi" w:hAnsiTheme="minorHAnsi" w:cstheme="minorHAnsi"/>
                <w:noProof/>
                <w:lang w:val="bs-Latn-BA"/>
              </w:rPr>
              <w:t>6.6.1.</w:t>
            </w:r>
            <w:r w:rsidR="005859F1" w:rsidRPr="007C061B">
              <w:rPr>
                <w:rFonts w:asciiTheme="minorHAnsi" w:eastAsiaTheme="minorEastAsia" w:hAnsiTheme="minorHAnsi" w:cstheme="minorHAnsi"/>
                <w:noProof/>
                <w:sz w:val="22"/>
                <w:szCs w:val="22"/>
              </w:rPr>
              <w:tab/>
            </w:r>
            <w:r w:rsidR="005859F1" w:rsidRPr="007C061B">
              <w:rPr>
                <w:rStyle w:val="Hyperlink"/>
                <w:rFonts w:asciiTheme="minorHAnsi" w:hAnsiTheme="minorHAnsi" w:cstheme="minorHAnsi"/>
                <w:noProof/>
                <w:lang w:val="bs-Latn-BA"/>
              </w:rPr>
              <w:t>Kultura</w:t>
            </w:r>
            <w:r w:rsidR="005859F1" w:rsidRPr="007C061B">
              <w:rPr>
                <w:rFonts w:asciiTheme="minorHAnsi" w:hAnsiTheme="minorHAnsi" w:cstheme="minorHAnsi"/>
                <w:noProof/>
                <w:webHidden/>
              </w:rPr>
              <w:tab/>
            </w:r>
            <w:r w:rsidRPr="007C061B">
              <w:rPr>
                <w:rFonts w:asciiTheme="minorHAnsi" w:hAnsiTheme="minorHAnsi" w:cstheme="minorHAnsi"/>
                <w:noProof/>
                <w:webHidden/>
              </w:rPr>
              <w:fldChar w:fldCharType="begin"/>
            </w:r>
            <w:r w:rsidR="005859F1" w:rsidRPr="007C061B">
              <w:rPr>
                <w:rFonts w:asciiTheme="minorHAnsi" w:hAnsiTheme="minorHAnsi" w:cstheme="minorHAnsi"/>
                <w:noProof/>
                <w:webHidden/>
              </w:rPr>
              <w:instrText xml:space="preserve"> PAGEREF _Toc193788303 \h </w:instrText>
            </w:r>
            <w:r w:rsidRPr="007C061B">
              <w:rPr>
                <w:rFonts w:asciiTheme="minorHAnsi" w:hAnsiTheme="minorHAnsi" w:cstheme="minorHAnsi"/>
                <w:noProof/>
                <w:webHidden/>
              </w:rPr>
            </w:r>
            <w:r w:rsidRPr="007C061B">
              <w:rPr>
                <w:rFonts w:asciiTheme="minorHAnsi" w:hAnsiTheme="minorHAnsi" w:cstheme="minorHAnsi"/>
                <w:noProof/>
                <w:webHidden/>
              </w:rPr>
              <w:fldChar w:fldCharType="separate"/>
            </w:r>
            <w:r w:rsidR="007C061B" w:rsidRPr="007C061B">
              <w:rPr>
                <w:rFonts w:asciiTheme="minorHAnsi" w:hAnsiTheme="minorHAnsi" w:cstheme="minorHAnsi"/>
                <w:noProof/>
                <w:webHidden/>
              </w:rPr>
              <w:t>24</w:t>
            </w:r>
            <w:r w:rsidRPr="007C061B">
              <w:rPr>
                <w:rFonts w:asciiTheme="minorHAnsi" w:hAnsiTheme="minorHAnsi" w:cstheme="minorHAnsi"/>
                <w:noProof/>
                <w:webHidden/>
              </w:rPr>
              <w:fldChar w:fldCharType="end"/>
            </w:r>
          </w:hyperlink>
        </w:p>
        <w:p w:rsidR="005859F1" w:rsidRPr="007C061B" w:rsidRDefault="006B3B03">
          <w:pPr>
            <w:pStyle w:val="TOC2"/>
            <w:tabs>
              <w:tab w:val="left" w:pos="1100"/>
              <w:tab w:val="right" w:leader="dot" w:pos="9016"/>
            </w:tabs>
            <w:rPr>
              <w:rFonts w:asciiTheme="minorHAnsi" w:eastAsiaTheme="minorEastAsia" w:hAnsiTheme="minorHAnsi" w:cstheme="minorHAnsi"/>
              <w:noProof/>
              <w:sz w:val="22"/>
              <w:szCs w:val="22"/>
            </w:rPr>
          </w:pPr>
          <w:hyperlink w:anchor="_Toc193788304" w:history="1">
            <w:r w:rsidR="005859F1" w:rsidRPr="007C061B">
              <w:rPr>
                <w:rStyle w:val="Hyperlink"/>
                <w:rFonts w:asciiTheme="minorHAnsi" w:hAnsiTheme="minorHAnsi" w:cstheme="minorHAnsi"/>
                <w:noProof/>
                <w:lang w:val="bs-Latn-BA"/>
              </w:rPr>
              <w:t>6.6.2.</w:t>
            </w:r>
            <w:r w:rsidR="005859F1" w:rsidRPr="007C061B">
              <w:rPr>
                <w:rFonts w:asciiTheme="minorHAnsi" w:eastAsiaTheme="minorEastAsia" w:hAnsiTheme="minorHAnsi" w:cstheme="minorHAnsi"/>
                <w:noProof/>
                <w:sz w:val="22"/>
                <w:szCs w:val="22"/>
              </w:rPr>
              <w:tab/>
            </w:r>
            <w:r w:rsidR="005859F1" w:rsidRPr="007C061B">
              <w:rPr>
                <w:rStyle w:val="Hyperlink"/>
                <w:rFonts w:asciiTheme="minorHAnsi" w:hAnsiTheme="minorHAnsi" w:cstheme="minorHAnsi"/>
                <w:noProof/>
                <w:lang w:val="bs-Latn-BA"/>
              </w:rPr>
              <w:t>Mediji</w:t>
            </w:r>
            <w:r w:rsidR="005859F1" w:rsidRPr="007C061B">
              <w:rPr>
                <w:rFonts w:asciiTheme="minorHAnsi" w:hAnsiTheme="minorHAnsi" w:cstheme="minorHAnsi"/>
                <w:noProof/>
                <w:webHidden/>
              </w:rPr>
              <w:tab/>
            </w:r>
            <w:r w:rsidRPr="007C061B">
              <w:rPr>
                <w:rFonts w:asciiTheme="minorHAnsi" w:hAnsiTheme="minorHAnsi" w:cstheme="minorHAnsi"/>
                <w:noProof/>
                <w:webHidden/>
              </w:rPr>
              <w:fldChar w:fldCharType="begin"/>
            </w:r>
            <w:r w:rsidR="005859F1" w:rsidRPr="007C061B">
              <w:rPr>
                <w:rFonts w:asciiTheme="minorHAnsi" w:hAnsiTheme="minorHAnsi" w:cstheme="minorHAnsi"/>
                <w:noProof/>
                <w:webHidden/>
              </w:rPr>
              <w:instrText xml:space="preserve"> PAGEREF _Toc193788304 \h </w:instrText>
            </w:r>
            <w:r w:rsidRPr="007C061B">
              <w:rPr>
                <w:rFonts w:asciiTheme="minorHAnsi" w:hAnsiTheme="minorHAnsi" w:cstheme="minorHAnsi"/>
                <w:noProof/>
                <w:webHidden/>
              </w:rPr>
            </w:r>
            <w:r w:rsidRPr="007C061B">
              <w:rPr>
                <w:rFonts w:asciiTheme="minorHAnsi" w:hAnsiTheme="minorHAnsi" w:cstheme="minorHAnsi"/>
                <w:noProof/>
                <w:webHidden/>
              </w:rPr>
              <w:fldChar w:fldCharType="separate"/>
            </w:r>
            <w:r w:rsidR="007C061B" w:rsidRPr="007C061B">
              <w:rPr>
                <w:rFonts w:asciiTheme="minorHAnsi" w:hAnsiTheme="minorHAnsi" w:cstheme="minorHAnsi"/>
                <w:noProof/>
                <w:webHidden/>
              </w:rPr>
              <w:t>25</w:t>
            </w:r>
            <w:r w:rsidRPr="007C061B">
              <w:rPr>
                <w:rFonts w:asciiTheme="minorHAnsi" w:hAnsiTheme="minorHAnsi" w:cstheme="minorHAnsi"/>
                <w:noProof/>
                <w:webHidden/>
              </w:rPr>
              <w:fldChar w:fldCharType="end"/>
            </w:r>
          </w:hyperlink>
        </w:p>
        <w:p w:rsidR="005859F1" w:rsidRPr="007C061B" w:rsidRDefault="006B3B03">
          <w:pPr>
            <w:pStyle w:val="TOC2"/>
            <w:tabs>
              <w:tab w:val="left" w:pos="1100"/>
              <w:tab w:val="right" w:leader="dot" w:pos="9016"/>
            </w:tabs>
            <w:rPr>
              <w:rFonts w:asciiTheme="minorHAnsi" w:eastAsiaTheme="minorEastAsia" w:hAnsiTheme="minorHAnsi" w:cstheme="minorHAnsi"/>
              <w:noProof/>
              <w:sz w:val="22"/>
              <w:szCs w:val="22"/>
            </w:rPr>
          </w:pPr>
          <w:hyperlink w:anchor="_Toc193788305" w:history="1">
            <w:r w:rsidR="005859F1" w:rsidRPr="007C061B">
              <w:rPr>
                <w:rStyle w:val="Hyperlink"/>
                <w:rFonts w:asciiTheme="minorHAnsi" w:hAnsiTheme="minorHAnsi" w:cstheme="minorHAnsi"/>
                <w:noProof/>
                <w:lang w:val="bs-Latn-BA" w:eastAsia="hr-HR"/>
              </w:rPr>
              <w:t>6.6.3.</w:t>
            </w:r>
            <w:r w:rsidR="005859F1" w:rsidRPr="007C061B">
              <w:rPr>
                <w:rFonts w:asciiTheme="minorHAnsi" w:eastAsiaTheme="minorEastAsia" w:hAnsiTheme="minorHAnsi" w:cstheme="minorHAnsi"/>
                <w:noProof/>
                <w:sz w:val="22"/>
                <w:szCs w:val="22"/>
              </w:rPr>
              <w:tab/>
            </w:r>
            <w:r w:rsidR="005859F1" w:rsidRPr="007C061B">
              <w:rPr>
                <w:rStyle w:val="Hyperlink"/>
                <w:rFonts w:asciiTheme="minorHAnsi" w:hAnsiTheme="minorHAnsi" w:cstheme="minorHAnsi"/>
                <w:noProof/>
                <w:lang w:val="bs-Latn-BA" w:eastAsia="hr-HR"/>
              </w:rPr>
              <w:t>Sportski klubovi</w:t>
            </w:r>
            <w:r w:rsidR="005859F1" w:rsidRPr="007C061B">
              <w:rPr>
                <w:rFonts w:asciiTheme="minorHAnsi" w:hAnsiTheme="minorHAnsi" w:cstheme="minorHAnsi"/>
                <w:noProof/>
                <w:webHidden/>
              </w:rPr>
              <w:tab/>
            </w:r>
            <w:r w:rsidRPr="007C061B">
              <w:rPr>
                <w:rFonts w:asciiTheme="minorHAnsi" w:hAnsiTheme="minorHAnsi" w:cstheme="minorHAnsi"/>
                <w:noProof/>
                <w:webHidden/>
              </w:rPr>
              <w:fldChar w:fldCharType="begin"/>
            </w:r>
            <w:r w:rsidR="005859F1" w:rsidRPr="007C061B">
              <w:rPr>
                <w:rFonts w:asciiTheme="minorHAnsi" w:hAnsiTheme="minorHAnsi" w:cstheme="minorHAnsi"/>
                <w:noProof/>
                <w:webHidden/>
              </w:rPr>
              <w:instrText xml:space="preserve"> PAGEREF _Toc193788305 \h </w:instrText>
            </w:r>
            <w:r w:rsidRPr="007C061B">
              <w:rPr>
                <w:rFonts w:asciiTheme="minorHAnsi" w:hAnsiTheme="minorHAnsi" w:cstheme="minorHAnsi"/>
                <w:noProof/>
                <w:webHidden/>
              </w:rPr>
            </w:r>
            <w:r w:rsidRPr="007C061B">
              <w:rPr>
                <w:rFonts w:asciiTheme="minorHAnsi" w:hAnsiTheme="minorHAnsi" w:cstheme="minorHAnsi"/>
                <w:noProof/>
                <w:webHidden/>
              </w:rPr>
              <w:fldChar w:fldCharType="separate"/>
            </w:r>
            <w:r w:rsidR="007C061B" w:rsidRPr="007C061B">
              <w:rPr>
                <w:rFonts w:asciiTheme="minorHAnsi" w:hAnsiTheme="minorHAnsi" w:cstheme="minorHAnsi"/>
                <w:noProof/>
                <w:webHidden/>
              </w:rPr>
              <w:t>25</w:t>
            </w:r>
            <w:r w:rsidRPr="007C061B">
              <w:rPr>
                <w:rFonts w:asciiTheme="minorHAnsi" w:hAnsiTheme="minorHAnsi" w:cstheme="minorHAnsi"/>
                <w:noProof/>
                <w:webHidden/>
              </w:rPr>
              <w:fldChar w:fldCharType="end"/>
            </w:r>
          </w:hyperlink>
        </w:p>
        <w:p w:rsidR="005859F1" w:rsidRPr="007C061B" w:rsidRDefault="006B3B03">
          <w:pPr>
            <w:pStyle w:val="TOC2"/>
            <w:tabs>
              <w:tab w:val="left" w:pos="1100"/>
              <w:tab w:val="right" w:leader="dot" w:pos="9016"/>
            </w:tabs>
            <w:rPr>
              <w:rFonts w:asciiTheme="minorHAnsi" w:eastAsiaTheme="minorEastAsia" w:hAnsiTheme="minorHAnsi" w:cstheme="minorHAnsi"/>
              <w:noProof/>
              <w:sz w:val="22"/>
              <w:szCs w:val="22"/>
            </w:rPr>
          </w:pPr>
          <w:hyperlink w:anchor="_Toc193788306" w:history="1">
            <w:r w:rsidR="005859F1" w:rsidRPr="007C061B">
              <w:rPr>
                <w:rStyle w:val="Hyperlink"/>
                <w:rFonts w:asciiTheme="minorHAnsi" w:hAnsiTheme="minorHAnsi" w:cstheme="minorHAnsi"/>
                <w:noProof/>
                <w:lang w:val="bs-Latn-BA"/>
              </w:rPr>
              <w:t>6.6.4.</w:t>
            </w:r>
            <w:r w:rsidR="005859F1" w:rsidRPr="007C061B">
              <w:rPr>
                <w:rFonts w:asciiTheme="minorHAnsi" w:eastAsiaTheme="minorEastAsia" w:hAnsiTheme="minorHAnsi" w:cstheme="minorHAnsi"/>
                <w:noProof/>
                <w:sz w:val="22"/>
                <w:szCs w:val="22"/>
              </w:rPr>
              <w:tab/>
            </w:r>
            <w:r w:rsidR="005859F1" w:rsidRPr="007C061B">
              <w:rPr>
                <w:rStyle w:val="Hyperlink"/>
                <w:rFonts w:asciiTheme="minorHAnsi" w:hAnsiTheme="minorHAnsi" w:cstheme="minorHAnsi"/>
                <w:noProof/>
                <w:lang w:val="bs-Latn-BA"/>
              </w:rPr>
              <w:t>Nevladine organizacije/Udruženja</w:t>
            </w:r>
            <w:r w:rsidR="005859F1" w:rsidRPr="007C061B">
              <w:rPr>
                <w:rFonts w:asciiTheme="minorHAnsi" w:hAnsiTheme="minorHAnsi" w:cstheme="minorHAnsi"/>
                <w:noProof/>
                <w:webHidden/>
              </w:rPr>
              <w:tab/>
            </w:r>
            <w:r w:rsidRPr="007C061B">
              <w:rPr>
                <w:rFonts w:asciiTheme="minorHAnsi" w:hAnsiTheme="minorHAnsi" w:cstheme="minorHAnsi"/>
                <w:noProof/>
                <w:webHidden/>
              </w:rPr>
              <w:fldChar w:fldCharType="begin"/>
            </w:r>
            <w:r w:rsidR="005859F1" w:rsidRPr="007C061B">
              <w:rPr>
                <w:rFonts w:asciiTheme="minorHAnsi" w:hAnsiTheme="minorHAnsi" w:cstheme="minorHAnsi"/>
                <w:noProof/>
                <w:webHidden/>
              </w:rPr>
              <w:instrText xml:space="preserve"> PAGEREF _Toc193788306 \h </w:instrText>
            </w:r>
            <w:r w:rsidRPr="007C061B">
              <w:rPr>
                <w:rFonts w:asciiTheme="minorHAnsi" w:hAnsiTheme="minorHAnsi" w:cstheme="minorHAnsi"/>
                <w:noProof/>
                <w:webHidden/>
              </w:rPr>
            </w:r>
            <w:r w:rsidRPr="007C061B">
              <w:rPr>
                <w:rFonts w:asciiTheme="minorHAnsi" w:hAnsiTheme="minorHAnsi" w:cstheme="minorHAnsi"/>
                <w:noProof/>
                <w:webHidden/>
              </w:rPr>
              <w:fldChar w:fldCharType="separate"/>
            </w:r>
            <w:r w:rsidR="007C061B" w:rsidRPr="007C061B">
              <w:rPr>
                <w:rFonts w:asciiTheme="minorHAnsi" w:hAnsiTheme="minorHAnsi" w:cstheme="minorHAnsi"/>
                <w:noProof/>
                <w:webHidden/>
              </w:rPr>
              <w:t>26</w:t>
            </w:r>
            <w:r w:rsidRPr="007C061B">
              <w:rPr>
                <w:rFonts w:asciiTheme="minorHAnsi" w:hAnsiTheme="minorHAnsi" w:cstheme="minorHAnsi"/>
                <w:noProof/>
                <w:webHidden/>
              </w:rPr>
              <w:fldChar w:fldCharType="end"/>
            </w:r>
          </w:hyperlink>
        </w:p>
        <w:p w:rsidR="005859F1" w:rsidRPr="007C061B" w:rsidRDefault="006B3B03">
          <w:pPr>
            <w:pStyle w:val="TOC2"/>
            <w:tabs>
              <w:tab w:val="left" w:pos="880"/>
              <w:tab w:val="right" w:leader="dot" w:pos="9016"/>
            </w:tabs>
            <w:rPr>
              <w:rFonts w:asciiTheme="minorHAnsi" w:eastAsiaTheme="minorEastAsia" w:hAnsiTheme="minorHAnsi" w:cstheme="minorHAnsi"/>
              <w:noProof/>
              <w:sz w:val="22"/>
              <w:szCs w:val="22"/>
            </w:rPr>
          </w:pPr>
          <w:hyperlink w:anchor="_Toc193788307" w:history="1">
            <w:r w:rsidR="005859F1" w:rsidRPr="007C061B">
              <w:rPr>
                <w:rStyle w:val="Hyperlink"/>
                <w:rFonts w:asciiTheme="minorHAnsi" w:hAnsiTheme="minorHAnsi" w:cstheme="minorHAnsi"/>
                <w:noProof/>
                <w:lang w:val="bs-Latn-BA"/>
              </w:rPr>
              <w:t>6.7.</w:t>
            </w:r>
            <w:r w:rsidR="005859F1" w:rsidRPr="007C061B">
              <w:rPr>
                <w:rFonts w:asciiTheme="minorHAnsi" w:eastAsiaTheme="minorEastAsia" w:hAnsiTheme="minorHAnsi" w:cstheme="minorHAnsi"/>
                <w:noProof/>
                <w:sz w:val="22"/>
                <w:szCs w:val="22"/>
              </w:rPr>
              <w:tab/>
            </w:r>
            <w:r w:rsidR="005859F1" w:rsidRPr="007C061B">
              <w:rPr>
                <w:rStyle w:val="Hyperlink"/>
                <w:rFonts w:asciiTheme="minorHAnsi" w:hAnsiTheme="minorHAnsi" w:cstheme="minorHAnsi"/>
                <w:noProof/>
                <w:lang w:val="bs-Latn-BA"/>
              </w:rPr>
              <w:t>Tržište rada</w:t>
            </w:r>
            <w:r w:rsidR="005859F1" w:rsidRPr="007C061B">
              <w:rPr>
                <w:rFonts w:asciiTheme="minorHAnsi" w:hAnsiTheme="minorHAnsi" w:cstheme="minorHAnsi"/>
                <w:noProof/>
                <w:webHidden/>
              </w:rPr>
              <w:tab/>
            </w:r>
            <w:r w:rsidRPr="007C061B">
              <w:rPr>
                <w:rFonts w:asciiTheme="minorHAnsi" w:hAnsiTheme="minorHAnsi" w:cstheme="minorHAnsi"/>
                <w:noProof/>
                <w:webHidden/>
              </w:rPr>
              <w:fldChar w:fldCharType="begin"/>
            </w:r>
            <w:r w:rsidR="005859F1" w:rsidRPr="007C061B">
              <w:rPr>
                <w:rFonts w:asciiTheme="minorHAnsi" w:hAnsiTheme="minorHAnsi" w:cstheme="minorHAnsi"/>
                <w:noProof/>
                <w:webHidden/>
              </w:rPr>
              <w:instrText xml:space="preserve"> PAGEREF _Toc193788307 \h </w:instrText>
            </w:r>
            <w:r w:rsidRPr="007C061B">
              <w:rPr>
                <w:rFonts w:asciiTheme="minorHAnsi" w:hAnsiTheme="minorHAnsi" w:cstheme="minorHAnsi"/>
                <w:noProof/>
                <w:webHidden/>
              </w:rPr>
            </w:r>
            <w:r w:rsidRPr="007C061B">
              <w:rPr>
                <w:rFonts w:asciiTheme="minorHAnsi" w:hAnsiTheme="minorHAnsi" w:cstheme="minorHAnsi"/>
                <w:noProof/>
                <w:webHidden/>
              </w:rPr>
              <w:fldChar w:fldCharType="separate"/>
            </w:r>
            <w:r w:rsidR="007C061B" w:rsidRPr="007C061B">
              <w:rPr>
                <w:rFonts w:asciiTheme="minorHAnsi" w:hAnsiTheme="minorHAnsi" w:cstheme="minorHAnsi"/>
                <w:noProof/>
                <w:webHidden/>
              </w:rPr>
              <w:t>26</w:t>
            </w:r>
            <w:r w:rsidRPr="007C061B">
              <w:rPr>
                <w:rFonts w:asciiTheme="minorHAnsi" w:hAnsiTheme="minorHAnsi" w:cstheme="minorHAnsi"/>
                <w:noProof/>
                <w:webHidden/>
              </w:rPr>
              <w:fldChar w:fldCharType="end"/>
            </w:r>
          </w:hyperlink>
        </w:p>
        <w:p w:rsidR="005859F1" w:rsidRPr="007C061B" w:rsidRDefault="006B3B03">
          <w:pPr>
            <w:pStyle w:val="TOC2"/>
            <w:tabs>
              <w:tab w:val="left" w:pos="880"/>
              <w:tab w:val="right" w:leader="dot" w:pos="9016"/>
            </w:tabs>
            <w:rPr>
              <w:rFonts w:asciiTheme="minorHAnsi" w:eastAsiaTheme="minorEastAsia" w:hAnsiTheme="minorHAnsi" w:cstheme="minorHAnsi"/>
              <w:noProof/>
              <w:sz w:val="22"/>
              <w:szCs w:val="22"/>
            </w:rPr>
          </w:pPr>
          <w:hyperlink w:anchor="_Toc193788308" w:history="1">
            <w:r w:rsidR="005859F1" w:rsidRPr="007C061B">
              <w:rPr>
                <w:rStyle w:val="Hyperlink"/>
                <w:rFonts w:asciiTheme="minorHAnsi" w:hAnsiTheme="minorHAnsi" w:cstheme="minorHAnsi"/>
                <w:noProof/>
                <w:lang w:val="bs-Latn-BA"/>
              </w:rPr>
              <w:t>6.8.</w:t>
            </w:r>
            <w:r w:rsidR="005859F1" w:rsidRPr="007C061B">
              <w:rPr>
                <w:rFonts w:asciiTheme="minorHAnsi" w:eastAsiaTheme="minorEastAsia" w:hAnsiTheme="minorHAnsi" w:cstheme="minorHAnsi"/>
                <w:noProof/>
                <w:sz w:val="22"/>
                <w:szCs w:val="22"/>
              </w:rPr>
              <w:tab/>
            </w:r>
            <w:r w:rsidR="005859F1" w:rsidRPr="007C061B">
              <w:rPr>
                <w:rStyle w:val="Hyperlink"/>
                <w:rFonts w:asciiTheme="minorHAnsi" w:hAnsiTheme="minorHAnsi" w:cstheme="minorHAnsi"/>
                <w:noProof/>
                <w:lang w:val="bs-Latn-BA"/>
              </w:rPr>
              <w:t>Zdravstvena zaštita</w:t>
            </w:r>
            <w:r w:rsidR="005859F1" w:rsidRPr="007C061B">
              <w:rPr>
                <w:rFonts w:asciiTheme="minorHAnsi" w:hAnsiTheme="minorHAnsi" w:cstheme="minorHAnsi"/>
                <w:noProof/>
                <w:webHidden/>
              </w:rPr>
              <w:tab/>
            </w:r>
            <w:r w:rsidRPr="007C061B">
              <w:rPr>
                <w:rFonts w:asciiTheme="minorHAnsi" w:hAnsiTheme="minorHAnsi" w:cstheme="minorHAnsi"/>
                <w:noProof/>
                <w:webHidden/>
              </w:rPr>
              <w:fldChar w:fldCharType="begin"/>
            </w:r>
            <w:r w:rsidR="005859F1" w:rsidRPr="007C061B">
              <w:rPr>
                <w:rFonts w:asciiTheme="minorHAnsi" w:hAnsiTheme="minorHAnsi" w:cstheme="minorHAnsi"/>
                <w:noProof/>
                <w:webHidden/>
              </w:rPr>
              <w:instrText xml:space="preserve"> PAGEREF _Toc193788308 \h </w:instrText>
            </w:r>
            <w:r w:rsidRPr="007C061B">
              <w:rPr>
                <w:rFonts w:asciiTheme="minorHAnsi" w:hAnsiTheme="minorHAnsi" w:cstheme="minorHAnsi"/>
                <w:noProof/>
                <w:webHidden/>
              </w:rPr>
            </w:r>
            <w:r w:rsidRPr="007C061B">
              <w:rPr>
                <w:rFonts w:asciiTheme="minorHAnsi" w:hAnsiTheme="minorHAnsi" w:cstheme="minorHAnsi"/>
                <w:noProof/>
                <w:webHidden/>
              </w:rPr>
              <w:fldChar w:fldCharType="separate"/>
            </w:r>
            <w:r w:rsidR="007C061B" w:rsidRPr="007C061B">
              <w:rPr>
                <w:rFonts w:asciiTheme="minorHAnsi" w:hAnsiTheme="minorHAnsi" w:cstheme="minorHAnsi"/>
                <w:noProof/>
                <w:webHidden/>
              </w:rPr>
              <w:t>27</w:t>
            </w:r>
            <w:r w:rsidRPr="007C061B">
              <w:rPr>
                <w:rFonts w:asciiTheme="minorHAnsi" w:hAnsiTheme="minorHAnsi" w:cstheme="minorHAnsi"/>
                <w:noProof/>
                <w:webHidden/>
              </w:rPr>
              <w:fldChar w:fldCharType="end"/>
            </w:r>
          </w:hyperlink>
        </w:p>
        <w:p w:rsidR="005859F1" w:rsidRPr="007C061B" w:rsidRDefault="006B3B03">
          <w:pPr>
            <w:pStyle w:val="TOC2"/>
            <w:tabs>
              <w:tab w:val="left" w:pos="880"/>
              <w:tab w:val="right" w:leader="dot" w:pos="9016"/>
            </w:tabs>
            <w:rPr>
              <w:rFonts w:asciiTheme="minorHAnsi" w:eastAsiaTheme="minorEastAsia" w:hAnsiTheme="minorHAnsi" w:cstheme="minorHAnsi"/>
              <w:noProof/>
              <w:sz w:val="22"/>
              <w:szCs w:val="22"/>
            </w:rPr>
          </w:pPr>
          <w:hyperlink w:anchor="_Toc193788309" w:history="1">
            <w:r w:rsidR="005859F1" w:rsidRPr="007C061B">
              <w:rPr>
                <w:rStyle w:val="Hyperlink"/>
                <w:rFonts w:asciiTheme="minorHAnsi" w:hAnsiTheme="minorHAnsi" w:cstheme="minorHAnsi"/>
                <w:noProof/>
                <w:lang w:val="bs-Latn-BA"/>
              </w:rPr>
              <w:t>6.9.</w:t>
            </w:r>
            <w:r w:rsidR="005859F1" w:rsidRPr="007C061B">
              <w:rPr>
                <w:rFonts w:asciiTheme="minorHAnsi" w:eastAsiaTheme="minorEastAsia" w:hAnsiTheme="minorHAnsi" w:cstheme="minorHAnsi"/>
                <w:noProof/>
                <w:sz w:val="22"/>
                <w:szCs w:val="22"/>
              </w:rPr>
              <w:tab/>
            </w:r>
            <w:r w:rsidR="005859F1" w:rsidRPr="007C061B">
              <w:rPr>
                <w:rStyle w:val="Hyperlink"/>
                <w:rFonts w:asciiTheme="minorHAnsi" w:hAnsiTheme="minorHAnsi" w:cstheme="minorHAnsi"/>
                <w:noProof/>
                <w:lang w:val="bs-Latn-BA"/>
              </w:rPr>
              <w:t>Socijalna zaštita</w:t>
            </w:r>
            <w:r w:rsidR="005859F1" w:rsidRPr="007C061B">
              <w:rPr>
                <w:rFonts w:asciiTheme="minorHAnsi" w:hAnsiTheme="minorHAnsi" w:cstheme="minorHAnsi"/>
                <w:noProof/>
                <w:webHidden/>
              </w:rPr>
              <w:tab/>
            </w:r>
            <w:r w:rsidRPr="007C061B">
              <w:rPr>
                <w:rFonts w:asciiTheme="minorHAnsi" w:hAnsiTheme="minorHAnsi" w:cstheme="minorHAnsi"/>
                <w:noProof/>
                <w:webHidden/>
              </w:rPr>
              <w:fldChar w:fldCharType="begin"/>
            </w:r>
            <w:r w:rsidR="005859F1" w:rsidRPr="007C061B">
              <w:rPr>
                <w:rFonts w:asciiTheme="minorHAnsi" w:hAnsiTheme="minorHAnsi" w:cstheme="minorHAnsi"/>
                <w:noProof/>
                <w:webHidden/>
              </w:rPr>
              <w:instrText xml:space="preserve"> PAGEREF _Toc193788309 \h </w:instrText>
            </w:r>
            <w:r w:rsidRPr="007C061B">
              <w:rPr>
                <w:rFonts w:asciiTheme="minorHAnsi" w:hAnsiTheme="minorHAnsi" w:cstheme="minorHAnsi"/>
                <w:noProof/>
                <w:webHidden/>
              </w:rPr>
            </w:r>
            <w:r w:rsidRPr="007C061B">
              <w:rPr>
                <w:rFonts w:asciiTheme="minorHAnsi" w:hAnsiTheme="minorHAnsi" w:cstheme="minorHAnsi"/>
                <w:noProof/>
                <w:webHidden/>
              </w:rPr>
              <w:fldChar w:fldCharType="separate"/>
            </w:r>
            <w:r w:rsidR="007C061B" w:rsidRPr="007C061B">
              <w:rPr>
                <w:rFonts w:asciiTheme="minorHAnsi" w:hAnsiTheme="minorHAnsi" w:cstheme="minorHAnsi"/>
                <w:noProof/>
                <w:webHidden/>
              </w:rPr>
              <w:t>29</w:t>
            </w:r>
            <w:r w:rsidRPr="007C061B">
              <w:rPr>
                <w:rFonts w:asciiTheme="minorHAnsi" w:hAnsiTheme="minorHAnsi" w:cstheme="minorHAnsi"/>
                <w:noProof/>
                <w:webHidden/>
              </w:rPr>
              <w:fldChar w:fldCharType="end"/>
            </w:r>
          </w:hyperlink>
        </w:p>
        <w:p w:rsidR="005859F1" w:rsidRPr="007C061B" w:rsidRDefault="006B3B03">
          <w:pPr>
            <w:pStyle w:val="TOC2"/>
            <w:tabs>
              <w:tab w:val="left" w:pos="1100"/>
              <w:tab w:val="right" w:leader="dot" w:pos="9016"/>
            </w:tabs>
            <w:rPr>
              <w:rFonts w:asciiTheme="minorHAnsi" w:eastAsiaTheme="minorEastAsia" w:hAnsiTheme="minorHAnsi" w:cstheme="minorHAnsi"/>
              <w:noProof/>
              <w:sz w:val="22"/>
              <w:szCs w:val="22"/>
            </w:rPr>
          </w:pPr>
          <w:hyperlink w:anchor="_Toc193788310" w:history="1">
            <w:r w:rsidR="005859F1" w:rsidRPr="007C061B">
              <w:rPr>
                <w:rStyle w:val="Hyperlink"/>
                <w:rFonts w:asciiTheme="minorHAnsi" w:hAnsiTheme="minorHAnsi" w:cstheme="minorHAnsi"/>
                <w:noProof/>
                <w:lang w:val="bs-Latn-BA"/>
              </w:rPr>
              <w:t>6.10.</w:t>
            </w:r>
            <w:r w:rsidR="005859F1" w:rsidRPr="007C061B">
              <w:rPr>
                <w:rFonts w:asciiTheme="minorHAnsi" w:eastAsiaTheme="minorEastAsia" w:hAnsiTheme="minorHAnsi" w:cstheme="minorHAnsi"/>
                <w:noProof/>
                <w:sz w:val="22"/>
                <w:szCs w:val="22"/>
              </w:rPr>
              <w:tab/>
            </w:r>
            <w:r w:rsidR="005859F1" w:rsidRPr="007C061B">
              <w:rPr>
                <w:rStyle w:val="Hyperlink"/>
                <w:rFonts w:asciiTheme="minorHAnsi" w:hAnsiTheme="minorHAnsi" w:cstheme="minorHAnsi"/>
                <w:noProof/>
                <w:lang w:val="bs-Latn-BA"/>
              </w:rPr>
              <w:t>Nasilje u porodici i nasilje nad ženama</w:t>
            </w:r>
            <w:r w:rsidR="005859F1" w:rsidRPr="007C061B">
              <w:rPr>
                <w:rFonts w:asciiTheme="minorHAnsi" w:hAnsiTheme="minorHAnsi" w:cstheme="minorHAnsi"/>
                <w:noProof/>
                <w:webHidden/>
              </w:rPr>
              <w:tab/>
            </w:r>
            <w:r w:rsidRPr="007C061B">
              <w:rPr>
                <w:rFonts w:asciiTheme="minorHAnsi" w:hAnsiTheme="minorHAnsi" w:cstheme="minorHAnsi"/>
                <w:noProof/>
                <w:webHidden/>
              </w:rPr>
              <w:fldChar w:fldCharType="begin"/>
            </w:r>
            <w:r w:rsidR="005859F1" w:rsidRPr="007C061B">
              <w:rPr>
                <w:rFonts w:asciiTheme="minorHAnsi" w:hAnsiTheme="minorHAnsi" w:cstheme="minorHAnsi"/>
                <w:noProof/>
                <w:webHidden/>
              </w:rPr>
              <w:instrText xml:space="preserve"> PAGEREF _Toc193788310 \h </w:instrText>
            </w:r>
            <w:r w:rsidRPr="007C061B">
              <w:rPr>
                <w:rFonts w:asciiTheme="minorHAnsi" w:hAnsiTheme="minorHAnsi" w:cstheme="minorHAnsi"/>
                <w:noProof/>
                <w:webHidden/>
              </w:rPr>
            </w:r>
            <w:r w:rsidRPr="007C061B">
              <w:rPr>
                <w:rFonts w:asciiTheme="minorHAnsi" w:hAnsiTheme="minorHAnsi" w:cstheme="minorHAnsi"/>
                <w:noProof/>
                <w:webHidden/>
              </w:rPr>
              <w:fldChar w:fldCharType="separate"/>
            </w:r>
            <w:r w:rsidR="007C061B" w:rsidRPr="007C061B">
              <w:rPr>
                <w:rFonts w:asciiTheme="minorHAnsi" w:hAnsiTheme="minorHAnsi" w:cstheme="minorHAnsi"/>
                <w:noProof/>
                <w:webHidden/>
              </w:rPr>
              <w:t>31</w:t>
            </w:r>
            <w:r w:rsidRPr="007C061B">
              <w:rPr>
                <w:rFonts w:asciiTheme="minorHAnsi" w:hAnsiTheme="minorHAnsi" w:cstheme="minorHAnsi"/>
                <w:noProof/>
                <w:webHidden/>
              </w:rPr>
              <w:fldChar w:fldCharType="end"/>
            </w:r>
          </w:hyperlink>
        </w:p>
        <w:p w:rsidR="005859F1" w:rsidRPr="007C061B" w:rsidRDefault="006B3B03">
          <w:pPr>
            <w:pStyle w:val="TOC2"/>
            <w:tabs>
              <w:tab w:val="left" w:pos="1100"/>
              <w:tab w:val="right" w:leader="dot" w:pos="9016"/>
            </w:tabs>
            <w:rPr>
              <w:rFonts w:asciiTheme="minorHAnsi" w:eastAsiaTheme="minorEastAsia" w:hAnsiTheme="minorHAnsi" w:cstheme="minorHAnsi"/>
              <w:noProof/>
              <w:sz w:val="22"/>
              <w:szCs w:val="22"/>
            </w:rPr>
          </w:pPr>
          <w:hyperlink w:anchor="_Toc193788311" w:history="1">
            <w:r w:rsidR="005859F1" w:rsidRPr="007C061B">
              <w:rPr>
                <w:rStyle w:val="Hyperlink"/>
                <w:rFonts w:asciiTheme="minorHAnsi" w:hAnsiTheme="minorHAnsi" w:cstheme="minorHAnsi"/>
                <w:noProof/>
                <w:lang w:val="bs-Latn-BA"/>
              </w:rPr>
              <w:t>6.11.</w:t>
            </w:r>
            <w:r w:rsidR="005859F1" w:rsidRPr="007C061B">
              <w:rPr>
                <w:rFonts w:asciiTheme="minorHAnsi" w:eastAsiaTheme="minorEastAsia" w:hAnsiTheme="minorHAnsi" w:cstheme="minorHAnsi"/>
                <w:noProof/>
                <w:sz w:val="22"/>
                <w:szCs w:val="22"/>
              </w:rPr>
              <w:tab/>
            </w:r>
            <w:r w:rsidR="005859F1" w:rsidRPr="007C061B">
              <w:rPr>
                <w:rStyle w:val="Hyperlink"/>
                <w:rFonts w:asciiTheme="minorHAnsi" w:hAnsiTheme="minorHAnsi" w:cstheme="minorHAnsi"/>
                <w:noProof/>
                <w:lang w:val="bs-Latn-BA"/>
              </w:rPr>
              <w:t>Javni život i odlučivanje</w:t>
            </w:r>
            <w:r w:rsidR="005859F1" w:rsidRPr="007C061B">
              <w:rPr>
                <w:rFonts w:asciiTheme="minorHAnsi" w:hAnsiTheme="minorHAnsi" w:cstheme="minorHAnsi"/>
                <w:noProof/>
                <w:webHidden/>
              </w:rPr>
              <w:tab/>
            </w:r>
            <w:r w:rsidRPr="007C061B">
              <w:rPr>
                <w:rFonts w:asciiTheme="minorHAnsi" w:hAnsiTheme="minorHAnsi" w:cstheme="minorHAnsi"/>
                <w:noProof/>
                <w:webHidden/>
              </w:rPr>
              <w:fldChar w:fldCharType="begin"/>
            </w:r>
            <w:r w:rsidR="005859F1" w:rsidRPr="007C061B">
              <w:rPr>
                <w:rFonts w:asciiTheme="minorHAnsi" w:hAnsiTheme="minorHAnsi" w:cstheme="minorHAnsi"/>
                <w:noProof/>
                <w:webHidden/>
              </w:rPr>
              <w:instrText xml:space="preserve"> PAGEREF _Toc193788311 \h </w:instrText>
            </w:r>
            <w:r w:rsidRPr="007C061B">
              <w:rPr>
                <w:rFonts w:asciiTheme="minorHAnsi" w:hAnsiTheme="minorHAnsi" w:cstheme="minorHAnsi"/>
                <w:noProof/>
                <w:webHidden/>
              </w:rPr>
            </w:r>
            <w:r w:rsidRPr="007C061B">
              <w:rPr>
                <w:rFonts w:asciiTheme="minorHAnsi" w:hAnsiTheme="minorHAnsi" w:cstheme="minorHAnsi"/>
                <w:noProof/>
                <w:webHidden/>
              </w:rPr>
              <w:fldChar w:fldCharType="separate"/>
            </w:r>
            <w:r w:rsidR="007C061B" w:rsidRPr="007C061B">
              <w:rPr>
                <w:rFonts w:asciiTheme="minorHAnsi" w:hAnsiTheme="minorHAnsi" w:cstheme="minorHAnsi"/>
                <w:noProof/>
                <w:webHidden/>
              </w:rPr>
              <w:t>33</w:t>
            </w:r>
            <w:r w:rsidRPr="007C061B">
              <w:rPr>
                <w:rFonts w:asciiTheme="minorHAnsi" w:hAnsiTheme="minorHAnsi" w:cstheme="minorHAnsi"/>
                <w:noProof/>
                <w:webHidden/>
              </w:rPr>
              <w:fldChar w:fldCharType="end"/>
            </w:r>
          </w:hyperlink>
        </w:p>
        <w:p w:rsidR="005859F1" w:rsidRPr="007C061B" w:rsidRDefault="006B3B03">
          <w:pPr>
            <w:pStyle w:val="TOC2"/>
            <w:tabs>
              <w:tab w:val="left" w:pos="660"/>
              <w:tab w:val="right" w:leader="dot" w:pos="9016"/>
            </w:tabs>
            <w:rPr>
              <w:rFonts w:asciiTheme="minorHAnsi" w:eastAsiaTheme="minorEastAsia" w:hAnsiTheme="minorHAnsi" w:cstheme="minorHAnsi"/>
              <w:noProof/>
              <w:sz w:val="22"/>
              <w:szCs w:val="22"/>
            </w:rPr>
          </w:pPr>
          <w:hyperlink w:anchor="_Toc193788312" w:history="1">
            <w:r w:rsidR="005859F1" w:rsidRPr="007C061B">
              <w:rPr>
                <w:rStyle w:val="Hyperlink"/>
                <w:rFonts w:asciiTheme="minorHAnsi" w:hAnsiTheme="minorHAnsi" w:cstheme="minorHAnsi"/>
                <w:noProof/>
                <w:lang w:val="bs-Latn-BA"/>
              </w:rPr>
              <w:t>7.</w:t>
            </w:r>
            <w:r w:rsidR="005859F1" w:rsidRPr="007C061B">
              <w:rPr>
                <w:rFonts w:asciiTheme="minorHAnsi" w:eastAsiaTheme="minorEastAsia" w:hAnsiTheme="minorHAnsi" w:cstheme="minorHAnsi"/>
                <w:noProof/>
                <w:sz w:val="22"/>
                <w:szCs w:val="22"/>
              </w:rPr>
              <w:tab/>
            </w:r>
            <w:r w:rsidR="005859F1" w:rsidRPr="007C061B">
              <w:rPr>
                <w:rStyle w:val="Hyperlink"/>
                <w:rFonts w:asciiTheme="minorHAnsi" w:hAnsiTheme="minorHAnsi" w:cstheme="minorHAnsi"/>
                <w:noProof/>
                <w:lang w:val="bs-Latn-BA"/>
              </w:rPr>
              <w:t>Rodno odgovorno budžetiranje</w:t>
            </w:r>
            <w:r w:rsidR="005859F1" w:rsidRPr="007C061B">
              <w:rPr>
                <w:rFonts w:asciiTheme="minorHAnsi" w:hAnsiTheme="minorHAnsi" w:cstheme="minorHAnsi"/>
                <w:noProof/>
                <w:webHidden/>
              </w:rPr>
              <w:tab/>
            </w:r>
            <w:r w:rsidRPr="007C061B">
              <w:rPr>
                <w:rFonts w:asciiTheme="minorHAnsi" w:hAnsiTheme="minorHAnsi" w:cstheme="minorHAnsi"/>
                <w:noProof/>
                <w:webHidden/>
              </w:rPr>
              <w:fldChar w:fldCharType="begin"/>
            </w:r>
            <w:r w:rsidR="005859F1" w:rsidRPr="007C061B">
              <w:rPr>
                <w:rFonts w:asciiTheme="minorHAnsi" w:hAnsiTheme="minorHAnsi" w:cstheme="minorHAnsi"/>
                <w:noProof/>
                <w:webHidden/>
              </w:rPr>
              <w:instrText xml:space="preserve"> PAGEREF _Toc193788312 \h </w:instrText>
            </w:r>
            <w:r w:rsidRPr="007C061B">
              <w:rPr>
                <w:rFonts w:asciiTheme="minorHAnsi" w:hAnsiTheme="minorHAnsi" w:cstheme="minorHAnsi"/>
                <w:noProof/>
                <w:webHidden/>
              </w:rPr>
            </w:r>
            <w:r w:rsidRPr="007C061B">
              <w:rPr>
                <w:rFonts w:asciiTheme="minorHAnsi" w:hAnsiTheme="minorHAnsi" w:cstheme="minorHAnsi"/>
                <w:noProof/>
                <w:webHidden/>
              </w:rPr>
              <w:fldChar w:fldCharType="separate"/>
            </w:r>
            <w:r w:rsidR="007C061B" w:rsidRPr="007C061B">
              <w:rPr>
                <w:rFonts w:asciiTheme="minorHAnsi" w:hAnsiTheme="minorHAnsi" w:cstheme="minorHAnsi"/>
                <w:noProof/>
                <w:webHidden/>
              </w:rPr>
              <w:t>35</w:t>
            </w:r>
            <w:r w:rsidRPr="007C061B">
              <w:rPr>
                <w:rFonts w:asciiTheme="minorHAnsi" w:hAnsiTheme="minorHAnsi" w:cstheme="minorHAnsi"/>
                <w:noProof/>
                <w:webHidden/>
              </w:rPr>
              <w:fldChar w:fldCharType="end"/>
            </w:r>
          </w:hyperlink>
        </w:p>
        <w:p w:rsidR="005859F1" w:rsidRPr="007C061B" w:rsidRDefault="006B3B03">
          <w:pPr>
            <w:pStyle w:val="TOC2"/>
            <w:tabs>
              <w:tab w:val="left" w:pos="660"/>
              <w:tab w:val="right" w:leader="dot" w:pos="9016"/>
            </w:tabs>
            <w:rPr>
              <w:rFonts w:asciiTheme="minorHAnsi" w:eastAsiaTheme="minorEastAsia" w:hAnsiTheme="minorHAnsi" w:cstheme="minorHAnsi"/>
              <w:noProof/>
              <w:sz w:val="22"/>
              <w:szCs w:val="22"/>
            </w:rPr>
          </w:pPr>
          <w:hyperlink w:anchor="_Toc193788313" w:history="1">
            <w:r w:rsidR="005859F1" w:rsidRPr="007C061B">
              <w:rPr>
                <w:rStyle w:val="Hyperlink"/>
                <w:rFonts w:asciiTheme="minorHAnsi" w:eastAsiaTheme="minorHAnsi" w:hAnsiTheme="minorHAnsi" w:cstheme="minorHAnsi"/>
                <w:noProof/>
                <w:lang w:val="bs-Latn-BA" w:eastAsia="en-US"/>
              </w:rPr>
              <w:t>8.</w:t>
            </w:r>
            <w:r w:rsidR="005859F1" w:rsidRPr="007C061B">
              <w:rPr>
                <w:rFonts w:asciiTheme="minorHAnsi" w:eastAsiaTheme="minorEastAsia" w:hAnsiTheme="minorHAnsi" w:cstheme="minorHAnsi"/>
                <w:noProof/>
                <w:sz w:val="22"/>
                <w:szCs w:val="22"/>
              </w:rPr>
              <w:tab/>
            </w:r>
            <w:r w:rsidR="005859F1" w:rsidRPr="007C061B">
              <w:rPr>
                <w:rStyle w:val="Hyperlink"/>
                <w:rFonts w:asciiTheme="minorHAnsi" w:eastAsiaTheme="minorHAnsi" w:hAnsiTheme="minorHAnsi" w:cstheme="minorHAnsi"/>
                <w:noProof/>
                <w:lang w:val="bs-Latn-BA" w:eastAsia="en-US"/>
              </w:rPr>
              <w:t>Struktura Gender akcionog plana za grad Srebrenik</w:t>
            </w:r>
            <w:r w:rsidR="005859F1" w:rsidRPr="007C061B">
              <w:rPr>
                <w:rFonts w:asciiTheme="minorHAnsi" w:hAnsiTheme="minorHAnsi" w:cstheme="minorHAnsi"/>
                <w:noProof/>
                <w:webHidden/>
              </w:rPr>
              <w:tab/>
            </w:r>
            <w:r w:rsidRPr="007C061B">
              <w:rPr>
                <w:rFonts w:asciiTheme="minorHAnsi" w:hAnsiTheme="minorHAnsi" w:cstheme="minorHAnsi"/>
                <w:noProof/>
                <w:webHidden/>
              </w:rPr>
              <w:fldChar w:fldCharType="begin"/>
            </w:r>
            <w:r w:rsidR="005859F1" w:rsidRPr="007C061B">
              <w:rPr>
                <w:rFonts w:asciiTheme="minorHAnsi" w:hAnsiTheme="minorHAnsi" w:cstheme="minorHAnsi"/>
                <w:noProof/>
                <w:webHidden/>
              </w:rPr>
              <w:instrText xml:space="preserve"> PAGEREF _Toc193788313 \h </w:instrText>
            </w:r>
            <w:r w:rsidRPr="007C061B">
              <w:rPr>
                <w:rFonts w:asciiTheme="minorHAnsi" w:hAnsiTheme="minorHAnsi" w:cstheme="minorHAnsi"/>
                <w:noProof/>
                <w:webHidden/>
              </w:rPr>
            </w:r>
            <w:r w:rsidRPr="007C061B">
              <w:rPr>
                <w:rFonts w:asciiTheme="minorHAnsi" w:hAnsiTheme="minorHAnsi" w:cstheme="minorHAnsi"/>
                <w:noProof/>
                <w:webHidden/>
              </w:rPr>
              <w:fldChar w:fldCharType="separate"/>
            </w:r>
            <w:r w:rsidR="007C061B" w:rsidRPr="007C061B">
              <w:rPr>
                <w:rFonts w:asciiTheme="minorHAnsi" w:hAnsiTheme="minorHAnsi" w:cstheme="minorHAnsi"/>
                <w:noProof/>
                <w:webHidden/>
              </w:rPr>
              <w:t>36</w:t>
            </w:r>
            <w:r w:rsidRPr="007C061B">
              <w:rPr>
                <w:rFonts w:asciiTheme="minorHAnsi" w:hAnsiTheme="minorHAnsi" w:cstheme="minorHAnsi"/>
                <w:noProof/>
                <w:webHidden/>
              </w:rPr>
              <w:fldChar w:fldCharType="end"/>
            </w:r>
          </w:hyperlink>
        </w:p>
        <w:p w:rsidR="005859F1" w:rsidRPr="007C061B" w:rsidRDefault="006B3B03">
          <w:pPr>
            <w:pStyle w:val="TOC2"/>
            <w:tabs>
              <w:tab w:val="left" w:pos="660"/>
              <w:tab w:val="right" w:leader="dot" w:pos="9016"/>
            </w:tabs>
            <w:rPr>
              <w:rFonts w:asciiTheme="minorHAnsi" w:eastAsiaTheme="minorEastAsia" w:hAnsiTheme="minorHAnsi" w:cstheme="minorHAnsi"/>
              <w:noProof/>
              <w:sz w:val="22"/>
              <w:szCs w:val="22"/>
            </w:rPr>
          </w:pPr>
          <w:hyperlink w:anchor="_Toc193788314" w:history="1">
            <w:r w:rsidR="005859F1" w:rsidRPr="007C061B">
              <w:rPr>
                <w:rStyle w:val="Hyperlink"/>
                <w:rFonts w:asciiTheme="minorHAnsi" w:hAnsiTheme="minorHAnsi" w:cstheme="minorHAnsi"/>
                <w:noProof/>
                <w:lang w:val="bs-Latn-BA" w:eastAsia="en-US"/>
              </w:rPr>
              <w:t>9.</w:t>
            </w:r>
            <w:r w:rsidR="005859F1" w:rsidRPr="007C061B">
              <w:rPr>
                <w:rFonts w:asciiTheme="minorHAnsi" w:eastAsiaTheme="minorEastAsia" w:hAnsiTheme="minorHAnsi" w:cstheme="minorHAnsi"/>
                <w:noProof/>
                <w:sz w:val="22"/>
                <w:szCs w:val="22"/>
              </w:rPr>
              <w:tab/>
            </w:r>
            <w:r w:rsidR="005859F1" w:rsidRPr="007C061B">
              <w:rPr>
                <w:rStyle w:val="Hyperlink"/>
                <w:rFonts w:asciiTheme="minorHAnsi" w:hAnsiTheme="minorHAnsi" w:cstheme="minorHAnsi"/>
                <w:noProof/>
                <w:lang w:val="bs-Latn-BA" w:eastAsia="en-US"/>
              </w:rPr>
              <w:t>Ciljevi i aktivnosti GAP-a grada Srebrenik 2025.-2027. godina</w:t>
            </w:r>
            <w:r w:rsidR="005859F1" w:rsidRPr="007C061B">
              <w:rPr>
                <w:rFonts w:asciiTheme="minorHAnsi" w:hAnsiTheme="minorHAnsi" w:cstheme="minorHAnsi"/>
                <w:noProof/>
                <w:webHidden/>
              </w:rPr>
              <w:tab/>
            </w:r>
            <w:r w:rsidRPr="007C061B">
              <w:rPr>
                <w:rFonts w:asciiTheme="minorHAnsi" w:hAnsiTheme="minorHAnsi" w:cstheme="minorHAnsi"/>
                <w:noProof/>
                <w:webHidden/>
              </w:rPr>
              <w:fldChar w:fldCharType="begin"/>
            </w:r>
            <w:r w:rsidR="005859F1" w:rsidRPr="007C061B">
              <w:rPr>
                <w:rFonts w:asciiTheme="minorHAnsi" w:hAnsiTheme="minorHAnsi" w:cstheme="minorHAnsi"/>
                <w:noProof/>
                <w:webHidden/>
              </w:rPr>
              <w:instrText xml:space="preserve"> PAGEREF _Toc193788314 \h </w:instrText>
            </w:r>
            <w:r w:rsidRPr="007C061B">
              <w:rPr>
                <w:rFonts w:asciiTheme="minorHAnsi" w:hAnsiTheme="minorHAnsi" w:cstheme="minorHAnsi"/>
                <w:noProof/>
                <w:webHidden/>
              </w:rPr>
            </w:r>
            <w:r w:rsidRPr="007C061B">
              <w:rPr>
                <w:rFonts w:asciiTheme="minorHAnsi" w:hAnsiTheme="minorHAnsi" w:cstheme="minorHAnsi"/>
                <w:noProof/>
                <w:webHidden/>
              </w:rPr>
              <w:fldChar w:fldCharType="separate"/>
            </w:r>
            <w:r w:rsidR="007C061B" w:rsidRPr="007C061B">
              <w:rPr>
                <w:rFonts w:asciiTheme="minorHAnsi" w:hAnsiTheme="minorHAnsi" w:cstheme="minorHAnsi"/>
                <w:noProof/>
                <w:webHidden/>
              </w:rPr>
              <w:t>37</w:t>
            </w:r>
            <w:r w:rsidRPr="007C061B">
              <w:rPr>
                <w:rFonts w:asciiTheme="minorHAnsi" w:hAnsiTheme="minorHAnsi" w:cstheme="minorHAnsi"/>
                <w:noProof/>
                <w:webHidden/>
              </w:rPr>
              <w:fldChar w:fldCharType="end"/>
            </w:r>
          </w:hyperlink>
        </w:p>
        <w:p w:rsidR="005859F1" w:rsidRPr="007C061B" w:rsidRDefault="006B3B03">
          <w:pPr>
            <w:pStyle w:val="TOC2"/>
            <w:tabs>
              <w:tab w:val="left" w:pos="880"/>
              <w:tab w:val="right" w:leader="dot" w:pos="9016"/>
            </w:tabs>
            <w:rPr>
              <w:rFonts w:asciiTheme="minorHAnsi" w:eastAsiaTheme="minorEastAsia" w:hAnsiTheme="minorHAnsi" w:cstheme="minorHAnsi"/>
              <w:noProof/>
              <w:sz w:val="22"/>
              <w:szCs w:val="22"/>
            </w:rPr>
          </w:pPr>
          <w:hyperlink w:anchor="_Toc193788315" w:history="1">
            <w:r w:rsidR="005859F1" w:rsidRPr="007C061B">
              <w:rPr>
                <w:rStyle w:val="Hyperlink"/>
                <w:rFonts w:asciiTheme="minorHAnsi" w:hAnsiTheme="minorHAnsi" w:cstheme="minorHAnsi"/>
                <w:noProof/>
                <w:lang w:val="bs-Latn-BA"/>
              </w:rPr>
              <w:t>10.</w:t>
            </w:r>
            <w:r w:rsidR="005859F1" w:rsidRPr="007C061B">
              <w:rPr>
                <w:rFonts w:asciiTheme="minorHAnsi" w:eastAsiaTheme="minorEastAsia" w:hAnsiTheme="minorHAnsi" w:cstheme="minorHAnsi"/>
                <w:noProof/>
                <w:sz w:val="22"/>
                <w:szCs w:val="22"/>
              </w:rPr>
              <w:tab/>
            </w:r>
            <w:r w:rsidR="005859F1" w:rsidRPr="007C061B">
              <w:rPr>
                <w:rStyle w:val="Hyperlink"/>
                <w:rFonts w:asciiTheme="minorHAnsi" w:hAnsiTheme="minorHAnsi" w:cstheme="minorHAnsi"/>
                <w:noProof/>
                <w:lang w:val="bs-Latn-BA"/>
              </w:rPr>
              <w:t>Monitoring i evaluacija gender akcionog plana Grada Srebrenik</w:t>
            </w:r>
            <w:r w:rsidR="005859F1" w:rsidRPr="007C061B">
              <w:rPr>
                <w:rFonts w:asciiTheme="minorHAnsi" w:hAnsiTheme="minorHAnsi" w:cstheme="minorHAnsi"/>
                <w:noProof/>
                <w:webHidden/>
              </w:rPr>
              <w:tab/>
            </w:r>
            <w:r w:rsidRPr="007C061B">
              <w:rPr>
                <w:rFonts w:asciiTheme="minorHAnsi" w:hAnsiTheme="minorHAnsi" w:cstheme="minorHAnsi"/>
                <w:noProof/>
                <w:webHidden/>
              </w:rPr>
              <w:fldChar w:fldCharType="begin"/>
            </w:r>
            <w:r w:rsidR="005859F1" w:rsidRPr="007C061B">
              <w:rPr>
                <w:rFonts w:asciiTheme="minorHAnsi" w:hAnsiTheme="minorHAnsi" w:cstheme="minorHAnsi"/>
                <w:noProof/>
                <w:webHidden/>
              </w:rPr>
              <w:instrText xml:space="preserve"> PAGEREF _Toc193788315 \h </w:instrText>
            </w:r>
            <w:r w:rsidRPr="007C061B">
              <w:rPr>
                <w:rFonts w:asciiTheme="minorHAnsi" w:hAnsiTheme="minorHAnsi" w:cstheme="minorHAnsi"/>
                <w:noProof/>
                <w:webHidden/>
              </w:rPr>
            </w:r>
            <w:r w:rsidRPr="007C061B">
              <w:rPr>
                <w:rFonts w:asciiTheme="minorHAnsi" w:hAnsiTheme="minorHAnsi" w:cstheme="minorHAnsi"/>
                <w:noProof/>
                <w:webHidden/>
              </w:rPr>
              <w:fldChar w:fldCharType="separate"/>
            </w:r>
            <w:r w:rsidR="007C061B" w:rsidRPr="007C061B">
              <w:rPr>
                <w:rFonts w:asciiTheme="minorHAnsi" w:hAnsiTheme="minorHAnsi" w:cstheme="minorHAnsi"/>
                <w:noProof/>
                <w:webHidden/>
              </w:rPr>
              <w:t>44</w:t>
            </w:r>
            <w:r w:rsidRPr="007C061B">
              <w:rPr>
                <w:rFonts w:asciiTheme="minorHAnsi" w:hAnsiTheme="minorHAnsi" w:cstheme="minorHAnsi"/>
                <w:noProof/>
                <w:webHidden/>
              </w:rPr>
              <w:fldChar w:fldCharType="end"/>
            </w:r>
          </w:hyperlink>
        </w:p>
        <w:p w:rsidR="005859F1" w:rsidRPr="007C061B" w:rsidRDefault="006B3B03">
          <w:pPr>
            <w:pStyle w:val="TOC2"/>
            <w:tabs>
              <w:tab w:val="left" w:pos="880"/>
              <w:tab w:val="right" w:leader="dot" w:pos="9016"/>
            </w:tabs>
            <w:rPr>
              <w:rFonts w:asciiTheme="minorHAnsi" w:eastAsiaTheme="minorEastAsia" w:hAnsiTheme="minorHAnsi" w:cstheme="minorHAnsi"/>
              <w:noProof/>
              <w:sz w:val="22"/>
              <w:szCs w:val="22"/>
            </w:rPr>
          </w:pPr>
          <w:hyperlink w:anchor="_Toc193788316" w:history="1">
            <w:r w:rsidR="005859F1" w:rsidRPr="007C061B">
              <w:rPr>
                <w:rStyle w:val="Hyperlink"/>
                <w:rFonts w:asciiTheme="minorHAnsi" w:hAnsiTheme="minorHAnsi" w:cstheme="minorHAnsi"/>
                <w:noProof/>
                <w:lang w:val="bs-Latn-BA"/>
              </w:rPr>
              <w:t>11.</w:t>
            </w:r>
            <w:r w:rsidR="005859F1" w:rsidRPr="007C061B">
              <w:rPr>
                <w:rFonts w:asciiTheme="minorHAnsi" w:eastAsiaTheme="minorEastAsia" w:hAnsiTheme="minorHAnsi" w:cstheme="minorHAnsi"/>
                <w:noProof/>
                <w:sz w:val="22"/>
                <w:szCs w:val="22"/>
              </w:rPr>
              <w:tab/>
            </w:r>
            <w:r w:rsidR="005859F1" w:rsidRPr="007C061B">
              <w:rPr>
                <w:rStyle w:val="Hyperlink"/>
                <w:rFonts w:asciiTheme="minorHAnsi" w:hAnsiTheme="minorHAnsi" w:cstheme="minorHAnsi"/>
                <w:noProof/>
                <w:lang w:val="bs-Latn-BA"/>
              </w:rPr>
              <w:t>Osnovni pojmovi i definicije</w:t>
            </w:r>
            <w:r w:rsidR="005859F1" w:rsidRPr="007C061B">
              <w:rPr>
                <w:rFonts w:asciiTheme="minorHAnsi" w:hAnsiTheme="minorHAnsi" w:cstheme="minorHAnsi"/>
                <w:noProof/>
                <w:webHidden/>
              </w:rPr>
              <w:tab/>
            </w:r>
            <w:r w:rsidRPr="007C061B">
              <w:rPr>
                <w:rFonts w:asciiTheme="minorHAnsi" w:hAnsiTheme="minorHAnsi" w:cstheme="minorHAnsi"/>
                <w:noProof/>
                <w:webHidden/>
              </w:rPr>
              <w:fldChar w:fldCharType="begin"/>
            </w:r>
            <w:r w:rsidR="005859F1" w:rsidRPr="007C061B">
              <w:rPr>
                <w:rFonts w:asciiTheme="minorHAnsi" w:hAnsiTheme="minorHAnsi" w:cstheme="minorHAnsi"/>
                <w:noProof/>
                <w:webHidden/>
              </w:rPr>
              <w:instrText xml:space="preserve"> PAGEREF _Toc193788316 \h </w:instrText>
            </w:r>
            <w:r w:rsidRPr="007C061B">
              <w:rPr>
                <w:rFonts w:asciiTheme="minorHAnsi" w:hAnsiTheme="minorHAnsi" w:cstheme="minorHAnsi"/>
                <w:noProof/>
                <w:webHidden/>
              </w:rPr>
            </w:r>
            <w:r w:rsidRPr="007C061B">
              <w:rPr>
                <w:rFonts w:asciiTheme="minorHAnsi" w:hAnsiTheme="minorHAnsi" w:cstheme="minorHAnsi"/>
                <w:noProof/>
                <w:webHidden/>
              </w:rPr>
              <w:fldChar w:fldCharType="separate"/>
            </w:r>
            <w:r w:rsidR="007C061B" w:rsidRPr="007C061B">
              <w:rPr>
                <w:rFonts w:asciiTheme="minorHAnsi" w:hAnsiTheme="minorHAnsi" w:cstheme="minorHAnsi"/>
                <w:noProof/>
                <w:webHidden/>
              </w:rPr>
              <w:t>44</w:t>
            </w:r>
            <w:r w:rsidRPr="007C061B">
              <w:rPr>
                <w:rFonts w:asciiTheme="minorHAnsi" w:hAnsiTheme="minorHAnsi" w:cstheme="minorHAnsi"/>
                <w:noProof/>
                <w:webHidden/>
              </w:rPr>
              <w:fldChar w:fldCharType="end"/>
            </w:r>
          </w:hyperlink>
        </w:p>
        <w:p w:rsidR="005859F1" w:rsidRDefault="006B3B03">
          <w:r w:rsidRPr="007C061B">
            <w:rPr>
              <w:rFonts w:asciiTheme="minorHAnsi" w:hAnsiTheme="minorHAnsi" w:cstheme="minorHAnsi"/>
              <w:b/>
              <w:bCs/>
              <w:noProof/>
            </w:rPr>
            <w:fldChar w:fldCharType="end"/>
          </w:r>
        </w:p>
      </w:sdtContent>
    </w:sdt>
    <w:p w:rsidR="000B5A4D" w:rsidRPr="00D139D9" w:rsidRDefault="000B5A4D">
      <w:pPr>
        <w:rPr>
          <w:rFonts w:asciiTheme="minorBidi" w:hAnsiTheme="minorBidi" w:cstheme="minorBidi"/>
          <w:lang w:val="bs-Latn-BA"/>
        </w:rPr>
      </w:pPr>
      <w:r w:rsidRPr="00D139D9">
        <w:rPr>
          <w:rFonts w:asciiTheme="minorBidi" w:hAnsiTheme="minorBidi" w:cstheme="minorBidi"/>
          <w:lang w:val="bs-Latn-BA"/>
        </w:rPr>
        <w:br w:type="page"/>
      </w:r>
    </w:p>
    <w:p w:rsidR="004E4180" w:rsidRPr="00483CE5" w:rsidRDefault="00483CE5" w:rsidP="00483CE5">
      <w:pPr>
        <w:pStyle w:val="Heading2"/>
        <w:numPr>
          <w:ilvl w:val="0"/>
          <w:numId w:val="46"/>
        </w:numPr>
        <w:rPr>
          <w:lang w:val="bs-Latn-BA"/>
        </w:rPr>
      </w:pPr>
      <w:bookmarkStart w:id="0" w:name="_Toc193788288"/>
      <w:r w:rsidRPr="00483CE5">
        <w:rPr>
          <w:lang w:val="bs-Latn-BA"/>
        </w:rPr>
        <w:lastRenderedPageBreak/>
        <w:t>Uvod</w:t>
      </w:r>
      <w:bookmarkEnd w:id="0"/>
    </w:p>
    <w:p w:rsidR="00483CE5" w:rsidRPr="00A620A6" w:rsidRDefault="00483CE5" w:rsidP="00483CE5">
      <w:pPr>
        <w:rPr>
          <w:lang w:val="bs-Latn-BA"/>
        </w:rPr>
      </w:pPr>
    </w:p>
    <w:p w:rsidR="00712C45" w:rsidRPr="00A620A6" w:rsidRDefault="004E4180" w:rsidP="00AF27F1">
      <w:pPr>
        <w:spacing w:line="360" w:lineRule="auto"/>
        <w:jc w:val="both"/>
        <w:rPr>
          <w:rFonts w:ascii="Arial" w:hAnsi="Arial" w:cs="Arial"/>
          <w:sz w:val="22"/>
          <w:szCs w:val="22"/>
          <w:lang w:val="bs-Latn-BA"/>
        </w:rPr>
      </w:pPr>
      <w:r w:rsidRPr="00A620A6">
        <w:rPr>
          <w:rFonts w:ascii="Arial" w:hAnsi="Arial" w:cs="Arial"/>
          <w:sz w:val="22"/>
          <w:szCs w:val="22"/>
          <w:lang w:val="bs-Latn-BA"/>
        </w:rPr>
        <w:t>Pitanje ravnopravnosti spolova podrazumijeva</w:t>
      </w:r>
      <w:r w:rsidR="00712C45" w:rsidRPr="00A620A6">
        <w:rPr>
          <w:rFonts w:ascii="Arial" w:hAnsi="Arial" w:cs="Arial"/>
          <w:sz w:val="22"/>
          <w:szCs w:val="22"/>
          <w:lang w:val="bs-Latn-BA"/>
        </w:rPr>
        <w:t xml:space="preserve"> jednaka prava, slobodu</w:t>
      </w:r>
      <w:r w:rsidRPr="00A620A6">
        <w:rPr>
          <w:rFonts w:ascii="Arial" w:hAnsi="Arial" w:cs="Arial"/>
          <w:sz w:val="22"/>
          <w:szCs w:val="22"/>
          <w:lang w:val="bs-Latn-BA"/>
        </w:rPr>
        <w:t xml:space="preserve">, zastupljenost  i vidljivost žena i muškaraca u svim </w:t>
      </w:r>
      <w:r w:rsidR="00072DDE" w:rsidRPr="00A620A6">
        <w:rPr>
          <w:rFonts w:ascii="Arial" w:hAnsi="Arial" w:cs="Arial"/>
          <w:sz w:val="22"/>
          <w:szCs w:val="22"/>
          <w:lang w:val="bs-Latn-BA"/>
        </w:rPr>
        <w:t>područji</w:t>
      </w:r>
      <w:r w:rsidRPr="00A620A6">
        <w:rPr>
          <w:rFonts w:ascii="Arial" w:hAnsi="Arial" w:cs="Arial"/>
          <w:sz w:val="22"/>
          <w:szCs w:val="22"/>
          <w:lang w:val="bs-Latn-BA"/>
        </w:rPr>
        <w:t>ma javnog i privatnog života.</w:t>
      </w:r>
      <w:r w:rsidR="00712C45" w:rsidRPr="00A620A6">
        <w:rPr>
          <w:rFonts w:ascii="Arial" w:hAnsi="Arial" w:cs="Arial"/>
          <w:sz w:val="22"/>
          <w:szCs w:val="22"/>
          <w:lang w:val="bs-Latn-BA"/>
        </w:rPr>
        <w:t xml:space="preserve"> Postizanje ravnopravnosti s</w:t>
      </w:r>
      <w:r w:rsidR="00AF27F1" w:rsidRPr="00A620A6">
        <w:rPr>
          <w:rFonts w:ascii="Arial" w:hAnsi="Arial" w:cs="Arial"/>
          <w:sz w:val="22"/>
          <w:szCs w:val="22"/>
          <w:lang w:val="bs-Latn-BA"/>
        </w:rPr>
        <w:t xml:space="preserve">polova </w:t>
      </w:r>
      <w:r w:rsidR="0067555F" w:rsidRPr="00A620A6">
        <w:rPr>
          <w:rFonts w:ascii="Arial" w:hAnsi="Arial" w:cs="Arial"/>
          <w:sz w:val="22"/>
          <w:szCs w:val="22"/>
          <w:lang w:val="bs-Latn-BA"/>
        </w:rPr>
        <w:t>ključno je za zaštitu osnovnih</w:t>
      </w:r>
      <w:r w:rsidR="00712C45" w:rsidRPr="00A620A6">
        <w:rPr>
          <w:rFonts w:ascii="Arial" w:hAnsi="Arial" w:cs="Arial"/>
          <w:sz w:val="22"/>
          <w:szCs w:val="22"/>
          <w:lang w:val="bs-Latn-BA"/>
        </w:rPr>
        <w:t xml:space="preserve"> ljudskih prava, razvijanje demokratskog društva, poštivanje vladavine prava, kao i ekonomski rast i konkurentnost. Bosna i Hercegovina bilježi značajne pomake i napredak kada je u pitanju ravnopravnost</w:t>
      </w:r>
      <w:r w:rsidR="00A70771" w:rsidRPr="00A620A6">
        <w:rPr>
          <w:rFonts w:ascii="Arial" w:hAnsi="Arial" w:cs="Arial"/>
          <w:sz w:val="22"/>
          <w:szCs w:val="22"/>
          <w:lang w:val="bs-Latn-BA"/>
        </w:rPr>
        <w:t xml:space="preserve"> spolova</w:t>
      </w:r>
      <w:r w:rsidR="00712C45" w:rsidRPr="00A620A6">
        <w:rPr>
          <w:rFonts w:ascii="Arial" w:hAnsi="Arial" w:cs="Arial"/>
          <w:sz w:val="22"/>
          <w:szCs w:val="22"/>
          <w:lang w:val="bs-Latn-BA"/>
        </w:rPr>
        <w:t xml:space="preserve">, </w:t>
      </w:r>
      <w:r w:rsidR="00A70771" w:rsidRPr="00A620A6">
        <w:rPr>
          <w:rFonts w:ascii="Arial" w:hAnsi="Arial" w:cs="Arial"/>
          <w:sz w:val="22"/>
          <w:szCs w:val="22"/>
          <w:lang w:val="bs-Latn-BA"/>
        </w:rPr>
        <w:t>ali je taj napredak još uvijek neravnomjeran, kako teritorijalno tako i prema oblastima</w:t>
      </w:r>
      <w:r w:rsidR="00712C45" w:rsidRPr="00A620A6">
        <w:rPr>
          <w:rFonts w:ascii="Arial" w:hAnsi="Arial" w:cs="Arial"/>
          <w:sz w:val="22"/>
          <w:szCs w:val="22"/>
          <w:lang w:val="bs-Latn-BA"/>
        </w:rPr>
        <w:t>.</w:t>
      </w:r>
    </w:p>
    <w:p w:rsidR="004E4180" w:rsidRPr="00A620A6" w:rsidRDefault="00AF41E9" w:rsidP="00AF27F1">
      <w:pPr>
        <w:spacing w:line="360" w:lineRule="auto"/>
        <w:jc w:val="both"/>
        <w:rPr>
          <w:rFonts w:ascii="Arial" w:hAnsi="Arial" w:cs="Arial"/>
          <w:sz w:val="22"/>
          <w:szCs w:val="22"/>
          <w:lang w:val="bs-Latn-BA"/>
        </w:rPr>
      </w:pPr>
      <w:r w:rsidRPr="00A620A6">
        <w:rPr>
          <w:rFonts w:ascii="Arial" w:hAnsi="Arial" w:cs="Arial"/>
          <w:sz w:val="22"/>
          <w:szCs w:val="22"/>
          <w:lang w:val="bs-Latn-BA"/>
        </w:rPr>
        <w:t xml:space="preserve">Gender akcioni plan </w:t>
      </w:r>
      <w:r w:rsidR="00C91EE3" w:rsidRPr="00A620A6">
        <w:rPr>
          <w:rFonts w:ascii="Arial" w:hAnsi="Arial" w:cs="Arial"/>
          <w:sz w:val="22"/>
          <w:szCs w:val="22"/>
          <w:lang w:val="bs-Latn-BA"/>
        </w:rPr>
        <w:t>g</w:t>
      </w:r>
      <w:r w:rsidR="00951459" w:rsidRPr="00A620A6">
        <w:rPr>
          <w:rFonts w:ascii="Arial" w:hAnsi="Arial" w:cs="Arial"/>
          <w:sz w:val="22"/>
          <w:szCs w:val="22"/>
          <w:lang w:val="bs-Latn-BA"/>
        </w:rPr>
        <w:t>rada Srebrenik</w:t>
      </w:r>
      <w:r w:rsidR="00E06693">
        <w:rPr>
          <w:rFonts w:ascii="Arial" w:hAnsi="Arial" w:cs="Arial"/>
          <w:sz w:val="22"/>
          <w:szCs w:val="22"/>
          <w:lang w:val="bs-Latn-BA"/>
        </w:rPr>
        <w:t>a</w:t>
      </w:r>
      <w:r w:rsidR="00951459" w:rsidRPr="00A620A6">
        <w:rPr>
          <w:rFonts w:ascii="Arial" w:hAnsi="Arial" w:cs="Arial"/>
          <w:sz w:val="22"/>
          <w:szCs w:val="22"/>
          <w:lang w:val="bs-Latn-BA"/>
        </w:rPr>
        <w:t xml:space="preserve"> </w:t>
      </w:r>
      <w:r w:rsidR="004E4180" w:rsidRPr="00A620A6">
        <w:rPr>
          <w:rFonts w:ascii="Arial" w:hAnsi="Arial" w:cs="Arial"/>
          <w:sz w:val="22"/>
          <w:szCs w:val="22"/>
          <w:lang w:val="bs-Latn-BA"/>
        </w:rPr>
        <w:t>predstavlja strateško-planski dokument čija implementacija u narednom periodu treba da potakne unapređenje pitanja ravnopravnosti</w:t>
      </w:r>
      <w:r w:rsidR="00A70771" w:rsidRPr="00A620A6">
        <w:rPr>
          <w:rFonts w:ascii="Arial" w:hAnsi="Arial" w:cs="Arial"/>
          <w:sz w:val="22"/>
          <w:szCs w:val="22"/>
          <w:lang w:val="bs-Latn-BA"/>
        </w:rPr>
        <w:t xml:space="preserve"> spolova</w:t>
      </w:r>
      <w:r w:rsidR="004E4180" w:rsidRPr="00A620A6">
        <w:rPr>
          <w:rFonts w:ascii="Arial" w:hAnsi="Arial" w:cs="Arial"/>
          <w:sz w:val="22"/>
          <w:szCs w:val="22"/>
          <w:lang w:val="bs-Latn-BA"/>
        </w:rPr>
        <w:t>, kao i razvoja zajednice uopće</w:t>
      </w:r>
      <w:r w:rsidR="005365B4" w:rsidRPr="00A620A6">
        <w:rPr>
          <w:rFonts w:ascii="Arial" w:hAnsi="Arial" w:cs="Arial"/>
          <w:sz w:val="22"/>
          <w:szCs w:val="22"/>
          <w:lang w:val="bs-Latn-BA"/>
        </w:rPr>
        <w:t xml:space="preserve"> i odnosi se na </w:t>
      </w:r>
      <w:r w:rsidR="00072DDE" w:rsidRPr="00A620A6">
        <w:rPr>
          <w:rFonts w:ascii="Arial" w:hAnsi="Arial" w:cs="Arial"/>
          <w:sz w:val="22"/>
          <w:szCs w:val="22"/>
          <w:lang w:val="bs-Latn-BA"/>
        </w:rPr>
        <w:t>vreme</w:t>
      </w:r>
      <w:r w:rsidR="005365B4" w:rsidRPr="00A620A6">
        <w:rPr>
          <w:rFonts w:ascii="Arial" w:hAnsi="Arial" w:cs="Arial"/>
          <w:sz w:val="22"/>
          <w:szCs w:val="22"/>
          <w:lang w:val="bs-Latn-BA"/>
        </w:rPr>
        <w:t>n</w:t>
      </w:r>
      <w:r w:rsidR="00072DDE" w:rsidRPr="00A620A6">
        <w:rPr>
          <w:rFonts w:ascii="Arial" w:hAnsi="Arial" w:cs="Arial"/>
          <w:sz w:val="22"/>
          <w:szCs w:val="22"/>
          <w:lang w:val="bs-Latn-BA"/>
        </w:rPr>
        <w:t>s</w:t>
      </w:r>
      <w:r w:rsidR="005365B4" w:rsidRPr="00A620A6">
        <w:rPr>
          <w:rFonts w:ascii="Arial" w:hAnsi="Arial" w:cs="Arial"/>
          <w:sz w:val="22"/>
          <w:szCs w:val="22"/>
          <w:lang w:val="bs-Latn-BA"/>
        </w:rPr>
        <w:t>ki period od 2025. do 2027.godine</w:t>
      </w:r>
      <w:r w:rsidR="00C91EE3" w:rsidRPr="00A620A6">
        <w:rPr>
          <w:rFonts w:ascii="Arial" w:hAnsi="Arial" w:cs="Arial"/>
          <w:sz w:val="22"/>
          <w:szCs w:val="22"/>
          <w:lang w:val="bs-Latn-BA"/>
        </w:rPr>
        <w:t>. Lokalni nivo vlasti je</w:t>
      </w:r>
      <w:r w:rsidR="004E4180" w:rsidRPr="00A620A6">
        <w:rPr>
          <w:rFonts w:ascii="Arial" w:hAnsi="Arial" w:cs="Arial"/>
          <w:sz w:val="22"/>
          <w:szCs w:val="22"/>
          <w:lang w:val="bs-Latn-BA"/>
        </w:rPr>
        <w:t xml:space="preserve"> najneposredniji i najbliži građanima zbog čega je posebno značajno uvođenje principa ravnopravnosti spolova na tom nivou vlasti u razvojne politike, strategije, projekte i programe. </w:t>
      </w:r>
    </w:p>
    <w:p w:rsidR="009E3D6C" w:rsidRPr="00A620A6" w:rsidRDefault="00C91EE3" w:rsidP="009E3D6C">
      <w:pPr>
        <w:spacing w:line="360" w:lineRule="auto"/>
        <w:jc w:val="both"/>
        <w:rPr>
          <w:rFonts w:ascii="Arial" w:hAnsi="Arial" w:cs="Arial"/>
          <w:i/>
          <w:sz w:val="22"/>
          <w:szCs w:val="22"/>
          <w:lang w:val="bs-Latn-BA"/>
        </w:rPr>
      </w:pPr>
      <w:r w:rsidRPr="00A620A6">
        <w:rPr>
          <w:rFonts w:ascii="Arial" w:hAnsi="Arial" w:cs="Arial"/>
          <w:sz w:val="22"/>
          <w:szCs w:val="22"/>
          <w:lang w:val="bs-Latn-BA"/>
        </w:rPr>
        <w:t>Dokument je u</w:t>
      </w:r>
      <w:r w:rsidR="00AF27F1" w:rsidRPr="00A620A6">
        <w:rPr>
          <w:rFonts w:ascii="Arial" w:hAnsi="Arial" w:cs="Arial"/>
          <w:sz w:val="22"/>
          <w:szCs w:val="22"/>
          <w:lang w:val="bs-Latn-BA"/>
        </w:rPr>
        <w:t>sklađ</w:t>
      </w:r>
      <w:r w:rsidRPr="00A620A6">
        <w:rPr>
          <w:rFonts w:ascii="Arial" w:hAnsi="Arial" w:cs="Arial"/>
          <w:sz w:val="22"/>
          <w:szCs w:val="22"/>
          <w:lang w:val="bs-Latn-BA"/>
        </w:rPr>
        <w:t xml:space="preserve">en </w:t>
      </w:r>
      <w:r w:rsidR="00712C45" w:rsidRPr="00A620A6">
        <w:rPr>
          <w:rFonts w:ascii="Arial" w:hAnsi="Arial" w:cs="Arial"/>
          <w:sz w:val="22"/>
          <w:szCs w:val="22"/>
          <w:lang w:val="bs-Latn-BA"/>
        </w:rPr>
        <w:t>sa svim relevantnim strateškim dokumentima i politikama koje se odnose na pitanje ravnopravnosti</w:t>
      </w:r>
      <w:r w:rsidR="00A70771" w:rsidRPr="00A620A6">
        <w:rPr>
          <w:rFonts w:ascii="Arial" w:hAnsi="Arial" w:cs="Arial"/>
          <w:sz w:val="22"/>
          <w:szCs w:val="22"/>
          <w:lang w:val="bs-Latn-BA"/>
        </w:rPr>
        <w:t xml:space="preserve"> spolova</w:t>
      </w:r>
      <w:r w:rsidR="00712C45" w:rsidRPr="00A620A6">
        <w:rPr>
          <w:rFonts w:ascii="Arial" w:hAnsi="Arial" w:cs="Arial"/>
          <w:sz w:val="22"/>
          <w:szCs w:val="22"/>
          <w:lang w:val="bs-Latn-BA"/>
        </w:rPr>
        <w:t xml:space="preserve"> i lokalnog razvoja, a prije svega Zakonom o ravnopravnosti spolova </w:t>
      </w:r>
      <w:r w:rsidR="005365B4" w:rsidRPr="00A620A6">
        <w:rPr>
          <w:rFonts w:ascii="Arial" w:hAnsi="Arial" w:cs="Arial"/>
          <w:sz w:val="22"/>
          <w:szCs w:val="22"/>
          <w:lang w:val="bs-Latn-BA"/>
        </w:rPr>
        <w:t>u Bosni i Hercegovini</w:t>
      </w:r>
      <w:r w:rsidR="00712C45" w:rsidRPr="00A620A6">
        <w:rPr>
          <w:rFonts w:ascii="Arial" w:hAnsi="Arial" w:cs="Arial"/>
          <w:sz w:val="22"/>
          <w:szCs w:val="22"/>
          <w:lang w:val="bs-Latn-BA"/>
        </w:rPr>
        <w:t xml:space="preserve"> i Gender akcionim planom B</w:t>
      </w:r>
      <w:r w:rsidR="005365B4" w:rsidRPr="00A620A6">
        <w:rPr>
          <w:rFonts w:ascii="Arial" w:hAnsi="Arial" w:cs="Arial"/>
          <w:sz w:val="22"/>
          <w:szCs w:val="22"/>
          <w:lang w:val="bs-Latn-BA"/>
        </w:rPr>
        <w:t>osne i Hercegovine (2023-2027). Također,  uzeta je u obzir i Strategija</w:t>
      </w:r>
      <w:r w:rsidR="00AF41E9" w:rsidRPr="00A620A6">
        <w:rPr>
          <w:rFonts w:ascii="Arial" w:hAnsi="Arial" w:cs="Arial"/>
          <w:sz w:val="22"/>
          <w:szCs w:val="22"/>
          <w:lang w:val="bs-Latn-BA"/>
        </w:rPr>
        <w:t xml:space="preserve"> </w:t>
      </w:r>
      <w:r w:rsidR="005365B4" w:rsidRPr="00A620A6">
        <w:rPr>
          <w:rFonts w:ascii="Arial" w:hAnsi="Arial" w:cs="Arial"/>
          <w:sz w:val="22"/>
          <w:szCs w:val="22"/>
          <w:lang w:val="bs-Latn-BA"/>
        </w:rPr>
        <w:t xml:space="preserve"> razvoja </w:t>
      </w:r>
      <w:r w:rsidR="009E3D6C" w:rsidRPr="00A620A6">
        <w:rPr>
          <w:rFonts w:ascii="Arial" w:hAnsi="Arial" w:cs="Arial"/>
          <w:sz w:val="22"/>
          <w:szCs w:val="22"/>
          <w:lang w:val="bs-Latn-BA"/>
        </w:rPr>
        <w:t>grada Srebrenika</w:t>
      </w:r>
      <w:r w:rsidR="00DC75E5" w:rsidRPr="00A620A6">
        <w:rPr>
          <w:rFonts w:ascii="Arial" w:hAnsi="Arial" w:cs="Arial"/>
          <w:sz w:val="22"/>
          <w:szCs w:val="22"/>
          <w:lang w:val="bs-Latn-BA"/>
        </w:rPr>
        <w:t xml:space="preserve"> </w:t>
      </w:r>
      <w:r w:rsidR="009E3D6C" w:rsidRPr="00A620A6">
        <w:rPr>
          <w:rFonts w:ascii="Arial" w:hAnsi="Arial" w:cs="Arial"/>
          <w:sz w:val="22"/>
          <w:szCs w:val="22"/>
          <w:lang w:val="bs-Latn-BA"/>
        </w:rPr>
        <w:t>za period 2024-2027</w:t>
      </w:r>
      <w:r w:rsidR="0067555F" w:rsidRPr="00A620A6">
        <w:rPr>
          <w:rFonts w:ascii="Arial" w:hAnsi="Arial" w:cs="Arial"/>
          <w:sz w:val="22"/>
          <w:szCs w:val="22"/>
          <w:lang w:val="bs-Latn-BA"/>
        </w:rPr>
        <w:t>. godina</w:t>
      </w:r>
      <w:r w:rsidR="00305C12" w:rsidRPr="00A620A6">
        <w:rPr>
          <w:rStyle w:val="FootnoteReference"/>
          <w:rFonts w:ascii="Arial" w:hAnsi="Arial" w:cs="Arial"/>
          <w:sz w:val="22"/>
          <w:szCs w:val="22"/>
          <w:lang w:val="bs-Latn-BA"/>
        </w:rPr>
        <w:footnoteReference w:id="1"/>
      </w:r>
      <w:r w:rsidR="0067555F" w:rsidRPr="00A620A6">
        <w:rPr>
          <w:rFonts w:ascii="Arial" w:hAnsi="Arial" w:cs="Arial"/>
          <w:sz w:val="22"/>
          <w:szCs w:val="22"/>
          <w:lang w:val="bs-Latn-BA"/>
        </w:rPr>
        <w:t xml:space="preserve"> </w:t>
      </w:r>
      <w:r w:rsidR="00AF41E9" w:rsidRPr="00A620A6">
        <w:rPr>
          <w:rFonts w:ascii="Arial" w:hAnsi="Arial" w:cs="Arial"/>
          <w:sz w:val="22"/>
          <w:szCs w:val="22"/>
          <w:lang w:val="bs-Latn-BA"/>
        </w:rPr>
        <w:t>u kojoj je definirana Vizija</w:t>
      </w:r>
      <w:r w:rsidR="009E3D6C" w:rsidRPr="00A620A6">
        <w:rPr>
          <w:rFonts w:ascii="Arial" w:hAnsi="Arial" w:cs="Arial"/>
          <w:sz w:val="22"/>
          <w:szCs w:val="22"/>
          <w:lang w:val="bs-Latn-BA"/>
        </w:rPr>
        <w:t xml:space="preserve"> razvoja</w:t>
      </w:r>
      <w:r w:rsidR="00AF41E9" w:rsidRPr="00A620A6">
        <w:rPr>
          <w:rFonts w:ascii="Arial" w:hAnsi="Arial" w:cs="Arial"/>
          <w:sz w:val="22"/>
          <w:szCs w:val="22"/>
          <w:lang w:val="bs-Latn-BA"/>
        </w:rPr>
        <w:t>:</w:t>
      </w:r>
      <w:r w:rsidR="009E3D6C" w:rsidRPr="00A620A6">
        <w:rPr>
          <w:rFonts w:ascii="Arial" w:hAnsi="Arial" w:cs="Arial"/>
          <w:sz w:val="22"/>
          <w:szCs w:val="22"/>
          <w:lang w:val="bs-Latn-BA"/>
        </w:rPr>
        <w:t xml:space="preserve"> „</w:t>
      </w:r>
      <w:r w:rsidR="009E3D6C" w:rsidRPr="00A620A6">
        <w:rPr>
          <w:rFonts w:ascii="Arial" w:hAnsi="Arial" w:cs="Arial"/>
          <w:i/>
          <w:sz w:val="22"/>
          <w:szCs w:val="22"/>
          <w:lang w:val="bs-Latn-BA"/>
        </w:rPr>
        <w:t xml:space="preserve">Inkluzivni i otvoreni grad sa poticajnim poslovnim okruženjem i konkurentnom privredom, koji svoje prirodne resurse i kulturne različitosti koristi za stvaranje kvalitetnog životnog okruženja koji privlači ljude da u njemu borave, rade i investiraju“. </w:t>
      </w:r>
    </w:p>
    <w:p w:rsidR="00E30A9B" w:rsidRPr="00A620A6" w:rsidRDefault="00EC52B9" w:rsidP="005859F1">
      <w:pPr>
        <w:pStyle w:val="BodyText"/>
        <w:spacing w:line="360" w:lineRule="auto"/>
        <w:ind w:left="0"/>
        <w:rPr>
          <w:rFonts w:ascii="Arial" w:hAnsi="Arial" w:cs="Arial"/>
        </w:rPr>
      </w:pPr>
      <w:r w:rsidRPr="00A620A6">
        <w:rPr>
          <w:rFonts w:ascii="Arial" w:hAnsi="Arial" w:cs="Arial"/>
        </w:rPr>
        <w:t xml:space="preserve">Europska </w:t>
      </w:r>
      <w:r w:rsidR="00072DDE" w:rsidRPr="00A620A6">
        <w:rPr>
          <w:rFonts w:ascii="Arial" w:hAnsi="Arial" w:cs="Arial"/>
        </w:rPr>
        <w:t>povelja</w:t>
      </w:r>
      <w:r w:rsidR="00A620A6" w:rsidRPr="00A620A6">
        <w:rPr>
          <w:rFonts w:ascii="Arial" w:hAnsi="Arial" w:cs="Arial"/>
        </w:rPr>
        <w:t xml:space="preserve"> o rodnoj ravnopravnosti </w:t>
      </w:r>
      <w:r w:rsidRPr="00A620A6">
        <w:rPr>
          <w:rFonts w:ascii="Arial" w:hAnsi="Arial" w:cs="Arial"/>
        </w:rPr>
        <w:t>na lokalnom nivou predviđa da će njene potpisnice, u skladu sa svojim nadležnostima “priznati, poštovati i primjenjivati relevantna prava i principe ravnopravnosti između žena i muškaraca i boriti se protiv nepovoljnog položaja i di</w:t>
      </w:r>
      <w:r w:rsidR="00631058" w:rsidRPr="00A620A6">
        <w:rPr>
          <w:rFonts w:ascii="Arial" w:hAnsi="Arial" w:cs="Arial"/>
        </w:rPr>
        <w:t>skriminacije na osnovu spola” (č</w:t>
      </w:r>
      <w:r w:rsidRPr="00A620A6">
        <w:rPr>
          <w:rFonts w:ascii="Arial" w:hAnsi="Arial" w:cs="Arial"/>
        </w:rPr>
        <w:t>lan 8.)</w:t>
      </w:r>
      <w:r w:rsidR="00A70771" w:rsidRPr="00A620A6">
        <w:rPr>
          <w:rFonts w:ascii="Arial" w:hAnsi="Arial" w:cs="Arial"/>
        </w:rPr>
        <w:t>.</w:t>
      </w:r>
      <w:r w:rsidRPr="00A620A6">
        <w:rPr>
          <w:rFonts w:ascii="Arial" w:hAnsi="Arial" w:cs="Arial"/>
        </w:rPr>
        <w:t xml:space="preserve"> Povelja priznaje jednako p</w:t>
      </w:r>
      <w:r w:rsidR="005365B4" w:rsidRPr="00A620A6">
        <w:rPr>
          <w:rFonts w:ascii="Arial" w:hAnsi="Arial" w:cs="Arial"/>
        </w:rPr>
        <w:t>ravo žena i muškaraca da sudjel</w:t>
      </w:r>
      <w:r w:rsidRPr="00A620A6">
        <w:rPr>
          <w:rFonts w:ascii="Arial" w:hAnsi="Arial" w:cs="Arial"/>
        </w:rPr>
        <w:t>uju u p</w:t>
      </w:r>
      <w:r w:rsidR="00631058" w:rsidRPr="00A620A6">
        <w:rPr>
          <w:rFonts w:ascii="Arial" w:hAnsi="Arial" w:cs="Arial"/>
        </w:rPr>
        <w:t>olitičkom i građanskom životu (č</w:t>
      </w:r>
      <w:r w:rsidRPr="00A620A6">
        <w:rPr>
          <w:rFonts w:ascii="Arial" w:hAnsi="Arial" w:cs="Arial"/>
        </w:rPr>
        <w:t xml:space="preserve">lan 2. i </w:t>
      </w:r>
      <w:r w:rsidR="00631058" w:rsidRPr="00A620A6">
        <w:rPr>
          <w:rFonts w:ascii="Arial" w:hAnsi="Arial" w:cs="Arial"/>
        </w:rPr>
        <w:t>č</w:t>
      </w:r>
      <w:r w:rsidR="00072DDE" w:rsidRPr="00A620A6">
        <w:rPr>
          <w:rFonts w:ascii="Arial" w:hAnsi="Arial" w:cs="Arial"/>
        </w:rPr>
        <w:t xml:space="preserve">lan </w:t>
      </w:r>
      <w:r w:rsidRPr="00A620A6">
        <w:rPr>
          <w:rFonts w:ascii="Arial" w:hAnsi="Arial" w:cs="Arial"/>
        </w:rPr>
        <w:t>3.), kao i pravo žena da se njihova pitanja rješavaju ravnopravno, nepristrasno, pr</w:t>
      </w:r>
      <w:r w:rsidR="00631058" w:rsidRPr="00A620A6">
        <w:rPr>
          <w:rFonts w:ascii="Arial" w:hAnsi="Arial" w:cs="Arial"/>
        </w:rPr>
        <w:t>avedno i u prihvatljivom roku (č</w:t>
      </w:r>
      <w:r w:rsidRPr="00A620A6">
        <w:rPr>
          <w:rFonts w:ascii="Arial" w:hAnsi="Arial" w:cs="Arial"/>
        </w:rPr>
        <w:t>lan 3.), te obavezuje potpisnice da provode niz koraka kojima će omogućiti ostvarivanje ovih prava u praksi.</w:t>
      </w:r>
      <w:r w:rsidR="00991DB1" w:rsidRPr="00A620A6">
        <w:rPr>
          <w:rFonts w:ascii="Arial" w:hAnsi="Arial" w:cs="Arial"/>
        </w:rPr>
        <w:t xml:space="preserve"> Čak i ako nisu potpisnice Europske povelje, općine i gradovi mogu koristiti ovu povelju kao usmjerenje u programiranju mjera za pos</w:t>
      </w:r>
      <w:r w:rsidR="005859F1">
        <w:rPr>
          <w:rFonts w:ascii="Arial" w:hAnsi="Arial" w:cs="Arial"/>
        </w:rPr>
        <w:t>tizanje ravnopravnosti spolova.</w:t>
      </w:r>
    </w:p>
    <w:p w:rsidR="002213FA" w:rsidRDefault="005C2C23" w:rsidP="00000F43">
      <w:pPr>
        <w:pStyle w:val="BodyText"/>
        <w:spacing w:line="360" w:lineRule="auto"/>
        <w:ind w:left="0"/>
        <w:rPr>
          <w:rFonts w:ascii="Arial" w:hAnsi="Arial" w:cs="Arial"/>
          <w:bCs/>
        </w:rPr>
      </w:pPr>
      <w:r w:rsidRPr="00A620A6">
        <w:rPr>
          <w:rFonts w:ascii="Arial" w:hAnsi="Arial" w:cs="Arial"/>
        </w:rPr>
        <w:t>Osnova navedenih obaveza definir</w:t>
      </w:r>
      <w:r w:rsidR="00683F62" w:rsidRPr="00A620A6">
        <w:rPr>
          <w:rFonts w:ascii="Arial" w:hAnsi="Arial" w:cs="Arial"/>
        </w:rPr>
        <w:t xml:space="preserve">ana je i </w:t>
      </w:r>
      <w:r w:rsidR="00E576E7" w:rsidRPr="00A620A6">
        <w:rPr>
          <w:rFonts w:ascii="Arial" w:hAnsi="Arial" w:cs="Arial"/>
          <w:bCs/>
        </w:rPr>
        <w:t>Statutom Grada Srebrenika</w:t>
      </w:r>
      <w:r w:rsidR="00943065" w:rsidRPr="00A620A6">
        <w:rPr>
          <w:rStyle w:val="FootnoteReference"/>
          <w:rFonts w:ascii="Arial" w:hAnsi="Arial" w:cs="Arial"/>
          <w:bCs/>
        </w:rPr>
        <w:footnoteReference w:id="2"/>
      </w:r>
      <w:r w:rsidR="00683F62" w:rsidRPr="00A620A6">
        <w:rPr>
          <w:rFonts w:ascii="Arial" w:hAnsi="Arial" w:cs="Arial"/>
          <w:bCs/>
        </w:rPr>
        <w:t xml:space="preserve"> u </w:t>
      </w:r>
      <w:r w:rsidR="00E576E7" w:rsidRPr="00A620A6">
        <w:rPr>
          <w:rFonts w:ascii="Arial" w:hAnsi="Arial" w:cs="Arial"/>
          <w:bCs/>
        </w:rPr>
        <w:t xml:space="preserve">članu 11. </w:t>
      </w:r>
      <w:r w:rsidR="00E576E7" w:rsidRPr="00A620A6">
        <w:rPr>
          <w:rFonts w:ascii="Arial" w:hAnsi="Arial" w:cs="Arial"/>
          <w:bCs/>
        </w:rPr>
        <w:lastRenderedPageBreak/>
        <w:t xml:space="preserve">(Ostvarivanje prava i sloboda) Grad će stvarati uslove da građani Grada u cjelini na demokratski način ostvaruju sva prava i slobode utvrđene u odredbama člana II. </w:t>
      </w:r>
      <w:r w:rsidR="00000F43" w:rsidRPr="00A620A6">
        <w:rPr>
          <w:rFonts w:ascii="Arial" w:hAnsi="Arial" w:cs="Arial"/>
          <w:bCs/>
        </w:rPr>
        <w:t>A. 1. do 7. Ust</w:t>
      </w:r>
      <w:r w:rsidR="00E576E7" w:rsidRPr="00A620A6">
        <w:rPr>
          <w:rFonts w:ascii="Arial" w:hAnsi="Arial" w:cs="Arial"/>
          <w:bCs/>
        </w:rPr>
        <w:t>ava Federacije Bosne i Hercegovine i međunarodnim instrumentima sadržanim u Aneksu Ustava Federacije, o čemu će se brinuti svi gradski organi, svaki u okviru svoje nadležnosti. Također, odredbama člana 14. Stav</w:t>
      </w:r>
      <w:r w:rsidR="00000F43" w:rsidRPr="00A620A6">
        <w:rPr>
          <w:rFonts w:ascii="Arial" w:hAnsi="Arial" w:cs="Arial"/>
          <w:bCs/>
        </w:rPr>
        <w:t>a</w:t>
      </w:r>
      <w:r w:rsidR="00E576E7" w:rsidRPr="00A620A6">
        <w:rPr>
          <w:rFonts w:ascii="Arial" w:hAnsi="Arial" w:cs="Arial"/>
          <w:bCs/>
        </w:rPr>
        <w:t xml:space="preserve"> 2. (1) osiguranje i zaštita ljudskih prava i osnovnih sloboda u skladu sa Ustavom Bosne i Hercegovine, Ustavom Federacije i Ustavom Tuzlanskog kantona. </w:t>
      </w:r>
      <w:r w:rsidR="00943065" w:rsidRPr="00A620A6">
        <w:rPr>
          <w:rFonts w:ascii="Arial" w:hAnsi="Arial" w:cs="Arial"/>
          <w:bCs/>
        </w:rPr>
        <w:t xml:space="preserve"> </w:t>
      </w:r>
    </w:p>
    <w:p w:rsidR="00AF41E9" w:rsidRPr="000F5811" w:rsidRDefault="002213FA" w:rsidP="000F5811">
      <w:pPr>
        <w:spacing w:after="120" w:line="276" w:lineRule="auto"/>
        <w:rPr>
          <w:rFonts w:ascii="Arial" w:eastAsia="Verdana" w:hAnsi="Arial" w:cs="Arial"/>
          <w:bCs/>
          <w:sz w:val="22"/>
          <w:szCs w:val="22"/>
          <w:lang w:val="bs-Latn-BA"/>
        </w:rPr>
      </w:pPr>
      <w:r w:rsidRPr="007F06B3">
        <w:rPr>
          <w:rFonts w:ascii="Arial" w:hAnsi="Arial" w:cs="Arial"/>
          <w:bCs/>
          <w:lang w:val="bs-Latn-BA"/>
        </w:rPr>
        <w:br w:type="page"/>
      </w:r>
    </w:p>
    <w:p w:rsidR="00483CE5" w:rsidRDefault="00483CE5" w:rsidP="00483CE5">
      <w:pPr>
        <w:pStyle w:val="Heading2"/>
        <w:numPr>
          <w:ilvl w:val="0"/>
          <w:numId w:val="46"/>
        </w:numPr>
        <w:rPr>
          <w:lang w:val="bs-Latn-BA"/>
        </w:rPr>
      </w:pPr>
      <w:bookmarkStart w:id="1" w:name="_Toc193788289"/>
      <w:r>
        <w:rPr>
          <w:lang w:val="bs-Latn-BA"/>
        </w:rPr>
        <w:lastRenderedPageBreak/>
        <w:t>Pravni i institucionalni okvir za ravnopravnost spolova</w:t>
      </w:r>
      <w:bookmarkEnd w:id="1"/>
    </w:p>
    <w:p w:rsidR="00483CE5" w:rsidRDefault="00483CE5" w:rsidP="00A620A6">
      <w:pPr>
        <w:spacing w:line="360" w:lineRule="auto"/>
        <w:jc w:val="both"/>
        <w:rPr>
          <w:rFonts w:ascii="Arial" w:hAnsi="Arial" w:cs="Arial"/>
          <w:sz w:val="22"/>
          <w:szCs w:val="22"/>
          <w:lang w:val="bs-Latn-BA"/>
        </w:rPr>
      </w:pPr>
    </w:p>
    <w:p w:rsidR="001518C1" w:rsidRPr="0075662C" w:rsidRDefault="00C91EE3" w:rsidP="00A620A6">
      <w:pPr>
        <w:spacing w:line="360" w:lineRule="auto"/>
        <w:jc w:val="both"/>
        <w:rPr>
          <w:rFonts w:ascii="Arial" w:hAnsi="Arial" w:cs="Arial"/>
          <w:sz w:val="22"/>
          <w:szCs w:val="22"/>
          <w:lang w:val="bs-Latn-BA"/>
        </w:rPr>
      </w:pPr>
      <w:r w:rsidRPr="0075662C">
        <w:rPr>
          <w:rFonts w:ascii="Arial" w:hAnsi="Arial" w:cs="Arial"/>
          <w:sz w:val="22"/>
          <w:szCs w:val="22"/>
          <w:lang w:val="bs-Latn-BA"/>
        </w:rPr>
        <w:t>Izrada Gender akcionog plana g</w:t>
      </w:r>
      <w:r w:rsidR="00AF41E9" w:rsidRPr="0075662C">
        <w:rPr>
          <w:rFonts w:ascii="Arial" w:hAnsi="Arial" w:cs="Arial"/>
          <w:sz w:val="22"/>
          <w:szCs w:val="22"/>
          <w:lang w:val="bs-Latn-BA"/>
        </w:rPr>
        <w:t>rad</w:t>
      </w:r>
      <w:r w:rsidRPr="0075662C">
        <w:rPr>
          <w:rFonts w:ascii="Arial" w:hAnsi="Arial" w:cs="Arial"/>
          <w:sz w:val="22"/>
          <w:szCs w:val="22"/>
          <w:lang w:val="bs-Latn-BA"/>
        </w:rPr>
        <w:t>a</w:t>
      </w:r>
      <w:r w:rsidR="00305C12" w:rsidRPr="0075662C">
        <w:rPr>
          <w:rFonts w:ascii="Arial" w:hAnsi="Arial" w:cs="Arial"/>
          <w:sz w:val="22"/>
          <w:szCs w:val="22"/>
          <w:lang w:val="bs-Latn-BA"/>
        </w:rPr>
        <w:t xml:space="preserve"> Srebrenik</w:t>
      </w:r>
      <w:r w:rsidRPr="0075662C">
        <w:rPr>
          <w:rFonts w:ascii="Arial" w:hAnsi="Arial" w:cs="Arial"/>
          <w:sz w:val="22"/>
          <w:szCs w:val="22"/>
          <w:lang w:val="bs-Latn-BA"/>
        </w:rPr>
        <w:t xml:space="preserve"> </w:t>
      </w:r>
      <w:r w:rsidR="005365B4" w:rsidRPr="0075662C">
        <w:rPr>
          <w:rFonts w:ascii="Arial" w:hAnsi="Arial" w:cs="Arial"/>
          <w:sz w:val="22"/>
          <w:szCs w:val="22"/>
          <w:lang w:val="bs-Latn-BA"/>
        </w:rPr>
        <w:t xml:space="preserve">oslanja </w:t>
      </w:r>
      <w:r w:rsidRPr="0075662C">
        <w:rPr>
          <w:rFonts w:ascii="Arial" w:hAnsi="Arial" w:cs="Arial"/>
          <w:sz w:val="22"/>
          <w:szCs w:val="22"/>
          <w:lang w:val="bs-Latn-BA"/>
        </w:rPr>
        <w:t xml:space="preserve">se </w:t>
      </w:r>
      <w:r w:rsidR="005365B4" w:rsidRPr="0075662C">
        <w:rPr>
          <w:rFonts w:ascii="Arial" w:hAnsi="Arial" w:cs="Arial"/>
          <w:sz w:val="22"/>
          <w:szCs w:val="22"/>
          <w:lang w:val="bs-Latn-BA"/>
        </w:rPr>
        <w:t>na normativni, st</w:t>
      </w:r>
      <w:r w:rsidR="00AF41E9" w:rsidRPr="0075662C">
        <w:rPr>
          <w:rFonts w:ascii="Arial" w:hAnsi="Arial" w:cs="Arial"/>
          <w:sz w:val="22"/>
          <w:szCs w:val="22"/>
          <w:lang w:val="bs-Latn-BA"/>
        </w:rPr>
        <w:t>r</w:t>
      </w:r>
      <w:r w:rsidR="005365B4" w:rsidRPr="0075662C">
        <w:rPr>
          <w:rFonts w:ascii="Arial" w:hAnsi="Arial" w:cs="Arial"/>
          <w:sz w:val="22"/>
          <w:szCs w:val="22"/>
          <w:lang w:val="bs-Latn-BA"/>
        </w:rPr>
        <w:t>a</w:t>
      </w:r>
      <w:r w:rsidR="00AF41E9" w:rsidRPr="0075662C">
        <w:rPr>
          <w:rFonts w:ascii="Arial" w:hAnsi="Arial" w:cs="Arial"/>
          <w:sz w:val="22"/>
          <w:szCs w:val="22"/>
          <w:lang w:val="bs-Latn-BA"/>
        </w:rPr>
        <w:t xml:space="preserve">teški i institucionalni kontekst u Bosni i Hercegovini i Federaciji BiH. </w:t>
      </w:r>
    </w:p>
    <w:p w:rsidR="001518C1" w:rsidRPr="0075662C" w:rsidRDefault="001518C1" w:rsidP="001518C1">
      <w:pPr>
        <w:spacing w:line="360" w:lineRule="auto"/>
        <w:jc w:val="both"/>
        <w:rPr>
          <w:rFonts w:ascii="Arial" w:hAnsi="Arial" w:cs="Arial"/>
          <w:sz w:val="22"/>
          <w:szCs w:val="22"/>
          <w:lang w:val="bs-Latn-BA"/>
        </w:rPr>
      </w:pPr>
      <w:r w:rsidRPr="0075662C">
        <w:rPr>
          <w:rFonts w:ascii="Arial" w:hAnsi="Arial" w:cs="Arial"/>
          <w:sz w:val="22"/>
          <w:szCs w:val="22"/>
          <w:lang w:val="bs-Latn-BA"/>
        </w:rPr>
        <w:t>Ravnopravnost spolova je osnovno pravo, zajednička v</w:t>
      </w:r>
      <w:r w:rsidR="000F5811">
        <w:rPr>
          <w:rFonts w:ascii="Arial" w:hAnsi="Arial" w:cs="Arial"/>
          <w:sz w:val="22"/>
          <w:szCs w:val="22"/>
          <w:lang w:val="bs-Latn-BA"/>
        </w:rPr>
        <w:t>rijednost cijele Europske unije</w:t>
      </w:r>
      <w:r w:rsidRPr="0075662C">
        <w:rPr>
          <w:rFonts w:ascii="Arial" w:hAnsi="Arial" w:cs="Arial"/>
          <w:sz w:val="22"/>
          <w:szCs w:val="22"/>
          <w:lang w:val="bs-Latn-BA"/>
        </w:rPr>
        <w:t xml:space="preserve"> i predstavlja neophodan uslov za postizanje ciljeva Europske unije koji se tiču razvoja, zapošljavanja i socijalne kohezije. Princip ravnopravnosti spolova i jednakog tretmana i jednakih mogućnosti za žene i muškarce je jedan od osnovnih pravnih principa Europske unije, sadržan u osnivačkom ugovoru, kao i u mnogim direktivama, koje su transpozicijom inkorporirane u unutrašnje zakonodavstvo država članica.</w:t>
      </w:r>
    </w:p>
    <w:p w:rsidR="001518C1" w:rsidRPr="0075662C" w:rsidRDefault="001518C1" w:rsidP="001518C1">
      <w:pPr>
        <w:spacing w:line="360" w:lineRule="auto"/>
        <w:jc w:val="both"/>
        <w:rPr>
          <w:rFonts w:ascii="Arial" w:hAnsi="Arial" w:cs="Arial"/>
          <w:sz w:val="22"/>
          <w:szCs w:val="22"/>
          <w:lang w:val="bs-Latn-BA"/>
        </w:rPr>
      </w:pPr>
      <w:r w:rsidRPr="0075662C">
        <w:rPr>
          <w:rFonts w:ascii="Arial" w:hAnsi="Arial" w:cs="Arial"/>
          <w:sz w:val="22"/>
          <w:szCs w:val="22"/>
          <w:lang w:val="bs-Latn-BA"/>
        </w:rPr>
        <w:t xml:space="preserve">Ujedinjene nacije (UN) kao i države članice UN-a imaju, u skladu s UN Poveljom, obavezu da promoviraju prava čovjeka, dostojanstvo i vrijednost čovjekove ličnosti bez ikakve diskriminacije, što uključuje i </w:t>
      </w:r>
      <w:r w:rsidR="00683F62" w:rsidRPr="0075662C">
        <w:rPr>
          <w:rFonts w:ascii="Arial" w:hAnsi="Arial" w:cs="Arial"/>
          <w:sz w:val="22"/>
          <w:szCs w:val="22"/>
          <w:lang w:val="bs-Latn-BA"/>
        </w:rPr>
        <w:t>zabranu diskriminacije na osnovu</w:t>
      </w:r>
      <w:r w:rsidRPr="0075662C">
        <w:rPr>
          <w:rFonts w:ascii="Arial" w:hAnsi="Arial" w:cs="Arial"/>
          <w:sz w:val="22"/>
          <w:szCs w:val="22"/>
          <w:lang w:val="bs-Latn-BA"/>
        </w:rPr>
        <w:t xml:space="preserve"> spola. Države članice su obavezne poštovati i promovirati ljudska prava i slobode kao osnove ekonomskog razvoja, mira i međunarodne sigurnosti. Nastavljajući pravnu tradiciju bivše Jugoslavije, ove obaveze preuzela je Bosna i Hercegovina kao članica UN-a od 22. maja 1992. godine. Na nivou Ujedinjenih nacija najvažniji dokumenti iz oblasti ravnopravnosti spolova je CEDAW Konvencija</w:t>
      </w:r>
      <w:r w:rsidRPr="0075662C">
        <w:rPr>
          <w:rStyle w:val="FootnoteReference"/>
          <w:rFonts w:ascii="Arial" w:hAnsi="Arial" w:cs="Arial"/>
          <w:sz w:val="22"/>
          <w:szCs w:val="22"/>
          <w:lang w:val="bs-Latn-BA"/>
        </w:rPr>
        <w:footnoteReference w:id="3"/>
      </w:r>
      <w:r w:rsidRPr="0075662C">
        <w:rPr>
          <w:rFonts w:ascii="Arial" w:hAnsi="Arial" w:cs="Arial"/>
          <w:sz w:val="22"/>
          <w:szCs w:val="22"/>
          <w:lang w:val="bs-Latn-BA"/>
        </w:rPr>
        <w:t xml:space="preserve">. </w:t>
      </w:r>
    </w:p>
    <w:p w:rsidR="0072235D" w:rsidRPr="0075662C" w:rsidRDefault="00B75C62" w:rsidP="0072235D">
      <w:pPr>
        <w:spacing w:line="360" w:lineRule="auto"/>
        <w:jc w:val="both"/>
        <w:rPr>
          <w:rFonts w:ascii="Arial" w:hAnsi="Arial" w:cs="Arial"/>
          <w:sz w:val="22"/>
          <w:szCs w:val="22"/>
          <w:lang w:val="bs-Latn-BA"/>
        </w:rPr>
      </w:pPr>
      <w:r w:rsidRPr="0075662C">
        <w:rPr>
          <w:rFonts w:ascii="Arial" w:hAnsi="Arial" w:cs="Arial"/>
          <w:b/>
          <w:bCs/>
          <w:sz w:val="22"/>
          <w:szCs w:val="22"/>
          <w:lang w:val="bs-Latn-BA"/>
        </w:rPr>
        <w:t>Ustav Bosne i Hercegovine</w:t>
      </w:r>
      <w:r w:rsidR="00B57B67" w:rsidRPr="0075662C">
        <w:rPr>
          <w:rFonts w:ascii="Arial" w:hAnsi="Arial" w:cs="Arial"/>
          <w:b/>
          <w:bCs/>
          <w:sz w:val="22"/>
          <w:szCs w:val="22"/>
          <w:lang w:val="bs-Latn-BA"/>
        </w:rPr>
        <w:t xml:space="preserve"> </w:t>
      </w:r>
      <w:r w:rsidR="00C91EE3" w:rsidRPr="0075662C">
        <w:rPr>
          <w:rFonts w:ascii="Arial" w:hAnsi="Arial" w:cs="Arial"/>
          <w:sz w:val="22"/>
          <w:szCs w:val="22"/>
          <w:lang w:val="bs-Latn-BA"/>
        </w:rPr>
        <w:t>u č</w:t>
      </w:r>
      <w:r w:rsidR="00B57B67" w:rsidRPr="0075662C">
        <w:rPr>
          <w:rFonts w:ascii="Arial" w:hAnsi="Arial" w:cs="Arial"/>
          <w:sz w:val="22"/>
          <w:szCs w:val="22"/>
          <w:lang w:val="bs-Latn-BA"/>
        </w:rPr>
        <w:t>lanu 1. nalaže da će Bosna</w:t>
      </w:r>
      <w:r w:rsidR="00AF41E9" w:rsidRPr="0075662C">
        <w:rPr>
          <w:rFonts w:ascii="Arial" w:hAnsi="Arial" w:cs="Arial"/>
          <w:sz w:val="22"/>
          <w:szCs w:val="22"/>
          <w:lang w:val="bs-Latn-BA"/>
        </w:rPr>
        <w:t xml:space="preserve"> i Hercegovina i oba entiteta</w:t>
      </w:r>
      <w:r w:rsidR="00B57B67" w:rsidRPr="0075662C">
        <w:rPr>
          <w:rFonts w:ascii="Arial" w:hAnsi="Arial" w:cs="Arial"/>
          <w:sz w:val="22"/>
          <w:szCs w:val="22"/>
          <w:lang w:val="bs-Latn-BA"/>
        </w:rPr>
        <w:t xml:space="preserve"> osigurati najviši nivo međunarodno priznatih ljudskih pra</w:t>
      </w:r>
      <w:r w:rsidR="00C91EE3" w:rsidRPr="0075662C">
        <w:rPr>
          <w:rFonts w:ascii="Arial" w:hAnsi="Arial" w:cs="Arial"/>
          <w:sz w:val="22"/>
          <w:szCs w:val="22"/>
          <w:lang w:val="bs-Latn-BA"/>
        </w:rPr>
        <w:t>va i osnovnih sloboda, a č</w:t>
      </w:r>
      <w:r w:rsidR="00B57B67" w:rsidRPr="0075662C">
        <w:rPr>
          <w:rFonts w:ascii="Arial" w:hAnsi="Arial" w:cs="Arial"/>
          <w:sz w:val="22"/>
          <w:szCs w:val="22"/>
          <w:lang w:val="bs-Latn-BA"/>
        </w:rPr>
        <w:t>lan</w:t>
      </w:r>
      <w:r w:rsidR="005365B4" w:rsidRPr="0075662C">
        <w:rPr>
          <w:rFonts w:ascii="Arial" w:hAnsi="Arial" w:cs="Arial"/>
          <w:sz w:val="22"/>
          <w:szCs w:val="22"/>
          <w:lang w:val="bs-Latn-BA"/>
        </w:rPr>
        <w:t>om</w:t>
      </w:r>
      <w:r w:rsidR="00B57B67" w:rsidRPr="0075662C">
        <w:rPr>
          <w:rFonts w:ascii="Arial" w:hAnsi="Arial" w:cs="Arial"/>
          <w:sz w:val="22"/>
          <w:szCs w:val="22"/>
          <w:lang w:val="bs-Latn-BA"/>
        </w:rPr>
        <w:t xml:space="preserve"> 2. preuzimaju se prava i slobode koje su predviđene u Europskoj konvenciji za zaštitu ljudskih prava i osnovnih sloboda i u njenim protokolima, te se nalaže direktna primjena ovih europskih instrumenata za zaštitu ljudskih prava i sloboda u Bosni i Hercegovini i kao takvi imaju prioritet nad svim </w:t>
      </w:r>
      <w:r w:rsidR="00C91EE3" w:rsidRPr="0075662C">
        <w:rPr>
          <w:rFonts w:ascii="Arial" w:hAnsi="Arial" w:cs="Arial"/>
          <w:sz w:val="22"/>
          <w:szCs w:val="22"/>
          <w:lang w:val="bs-Latn-BA"/>
        </w:rPr>
        <w:t>ostalim zakonima. U č</w:t>
      </w:r>
      <w:r w:rsidR="005365B4" w:rsidRPr="0075662C">
        <w:rPr>
          <w:rFonts w:ascii="Arial" w:hAnsi="Arial" w:cs="Arial"/>
          <w:sz w:val="22"/>
          <w:szCs w:val="22"/>
          <w:lang w:val="bs-Latn-BA"/>
        </w:rPr>
        <w:t>lanu 3. pro</w:t>
      </w:r>
      <w:r w:rsidR="00C91EE3" w:rsidRPr="0075662C">
        <w:rPr>
          <w:rFonts w:ascii="Arial" w:hAnsi="Arial" w:cs="Arial"/>
          <w:sz w:val="22"/>
          <w:szCs w:val="22"/>
          <w:lang w:val="bs-Latn-BA"/>
        </w:rPr>
        <w:t>pisan je Katalog prava, a u č</w:t>
      </w:r>
      <w:r w:rsidR="00B57B67" w:rsidRPr="0075662C">
        <w:rPr>
          <w:rFonts w:ascii="Arial" w:hAnsi="Arial" w:cs="Arial"/>
          <w:sz w:val="22"/>
          <w:szCs w:val="22"/>
          <w:lang w:val="bs-Latn-BA"/>
        </w:rPr>
        <w:t xml:space="preserve">lanu 4. princip „Nediskriminacije“ tj. da je uživanje prava i sloboda predviđenih Ustavom i međunarodnim sporazumima navedenim u Anexu I Ustava osigurano svim licima u Bosni i Hercegovini bez diskriminacije po bilo kojem osnovu kao što je spol, rasa, boja kože, jezik, vjerska pripadnost, političko i drugo mišljenje, nacionalno ili socijalno porijeklo, povezanost sa nacionalnom manjinom, imovina, rođenje ili drugi status. </w:t>
      </w:r>
      <w:r w:rsidR="0072235D" w:rsidRPr="0075662C">
        <w:rPr>
          <w:rFonts w:ascii="Arial" w:hAnsi="Arial" w:cs="Arial"/>
          <w:sz w:val="22"/>
          <w:szCs w:val="22"/>
          <w:lang w:val="bs-Latn-BA"/>
        </w:rPr>
        <w:t xml:space="preserve">Ustav BiH garantira visok stepen međunarodno priznatih ljudskih prava i osnovnih sloboda jer sadrži 15 najvažnijih instrumenata za zaštitu ljudskih prava, među kojima je i CEDAW Konvencija o ukidanju svih oblika diskriminacije žena, čime se Bosna i Hercegovina obavezuje da primjeni najviše međunarodno priznate standarde ljudskih prava. </w:t>
      </w:r>
    </w:p>
    <w:p w:rsidR="001518C1" w:rsidRPr="0075662C" w:rsidRDefault="00B57B67" w:rsidP="001518C1">
      <w:pPr>
        <w:spacing w:line="360" w:lineRule="auto"/>
        <w:jc w:val="both"/>
        <w:rPr>
          <w:rFonts w:ascii="Arial" w:hAnsi="Arial" w:cs="Arial"/>
          <w:sz w:val="22"/>
          <w:szCs w:val="22"/>
          <w:lang w:val="bs-Latn-BA"/>
        </w:rPr>
      </w:pPr>
      <w:r w:rsidRPr="0075662C">
        <w:rPr>
          <w:rFonts w:ascii="Arial" w:hAnsi="Arial" w:cs="Arial"/>
          <w:b/>
          <w:bCs/>
          <w:sz w:val="22"/>
          <w:szCs w:val="22"/>
          <w:lang w:val="bs-Latn-BA"/>
        </w:rPr>
        <w:t>Ustav Federacije BiH</w:t>
      </w:r>
      <w:r w:rsidR="004049B4" w:rsidRPr="0075662C">
        <w:rPr>
          <w:rFonts w:ascii="Arial" w:hAnsi="Arial" w:cs="Arial"/>
          <w:sz w:val="22"/>
          <w:szCs w:val="22"/>
          <w:lang w:val="bs-Latn-BA"/>
        </w:rPr>
        <w:t xml:space="preserve"> u Poglavlju II „Ljudska</w:t>
      </w:r>
      <w:r w:rsidR="00270EEF" w:rsidRPr="0075662C">
        <w:rPr>
          <w:rFonts w:ascii="Arial" w:hAnsi="Arial" w:cs="Arial"/>
          <w:sz w:val="22"/>
          <w:szCs w:val="22"/>
          <w:lang w:val="bs-Latn-BA"/>
        </w:rPr>
        <w:t xml:space="preserve"> prava i slobode“ i članu 2. nalaže da će Federacija Bosne i Hercegovine osigurati primjenu najvišeg nivoa međunarodno priznatih </w:t>
      </w:r>
      <w:r w:rsidR="00270EEF" w:rsidRPr="0075662C">
        <w:rPr>
          <w:rFonts w:ascii="Arial" w:hAnsi="Arial" w:cs="Arial"/>
          <w:sz w:val="22"/>
          <w:szCs w:val="22"/>
          <w:lang w:val="bs-Latn-BA"/>
        </w:rPr>
        <w:lastRenderedPageBreak/>
        <w:t>prava i sloboda, te propisuje da sve osobe na teritoriji F</w:t>
      </w:r>
      <w:r w:rsidR="00AF41E9" w:rsidRPr="0075662C">
        <w:rPr>
          <w:rFonts w:ascii="Arial" w:hAnsi="Arial" w:cs="Arial"/>
          <w:sz w:val="22"/>
          <w:szCs w:val="22"/>
          <w:lang w:val="bs-Latn-BA"/>
        </w:rPr>
        <w:t xml:space="preserve">ederacije </w:t>
      </w:r>
      <w:r w:rsidR="00270EEF" w:rsidRPr="0075662C">
        <w:rPr>
          <w:rFonts w:ascii="Arial" w:hAnsi="Arial" w:cs="Arial"/>
          <w:sz w:val="22"/>
          <w:szCs w:val="22"/>
          <w:lang w:val="bs-Latn-BA"/>
        </w:rPr>
        <w:t>BiH uživaju prava na zabran</w:t>
      </w:r>
      <w:r w:rsidR="00AF41E9" w:rsidRPr="0075662C">
        <w:rPr>
          <w:rFonts w:ascii="Arial" w:hAnsi="Arial" w:cs="Arial"/>
          <w:sz w:val="22"/>
          <w:szCs w:val="22"/>
          <w:lang w:val="bs-Latn-BA"/>
        </w:rPr>
        <w:t>u svake diskriminacije zasnovane</w:t>
      </w:r>
      <w:r w:rsidR="00270EEF" w:rsidRPr="0075662C">
        <w:rPr>
          <w:rFonts w:ascii="Arial" w:hAnsi="Arial" w:cs="Arial"/>
          <w:sz w:val="22"/>
          <w:szCs w:val="22"/>
          <w:lang w:val="bs-Latn-BA"/>
        </w:rPr>
        <w:t xml:space="preserve"> na rasi, boji kože, spolu, jeziku, religiji ili vjerovanju, političkim ili drugim uvjerenjima, nacionalnom i socijalnom porijeklu.</w:t>
      </w:r>
    </w:p>
    <w:p w:rsidR="00E30A9B" w:rsidRPr="0075662C" w:rsidRDefault="00B75C62" w:rsidP="002B07D3">
      <w:pPr>
        <w:spacing w:line="360" w:lineRule="auto"/>
        <w:jc w:val="both"/>
        <w:rPr>
          <w:rFonts w:ascii="Arial" w:hAnsi="Arial" w:cs="Arial"/>
          <w:sz w:val="22"/>
          <w:szCs w:val="22"/>
          <w:lang w:val="bs-Latn-BA"/>
        </w:rPr>
      </w:pPr>
      <w:r w:rsidRPr="0075662C">
        <w:rPr>
          <w:rFonts w:ascii="Arial" w:hAnsi="Arial" w:cs="Arial"/>
          <w:b/>
          <w:bCs/>
          <w:sz w:val="22"/>
          <w:szCs w:val="22"/>
          <w:lang w:val="bs-Latn-BA"/>
        </w:rPr>
        <w:t>Zakon o ravnopravnosti spolova u BiH</w:t>
      </w:r>
      <w:r w:rsidRPr="0075662C">
        <w:rPr>
          <w:rStyle w:val="FootnoteReference"/>
          <w:rFonts w:ascii="Arial" w:hAnsi="Arial" w:cs="Arial"/>
          <w:b/>
          <w:bCs/>
          <w:sz w:val="22"/>
          <w:szCs w:val="22"/>
          <w:lang w:val="bs-Latn-BA"/>
        </w:rPr>
        <w:footnoteReference w:id="4"/>
      </w:r>
      <w:r w:rsidRPr="0075662C">
        <w:rPr>
          <w:rFonts w:ascii="Arial" w:hAnsi="Arial" w:cs="Arial"/>
          <w:b/>
          <w:bCs/>
          <w:sz w:val="22"/>
          <w:szCs w:val="22"/>
          <w:lang w:val="bs-Latn-BA"/>
        </w:rPr>
        <w:t xml:space="preserve"> </w:t>
      </w:r>
      <w:r w:rsidRPr="0075662C">
        <w:rPr>
          <w:rFonts w:ascii="Arial" w:hAnsi="Arial" w:cs="Arial"/>
          <w:sz w:val="22"/>
          <w:szCs w:val="22"/>
          <w:lang w:val="bs-Latn-BA"/>
        </w:rPr>
        <w:t>(ZoRS BiH)</w:t>
      </w:r>
      <w:r w:rsidR="0072235D" w:rsidRPr="0075662C">
        <w:rPr>
          <w:rFonts w:ascii="Arial" w:hAnsi="Arial" w:cs="Arial"/>
          <w:sz w:val="22"/>
          <w:szCs w:val="22"/>
          <w:lang w:val="bs-Latn-BA"/>
        </w:rPr>
        <w:t xml:space="preserve"> </w:t>
      </w:r>
      <w:r w:rsidRPr="0075662C">
        <w:rPr>
          <w:rFonts w:ascii="Arial" w:hAnsi="Arial" w:cs="Arial"/>
          <w:sz w:val="22"/>
          <w:szCs w:val="22"/>
          <w:lang w:val="bs-Latn-BA"/>
        </w:rPr>
        <w:t xml:space="preserve"> najvažniji </w:t>
      </w:r>
      <w:r w:rsidR="0072235D" w:rsidRPr="0075662C">
        <w:rPr>
          <w:rFonts w:ascii="Arial" w:hAnsi="Arial" w:cs="Arial"/>
          <w:sz w:val="22"/>
          <w:szCs w:val="22"/>
          <w:lang w:val="bs-Latn-BA"/>
        </w:rPr>
        <w:t xml:space="preserve">je </w:t>
      </w:r>
      <w:r w:rsidRPr="0075662C">
        <w:rPr>
          <w:rFonts w:ascii="Arial" w:hAnsi="Arial" w:cs="Arial"/>
          <w:sz w:val="22"/>
          <w:szCs w:val="22"/>
          <w:lang w:val="bs-Latn-BA"/>
        </w:rPr>
        <w:t>instrument za razvijanje svijesti o pitanjima r</w:t>
      </w:r>
      <w:r w:rsidR="0075662C" w:rsidRPr="0075662C">
        <w:rPr>
          <w:rFonts w:ascii="Arial" w:hAnsi="Arial" w:cs="Arial"/>
          <w:sz w:val="22"/>
          <w:szCs w:val="22"/>
          <w:lang w:val="bs-Latn-BA"/>
        </w:rPr>
        <w:t>avnopravnosti spolova i uvođenja</w:t>
      </w:r>
      <w:r w:rsidRPr="0075662C">
        <w:rPr>
          <w:rFonts w:ascii="Arial" w:hAnsi="Arial" w:cs="Arial"/>
          <w:sz w:val="22"/>
          <w:szCs w:val="22"/>
          <w:lang w:val="bs-Latn-BA"/>
        </w:rPr>
        <w:t xml:space="preserve"> principa ravnopravnosti spolova u javne politike i propise. Ovaj zakon uređuje, promovira i štiti ravnopravnost spolova i zabr</w:t>
      </w:r>
      <w:r w:rsidR="00E36F7C" w:rsidRPr="0075662C">
        <w:rPr>
          <w:rFonts w:ascii="Arial" w:hAnsi="Arial" w:cs="Arial"/>
          <w:sz w:val="22"/>
          <w:szCs w:val="22"/>
          <w:lang w:val="bs-Latn-BA"/>
        </w:rPr>
        <w:t xml:space="preserve">anjuje diskriminaciju, te garantira </w:t>
      </w:r>
      <w:r w:rsidRPr="0075662C">
        <w:rPr>
          <w:rFonts w:ascii="Arial" w:hAnsi="Arial" w:cs="Arial"/>
          <w:sz w:val="22"/>
          <w:szCs w:val="22"/>
          <w:lang w:val="bs-Latn-BA"/>
        </w:rPr>
        <w:t xml:space="preserve">jednake mogućnosti svim građanima i građankama, kako u javnoj tako i u privatnoj sferi života. </w:t>
      </w:r>
      <w:r w:rsidR="0072235D" w:rsidRPr="0075662C">
        <w:rPr>
          <w:rFonts w:ascii="Arial" w:hAnsi="Arial" w:cs="Arial"/>
          <w:sz w:val="22"/>
          <w:szCs w:val="22"/>
          <w:lang w:val="bs-Latn-BA"/>
        </w:rPr>
        <w:t xml:space="preserve"> Prema Zakonu, svi, bez obzira na spol, imaju jednaka prava i pravo pristupa u oblastima obrazovanja, zapošljavanja, socijalne zaštite, zdravstvene zaštite, sportskog i kulturnog života, javnog života, te medija. Zakon zabranjuje diskriminaciju na osnovu spola i spolne orijentacije u svim sferama života, te daje definiciju diskriminacije na osnovu spola kao „svako stavljanje u nepovoljniji položaj bilo koje osobe ili grupe osoba, zasnovano na spolu, zbog kojeg se osobama ili grupi osoba otežava ili negira priznavanje, uživanje ili ostvarivanje ljudskih prava ili sloboda</w:t>
      </w:r>
      <w:r w:rsidR="0075662C" w:rsidRPr="0075662C">
        <w:rPr>
          <w:rFonts w:ascii="Arial" w:hAnsi="Arial" w:cs="Arial"/>
          <w:sz w:val="22"/>
          <w:szCs w:val="22"/>
          <w:lang w:val="bs-Latn-BA"/>
        </w:rPr>
        <w:t>“.</w:t>
      </w:r>
      <w:r w:rsidR="00683F62" w:rsidRPr="0075662C">
        <w:rPr>
          <w:rFonts w:ascii="Arial" w:hAnsi="Arial" w:cs="Arial"/>
          <w:sz w:val="22"/>
          <w:szCs w:val="22"/>
          <w:lang w:val="bs-Latn-BA"/>
        </w:rPr>
        <w:t xml:space="preserve"> Prema Zakonu, diskriminacija</w:t>
      </w:r>
      <w:r w:rsidR="0072235D" w:rsidRPr="0075662C">
        <w:rPr>
          <w:rFonts w:ascii="Arial" w:hAnsi="Arial" w:cs="Arial"/>
          <w:sz w:val="22"/>
          <w:szCs w:val="22"/>
          <w:lang w:val="bs-Latn-BA"/>
        </w:rPr>
        <w:t xml:space="preserve"> podrazumijeva direktnu i indirektnu diskriminaciju, uznemiravanje, seksualno uznemiravanje, poticanje na diskriminaciju i nasilje na osnovu spola.</w:t>
      </w:r>
      <w:r w:rsidR="009B751D" w:rsidRPr="0075662C">
        <w:rPr>
          <w:rFonts w:ascii="Arial" w:hAnsi="Arial" w:cs="Arial"/>
          <w:sz w:val="22"/>
          <w:szCs w:val="22"/>
          <w:lang w:val="bs-Latn-BA"/>
        </w:rPr>
        <w:t xml:space="preserve"> </w:t>
      </w:r>
    </w:p>
    <w:p w:rsidR="002B07D3" w:rsidRPr="0075662C" w:rsidRDefault="002B07D3" w:rsidP="004049B4">
      <w:pPr>
        <w:tabs>
          <w:tab w:val="decimal" w:pos="2552"/>
        </w:tabs>
        <w:spacing w:line="360" w:lineRule="auto"/>
        <w:jc w:val="both"/>
        <w:rPr>
          <w:rFonts w:ascii="Arial" w:hAnsi="Arial" w:cs="Arial"/>
          <w:sz w:val="22"/>
          <w:szCs w:val="22"/>
          <w:lang w:val="bs-Latn-BA"/>
        </w:rPr>
      </w:pPr>
    </w:p>
    <w:p w:rsidR="00B75C62" w:rsidRPr="0075662C" w:rsidRDefault="00B75C62" w:rsidP="002B07D3">
      <w:pPr>
        <w:tabs>
          <w:tab w:val="decimal" w:pos="2552"/>
        </w:tabs>
        <w:spacing w:line="360" w:lineRule="auto"/>
        <w:jc w:val="both"/>
        <w:rPr>
          <w:rFonts w:ascii="Arial" w:hAnsi="Arial" w:cs="Arial"/>
          <w:sz w:val="22"/>
          <w:szCs w:val="22"/>
          <w:lang w:val="bs-Latn-BA"/>
        </w:rPr>
      </w:pPr>
      <w:r w:rsidRPr="0075662C">
        <w:rPr>
          <w:rFonts w:ascii="Arial" w:hAnsi="Arial" w:cs="Arial"/>
          <w:sz w:val="22"/>
          <w:szCs w:val="22"/>
          <w:lang w:val="bs-Latn-BA"/>
        </w:rPr>
        <w:t>Ciljevi Zakona u pogledu zabrane diskriminacije i osiguranja ravn</w:t>
      </w:r>
      <w:r w:rsidR="00A538AB" w:rsidRPr="0075662C">
        <w:rPr>
          <w:rFonts w:ascii="Arial" w:hAnsi="Arial" w:cs="Arial"/>
          <w:sz w:val="22"/>
          <w:szCs w:val="22"/>
          <w:lang w:val="bs-Latn-BA"/>
        </w:rPr>
        <w:t>opravnosti spolova</w:t>
      </w:r>
      <w:r w:rsidRPr="0075662C">
        <w:rPr>
          <w:rFonts w:ascii="Arial" w:hAnsi="Arial" w:cs="Arial"/>
          <w:sz w:val="22"/>
          <w:szCs w:val="22"/>
          <w:lang w:val="bs-Latn-BA"/>
        </w:rPr>
        <w:t xml:space="preserve"> </w:t>
      </w:r>
      <w:r w:rsidR="00306F57" w:rsidRPr="0075662C">
        <w:rPr>
          <w:rFonts w:ascii="Arial" w:hAnsi="Arial" w:cs="Arial"/>
          <w:sz w:val="22"/>
          <w:szCs w:val="22"/>
          <w:lang w:val="bs-Latn-BA"/>
        </w:rPr>
        <w:t xml:space="preserve">prikazani </w:t>
      </w:r>
      <w:r w:rsidR="00A538AB" w:rsidRPr="0075662C">
        <w:rPr>
          <w:rFonts w:ascii="Arial" w:hAnsi="Arial" w:cs="Arial"/>
          <w:sz w:val="22"/>
          <w:szCs w:val="22"/>
          <w:lang w:val="bs-Latn-BA"/>
        </w:rPr>
        <w:t xml:space="preserve"> su </w:t>
      </w:r>
      <w:r w:rsidR="002B07D3" w:rsidRPr="0075662C">
        <w:rPr>
          <w:rFonts w:ascii="Arial" w:hAnsi="Arial" w:cs="Arial"/>
          <w:sz w:val="22"/>
          <w:szCs w:val="22"/>
          <w:lang w:val="bs-Latn-BA"/>
        </w:rPr>
        <w:t>shematski:</w:t>
      </w:r>
    </w:p>
    <w:p w:rsidR="00B75C62" w:rsidRPr="0075662C" w:rsidRDefault="00B75C62" w:rsidP="00B75C62">
      <w:pPr>
        <w:spacing w:line="360" w:lineRule="auto"/>
        <w:jc w:val="both"/>
        <w:rPr>
          <w:rFonts w:ascii="Arial" w:hAnsi="Arial" w:cs="Arial"/>
          <w:sz w:val="22"/>
          <w:szCs w:val="22"/>
          <w:lang w:val="bs-Latn-BA"/>
        </w:rPr>
      </w:pPr>
      <w:r w:rsidRPr="0075662C">
        <w:rPr>
          <w:rFonts w:ascii="Arial" w:hAnsi="Arial" w:cs="Arial"/>
          <w:noProof/>
          <w:color w:val="000000" w:themeColor="text1"/>
          <w:sz w:val="22"/>
          <w:szCs w:val="22"/>
          <w:lang w:val="hr-BA" w:eastAsia="hr-BA"/>
        </w:rPr>
        <w:drawing>
          <wp:inline distT="0" distB="0" distL="0" distR="0">
            <wp:extent cx="5718412" cy="1282700"/>
            <wp:effectExtent l="0" t="19050" r="0" b="0"/>
            <wp:docPr id="6" name="Diagram 2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B75C62" w:rsidRPr="0075662C" w:rsidRDefault="00B75C62" w:rsidP="00B75C62">
      <w:pPr>
        <w:spacing w:line="360" w:lineRule="auto"/>
        <w:jc w:val="both"/>
        <w:rPr>
          <w:rFonts w:ascii="Arial" w:hAnsi="Arial" w:cs="Arial"/>
          <w:sz w:val="22"/>
          <w:szCs w:val="22"/>
          <w:lang w:val="bs-Latn-BA"/>
        </w:rPr>
      </w:pPr>
      <w:r w:rsidRPr="0075662C">
        <w:rPr>
          <w:rFonts w:ascii="Arial" w:hAnsi="Arial" w:cs="Arial"/>
          <w:sz w:val="22"/>
          <w:szCs w:val="22"/>
          <w:lang w:val="bs-Latn-BA"/>
        </w:rPr>
        <w:t>Pored navedenog, Zakon obavezuje sva državna tijela, na svim nivoima organizacije vlasti, i tijela lokalne samouprave, uključujući zakonodavnu, izvršnu i sudsku vlast, političke stranke, pravna lica s javnim ovlaštenjima, pravna lica koja su u vlasništvu ili pod kontrolom države, entiteta, kantona, grada ili općine ili nad čijim radom javni organ vrši kontrolu, da osiguraju i promoviraju ravnopravnu zastupljenost spolova u upravljanju, procesu odlučivanja i predstavljanju.</w:t>
      </w:r>
    </w:p>
    <w:p w:rsidR="00996FCF" w:rsidRPr="00C62112" w:rsidRDefault="00996FCF" w:rsidP="00996FCF">
      <w:pPr>
        <w:tabs>
          <w:tab w:val="decimal" w:pos="2552"/>
        </w:tabs>
        <w:spacing w:line="360" w:lineRule="auto"/>
        <w:jc w:val="both"/>
        <w:rPr>
          <w:rFonts w:asciiTheme="minorBidi" w:hAnsiTheme="minorBidi" w:cstheme="minorBidi"/>
          <w:sz w:val="22"/>
          <w:szCs w:val="22"/>
          <w:lang w:val="bs-Latn-BA"/>
        </w:rPr>
      </w:pPr>
      <w:r w:rsidRPr="0075662C">
        <w:rPr>
          <w:rFonts w:ascii="Arial" w:hAnsi="Arial" w:cs="Arial"/>
          <w:b/>
          <w:bCs/>
          <w:sz w:val="22"/>
          <w:szCs w:val="22"/>
          <w:lang w:val="bs-Latn-BA"/>
        </w:rPr>
        <w:t>Zakonom o zabrani diskriminacije u BiH</w:t>
      </w:r>
      <w:r w:rsidRPr="0075662C">
        <w:rPr>
          <w:rStyle w:val="FootnoteReference"/>
          <w:rFonts w:ascii="Arial" w:hAnsi="Arial" w:cs="Arial"/>
          <w:b/>
          <w:bCs/>
          <w:sz w:val="22"/>
          <w:szCs w:val="22"/>
          <w:lang w:val="bs-Latn-BA"/>
        </w:rPr>
        <w:footnoteReference w:id="5"/>
      </w:r>
      <w:r w:rsidRPr="0075662C">
        <w:rPr>
          <w:rFonts w:ascii="Arial" w:hAnsi="Arial" w:cs="Arial"/>
          <w:sz w:val="22"/>
          <w:szCs w:val="22"/>
          <w:lang w:val="bs-Latn-BA"/>
        </w:rPr>
        <w:t xml:space="preserve"> štite se građani Bosne i Hercegovine od diskriminacije u svim oblastima života kao što su rad i zapošljavanje, socijalna i zdravstvena zaštita, pravosuđe i uprava, stanovanje, javno informiranje, obrazovanje, sport, kultura, </w:t>
      </w:r>
      <w:r w:rsidRPr="0075662C">
        <w:rPr>
          <w:rFonts w:ascii="Arial" w:hAnsi="Arial" w:cs="Arial"/>
          <w:sz w:val="22"/>
          <w:szCs w:val="22"/>
          <w:lang w:val="bs-Latn-BA"/>
        </w:rPr>
        <w:lastRenderedPageBreak/>
        <w:t>nauka i gospodarstvo. Također, Zakon zabranjuje seksualno</w:t>
      </w:r>
      <w:r w:rsidR="00A538AB" w:rsidRPr="0075662C">
        <w:rPr>
          <w:rFonts w:ascii="Arial" w:hAnsi="Arial" w:cs="Arial"/>
          <w:sz w:val="22"/>
          <w:szCs w:val="22"/>
          <w:lang w:val="bs-Latn-BA"/>
        </w:rPr>
        <w:t xml:space="preserve"> nasilje</w:t>
      </w:r>
      <w:r w:rsidRPr="0075662C">
        <w:rPr>
          <w:rFonts w:ascii="Arial" w:hAnsi="Arial" w:cs="Arial"/>
          <w:sz w:val="22"/>
          <w:szCs w:val="22"/>
          <w:lang w:val="bs-Latn-BA"/>
        </w:rPr>
        <w:t xml:space="preserve"> i svaki drugi oblik </w:t>
      </w:r>
      <w:r w:rsidRPr="00C62112">
        <w:rPr>
          <w:rFonts w:asciiTheme="minorBidi" w:hAnsiTheme="minorBidi" w:cstheme="minorBidi"/>
          <w:sz w:val="22"/>
          <w:szCs w:val="22"/>
          <w:lang w:val="bs-Latn-BA"/>
        </w:rPr>
        <w:t xml:space="preserve">uznemiravanja, mobbing, segregaciju i poticanje na diskriminaciju. </w:t>
      </w:r>
    </w:p>
    <w:p w:rsidR="00947C79" w:rsidRPr="00C62112" w:rsidRDefault="00947C79" w:rsidP="00947C79">
      <w:pPr>
        <w:spacing w:line="360" w:lineRule="auto"/>
        <w:jc w:val="both"/>
        <w:rPr>
          <w:rFonts w:asciiTheme="minorBidi" w:hAnsiTheme="minorBidi" w:cstheme="minorBidi"/>
          <w:sz w:val="22"/>
          <w:szCs w:val="22"/>
          <w:lang w:val="bs-Latn-BA"/>
        </w:rPr>
      </w:pPr>
      <w:r w:rsidRPr="00C62112">
        <w:rPr>
          <w:rFonts w:asciiTheme="minorBidi" w:hAnsiTheme="minorBidi" w:cstheme="minorBidi"/>
          <w:b/>
          <w:bCs/>
          <w:sz w:val="22"/>
          <w:szCs w:val="22"/>
          <w:lang w:val="bs-Latn-BA"/>
        </w:rPr>
        <w:t>Zakonom o zaštiti od nasilja u porodici i nasilja prema ženama u Federaciji Bosne i Hercegovine</w:t>
      </w:r>
      <w:r w:rsidRPr="00C62112">
        <w:rPr>
          <w:rStyle w:val="FootnoteReference"/>
          <w:rFonts w:asciiTheme="minorBidi" w:hAnsiTheme="minorBidi" w:cstheme="minorBidi"/>
          <w:b/>
          <w:bCs/>
          <w:sz w:val="22"/>
          <w:szCs w:val="22"/>
          <w:lang w:val="bs-Latn-BA"/>
        </w:rPr>
        <w:footnoteReference w:id="6"/>
      </w:r>
      <w:r w:rsidRPr="00C62112">
        <w:rPr>
          <w:rFonts w:asciiTheme="minorBidi" w:hAnsiTheme="minorBidi" w:cstheme="minorBidi"/>
          <w:sz w:val="22"/>
          <w:szCs w:val="22"/>
          <w:lang w:val="bs-Latn-BA"/>
        </w:rPr>
        <w:t xml:space="preserve"> uređuje se: zaštita od nasilja u porodici i nasilja prema ženama u Federaciji Bosne i Hercegovine, osobe koje se u smislu ovog zakona smatraju članovima porodice, krug zaštićenih osoba, subjekti zaštite, specijalizirane usluge podrške, postupak zaštite žrtava nasilja u porodici i nasilja prema ženama i mjere za zaštitu od nasilja u porodici i nasilja prema ženama, pomoć žrtvama, te mjere za sprečavanje nasilja od osoba koje su učinile nasilje, uloga udruženja i fondacija u sistemu zaštite žrtava nasilja u porodici i nasilja prema ženama, te saradnja svih subjekata koji su u funkciji zaštite od nasilja u porodici i nasilja prema ženama, prikupljanje podataka o primjeni ovog zakona i osnivanje Komisije za praćenje primjene Zakona, te druga pitanja od značaja za zaštitu od nasilja u porodici i nasilja prema ženama u Federaciji BiH.</w:t>
      </w:r>
    </w:p>
    <w:p w:rsidR="00E41B1C" w:rsidRPr="0075662C" w:rsidRDefault="00996FCF" w:rsidP="00D7100B">
      <w:pPr>
        <w:spacing w:line="360" w:lineRule="auto"/>
        <w:jc w:val="both"/>
        <w:rPr>
          <w:rFonts w:ascii="Arial" w:hAnsi="Arial" w:cs="Arial"/>
          <w:b/>
          <w:bCs/>
          <w:sz w:val="22"/>
          <w:szCs w:val="22"/>
          <w:lang w:val="bs-Latn-BA"/>
        </w:rPr>
      </w:pPr>
      <w:r w:rsidRPr="00E06693">
        <w:rPr>
          <w:rFonts w:asciiTheme="minorBidi" w:hAnsiTheme="minorBidi" w:cstheme="minorBidi"/>
          <w:b/>
          <w:bCs/>
          <w:sz w:val="22"/>
          <w:szCs w:val="22"/>
          <w:lang w:val="bs-Latn-BA"/>
        </w:rPr>
        <w:t>Gender akcioni plan Bosne i Hercegovine</w:t>
      </w:r>
      <w:r w:rsidR="00D7100B" w:rsidRPr="00E06693">
        <w:rPr>
          <w:rFonts w:asciiTheme="minorBidi" w:hAnsiTheme="minorBidi" w:cstheme="minorBidi"/>
          <w:b/>
          <w:bCs/>
          <w:sz w:val="22"/>
          <w:szCs w:val="22"/>
          <w:lang w:val="bs-Latn-BA"/>
        </w:rPr>
        <w:t xml:space="preserve"> - </w:t>
      </w:r>
      <w:r w:rsidR="00E36F7C" w:rsidRPr="00E06693">
        <w:rPr>
          <w:rFonts w:asciiTheme="minorBidi" w:hAnsiTheme="minorBidi" w:cstheme="minorBidi"/>
          <w:sz w:val="22"/>
          <w:szCs w:val="22"/>
          <w:lang w:val="bs-Latn-BA"/>
        </w:rPr>
        <w:t>Bos</w:t>
      </w:r>
      <w:r w:rsidR="00E41B1C" w:rsidRPr="00E06693">
        <w:rPr>
          <w:rFonts w:asciiTheme="minorBidi" w:hAnsiTheme="minorBidi" w:cstheme="minorBidi"/>
          <w:sz w:val="22"/>
          <w:szCs w:val="22"/>
          <w:lang w:val="bs-Latn-BA"/>
        </w:rPr>
        <w:t>na i Hercegovina ima kontinuitet</w:t>
      </w:r>
      <w:r w:rsidR="00E36F7C" w:rsidRPr="00E06693">
        <w:rPr>
          <w:rFonts w:asciiTheme="minorBidi" w:hAnsiTheme="minorBidi" w:cstheme="minorBidi"/>
          <w:sz w:val="22"/>
          <w:szCs w:val="22"/>
          <w:lang w:val="bs-Latn-BA"/>
        </w:rPr>
        <w:t xml:space="preserve"> strateškog</w:t>
      </w:r>
      <w:r w:rsidR="00E41B1C" w:rsidRPr="00E06693">
        <w:rPr>
          <w:rFonts w:asciiTheme="minorBidi" w:hAnsiTheme="minorBidi" w:cstheme="minorBidi"/>
          <w:sz w:val="22"/>
          <w:szCs w:val="22"/>
          <w:lang w:val="bs-Latn-BA"/>
        </w:rPr>
        <w:t xml:space="preserve"> djelovanja u okviru provedbe Zakona</w:t>
      </w:r>
      <w:r w:rsidR="00E41B1C" w:rsidRPr="0075662C">
        <w:rPr>
          <w:rFonts w:ascii="Arial" w:hAnsi="Arial" w:cs="Arial"/>
          <w:sz w:val="22"/>
          <w:szCs w:val="22"/>
          <w:lang w:val="bs-Latn-BA"/>
        </w:rPr>
        <w:t xml:space="preserve"> o ravnopravnosti spolova </w:t>
      </w:r>
      <w:r w:rsidR="00E446D3" w:rsidRPr="0075662C">
        <w:rPr>
          <w:rFonts w:ascii="Arial" w:hAnsi="Arial" w:cs="Arial"/>
          <w:sz w:val="22"/>
          <w:szCs w:val="22"/>
          <w:lang w:val="bs-Latn-BA"/>
        </w:rPr>
        <w:t xml:space="preserve">u </w:t>
      </w:r>
      <w:r w:rsidR="00E41B1C" w:rsidRPr="0075662C">
        <w:rPr>
          <w:rFonts w:ascii="Arial" w:hAnsi="Arial" w:cs="Arial"/>
          <w:sz w:val="22"/>
          <w:szCs w:val="22"/>
          <w:lang w:val="bs-Latn-BA"/>
        </w:rPr>
        <w:t xml:space="preserve">BiH i do sada </w:t>
      </w:r>
      <w:r w:rsidR="00A538AB" w:rsidRPr="0075662C">
        <w:rPr>
          <w:rFonts w:ascii="Arial" w:hAnsi="Arial" w:cs="Arial"/>
          <w:sz w:val="22"/>
          <w:szCs w:val="22"/>
          <w:lang w:val="bs-Latn-BA"/>
        </w:rPr>
        <w:t xml:space="preserve">su </w:t>
      </w:r>
      <w:r w:rsidR="00E41B1C" w:rsidRPr="0075662C">
        <w:rPr>
          <w:rFonts w:ascii="Arial" w:hAnsi="Arial" w:cs="Arial"/>
          <w:sz w:val="22"/>
          <w:szCs w:val="22"/>
          <w:lang w:val="bs-Latn-BA"/>
        </w:rPr>
        <w:t>usvojena četiri G</w:t>
      </w:r>
      <w:r w:rsidR="004049B4" w:rsidRPr="0075662C">
        <w:rPr>
          <w:rFonts w:ascii="Arial" w:hAnsi="Arial" w:cs="Arial"/>
          <w:sz w:val="22"/>
          <w:szCs w:val="22"/>
          <w:lang w:val="bs-Latn-BA"/>
        </w:rPr>
        <w:t xml:space="preserve">ender akciona plana </w:t>
      </w:r>
      <w:r w:rsidR="00E41B1C" w:rsidRPr="0075662C">
        <w:rPr>
          <w:rFonts w:ascii="Arial" w:hAnsi="Arial" w:cs="Arial"/>
          <w:sz w:val="22"/>
          <w:szCs w:val="22"/>
          <w:lang w:val="bs-Latn-BA"/>
        </w:rPr>
        <w:t>BiH s ciljem uvođenja principa rodne ravnopravnosti u sve oblasti javn</w:t>
      </w:r>
      <w:r w:rsidR="00306F57" w:rsidRPr="0075662C">
        <w:rPr>
          <w:rFonts w:ascii="Arial" w:hAnsi="Arial" w:cs="Arial"/>
          <w:sz w:val="22"/>
          <w:szCs w:val="22"/>
          <w:lang w:val="bs-Latn-BA"/>
        </w:rPr>
        <w:t>og i privatnog života (</w:t>
      </w:r>
      <w:r w:rsidR="00E41B1C" w:rsidRPr="0075662C">
        <w:rPr>
          <w:rFonts w:ascii="Arial" w:hAnsi="Arial" w:cs="Arial"/>
          <w:sz w:val="22"/>
          <w:szCs w:val="22"/>
          <w:lang w:val="bs-Latn-BA"/>
        </w:rPr>
        <w:t>engl. gender mainstreaming):</w:t>
      </w:r>
    </w:p>
    <w:p w:rsidR="00E41B1C" w:rsidRPr="00C62112" w:rsidRDefault="00E41B1C" w:rsidP="00D94C38">
      <w:pPr>
        <w:pStyle w:val="ListParagraph"/>
        <w:numPr>
          <w:ilvl w:val="0"/>
          <w:numId w:val="3"/>
        </w:numPr>
        <w:spacing w:line="360" w:lineRule="auto"/>
        <w:jc w:val="both"/>
        <w:rPr>
          <w:rFonts w:ascii="Arial" w:hAnsi="Arial" w:cs="Arial"/>
          <w:i/>
          <w:iCs/>
          <w:lang w:val="bs-Latn-BA"/>
        </w:rPr>
      </w:pPr>
      <w:r w:rsidRPr="00C62112">
        <w:rPr>
          <w:rFonts w:ascii="Arial" w:hAnsi="Arial" w:cs="Arial"/>
          <w:i/>
          <w:iCs/>
          <w:lang w:val="bs-Latn-BA"/>
        </w:rPr>
        <w:t>Prvi GAP BiH usvojen je za period 2006-2011</w:t>
      </w:r>
      <w:r w:rsidRPr="00C62112">
        <w:rPr>
          <w:rStyle w:val="FootnoteReference"/>
          <w:rFonts w:ascii="Arial" w:hAnsi="Arial" w:cs="Arial"/>
          <w:i/>
          <w:iCs/>
          <w:lang w:val="bs-Latn-BA"/>
        </w:rPr>
        <w:footnoteReference w:id="7"/>
      </w:r>
    </w:p>
    <w:p w:rsidR="00E41B1C" w:rsidRPr="00C62112" w:rsidRDefault="00E41B1C" w:rsidP="00D94C38">
      <w:pPr>
        <w:pStyle w:val="ListParagraph"/>
        <w:numPr>
          <w:ilvl w:val="0"/>
          <w:numId w:val="3"/>
        </w:numPr>
        <w:spacing w:line="360" w:lineRule="auto"/>
        <w:jc w:val="both"/>
        <w:rPr>
          <w:rFonts w:ascii="Arial" w:hAnsi="Arial" w:cs="Arial"/>
          <w:i/>
          <w:iCs/>
          <w:lang w:val="bs-Latn-BA"/>
        </w:rPr>
      </w:pPr>
      <w:r w:rsidRPr="00C62112">
        <w:rPr>
          <w:rFonts w:ascii="Arial" w:hAnsi="Arial" w:cs="Arial"/>
          <w:i/>
          <w:iCs/>
          <w:lang w:val="bs-Latn-BA"/>
        </w:rPr>
        <w:t>Drugi GAP BiH usvojen je za period 2013-2017</w:t>
      </w:r>
      <w:r w:rsidRPr="00C62112">
        <w:rPr>
          <w:rStyle w:val="FootnoteReference"/>
          <w:rFonts w:ascii="Arial" w:hAnsi="Arial" w:cs="Arial"/>
          <w:i/>
          <w:iCs/>
          <w:lang w:val="bs-Latn-BA"/>
        </w:rPr>
        <w:footnoteReference w:id="8"/>
      </w:r>
    </w:p>
    <w:p w:rsidR="00E41B1C" w:rsidRPr="00C62112" w:rsidRDefault="00E41B1C" w:rsidP="00D94C38">
      <w:pPr>
        <w:pStyle w:val="ListParagraph"/>
        <w:numPr>
          <w:ilvl w:val="0"/>
          <w:numId w:val="3"/>
        </w:numPr>
        <w:spacing w:line="360" w:lineRule="auto"/>
        <w:jc w:val="both"/>
        <w:rPr>
          <w:rFonts w:ascii="Arial" w:hAnsi="Arial" w:cs="Arial"/>
          <w:i/>
          <w:iCs/>
          <w:lang w:val="bs-Latn-BA"/>
        </w:rPr>
      </w:pPr>
      <w:r w:rsidRPr="00C62112">
        <w:rPr>
          <w:rFonts w:ascii="Arial" w:hAnsi="Arial" w:cs="Arial"/>
          <w:i/>
          <w:iCs/>
          <w:lang w:val="bs-Latn-BA"/>
        </w:rPr>
        <w:t>Treći GAP BiH usvojen je za period 2018-2022</w:t>
      </w:r>
      <w:r w:rsidRPr="00C62112">
        <w:rPr>
          <w:rStyle w:val="FootnoteReference"/>
          <w:rFonts w:ascii="Arial" w:hAnsi="Arial" w:cs="Arial"/>
          <w:i/>
          <w:iCs/>
          <w:lang w:val="bs-Latn-BA"/>
        </w:rPr>
        <w:footnoteReference w:id="9"/>
      </w:r>
    </w:p>
    <w:p w:rsidR="00E41B1C" w:rsidRPr="00C62112" w:rsidRDefault="00E41B1C" w:rsidP="00D94C38">
      <w:pPr>
        <w:pStyle w:val="ListParagraph"/>
        <w:numPr>
          <w:ilvl w:val="0"/>
          <w:numId w:val="3"/>
        </w:numPr>
        <w:spacing w:line="360" w:lineRule="auto"/>
        <w:jc w:val="both"/>
        <w:rPr>
          <w:rFonts w:ascii="Arial" w:hAnsi="Arial" w:cs="Arial"/>
          <w:i/>
          <w:iCs/>
          <w:lang w:val="bs-Latn-BA"/>
        </w:rPr>
      </w:pPr>
      <w:r w:rsidRPr="00C62112">
        <w:rPr>
          <w:rFonts w:ascii="Arial" w:hAnsi="Arial" w:cs="Arial"/>
          <w:i/>
          <w:iCs/>
          <w:lang w:val="bs-Latn-BA"/>
        </w:rPr>
        <w:t>Četvrti GAP BiH usvojen je za period 2023-2027</w:t>
      </w:r>
      <w:r w:rsidRPr="00C62112">
        <w:rPr>
          <w:rStyle w:val="FootnoteReference"/>
          <w:rFonts w:ascii="Arial" w:hAnsi="Arial" w:cs="Arial"/>
          <w:i/>
          <w:iCs/>
          <w:lang w:val="bs-Latn-BA"/>
        </w:rPr>
        <w:footnoteReference w:id="10"/>
      </w:r>
    </w:p>
    <w:p w:rsidR="00E41B1C" w:rsidRPr="0075662C" w:rsidRDefault="009E74AD" w:rsidP="00BE1271">
      <w:pPr>
        <w:spacing w:line="360" w:lineRule="auto"/>
        <w:jc w:val="both"/>
        <w:rPr>
          <w:rFonts w:ascii="Arial" w:hAnsi="Arial" w:cs="Arial"/>
          <w:sz w:val="22"/>
          <w:szCs w:val="22"/>
          <w:lang w:val="bs-Latn-BA"/>
        </w:rPr>
      </w:pPr>
      <w:r w:rsidRPr="0075662C">
        <w:rPr>
          <w:rFonts w:ascii="Arial" w:hAnsi="Arial" w:cs="Arial"/>
          <w:sz w:val="22"/>
          <w:szCs w:val="22"/>
          <w:lang w:val="bs-Latn-BA"/>
        </w:rPr>
        <w:t>Gender akcioni plan BiH kao strateški dokument</w:t>
      </w:r>
      <w:r w:rsidR="00B75C62" w:rsidRPr="0075662C">
        <w:rPr>
          <w:rFonts w:ascii="Arial" w:hAnsi="Arial" w:cs="Arial"/>
          <w:sz w:val="22"/>
          <w:szCs w:val="22"/>
          <w:lang w:val="bs-Latn-BA"/>
        </w:rPr>
        <w:t xml:space="preserve"> sadrži </w:t>
      </w:r>
      <w:r w:rsidRPr="0075662C">
        <w:rPr>
          <w:rFonts w:ascii="Arial" w:hAnsi="Arial" w:cs="Arial"/>
          <w:sz w:val="22"/>
          <w:szCs w:val="22"/>
          <w:lang w:val="bs-Latn-BA"/>
        </w:rPr>
        <w:t>strateške ciljeve, koji definiraju</w:t>
      </w:r>
      <w:r w:rsidR="00B75C62" w:rsidRPr="0075662C">
        <w:rPr>
          <w:rFonts w:ascii="Arial" w:hAnsi="Arial" w:cs="Arial"/>
          <w:sz w:val="22"/>
          <w:szCs w:val="22"/>
          <w:lang w:val="bs-Latn-BA"/>
        </w:rPr>
        <w:t xml:space="preserve"> prioritetne oblasti djelovanja, te programe i mjere za ostvarivanje tih ciljeva. </w:t>
      </w:r>
    </w:p>
    <w:p w:rsidR="00CB70DD" w:rsidRPr="0075662C" w:rsidRDefault="00306F57" w:rsidP="00090A63">
      <w:pPr>
        <w:spacing w:line="360" w:lineRule="auto"/>
        <w:jc w:val="both"/>
        <w:rPr>
          <w:rFonts w:ascii="Arial" w:hAnsi="Arial" w:cs="Arial"/>
          <w:sz w:val="22"/>
          <w:szCs w:val="22"/>
          <w:lang w:val="bs-Latn-BA"/>
        </w:rPr>
      </w:pPr>
      <w:r w:rsidRPr="0075662C">
        <w:rPr>
          <w:rFonts w:ascii="Arial" w:hAnsi="Arial" w:cs="Arial"/>
          <w:sz w:val="22"/>
          <w:szCs w:val="22"/>
          <w:lang w:val="bs-Latn-BA"/>
        </w:rPr>
        <w:t>Struktura GAP</w:t>
      </w:r>
      <w:r w:rsidR="004049B4" w:rsidRPr="0075662C">
        <w:rPr>
          <w:rFonts w:ascii="Arial" w:hAnsi="Arial" w:cs="Arial"/>
          <w:sz w:val="22"/>
          <w:szCs w:val="22"/>
          <w:lang w:val="bs-Latn-BA"/>
        </w:rPr>
        <w:t>-a</w:t>
      </w:r>
      <w:r w:rsidRPr="0075662C">
        <w:rPr>
          <w:rFonts w:ascii="Arial" w:hAnsi="Arial" w:cs="Arial"/>
          <w:sz w:val="22"/>
          <w:szCs w:val="22"/>
          <w:lang w:val="bs-Latn-BA"/>
        </w:rPr>
        <w:t xml:space="preserve"> BiH za period 2023. – 2027.</w:t>
      </w:r>
      <w:r w:rsidR="00671224" w:rsidRPr="0075662C">
        <w:rPr>
          <w:rFonts w:ascii="Arial" w:hAnsi="Arial" w:cs="Arial"/>
          <w:sz w:val="22"/>
          <w:szCs w:val="22"/>
          <w:lang w:val="bs-Latn-BA"/>
        </w:rPr>
        <w:t xml:space="preserve"> godina</w:t>
      </w:r>
      <w:r w:rsidRPr="0075662C">
        <w:rPr>
          <w:rFonts w:ascii="Arial" w:hAnsi="Arial" w:cs="Arial"/>
          <w:sz w:val="22"/>
          <w:szCs w:val="22"/>
          <w:lang w:val="bs-Latn-BA"/>
        </w:rPr>
        <w:t xml:space="preserve"> se oslanja na strateške ciljeve, prioritete i mjere prethodnog GAP</w:t>
      </w:r>
      <w:r w:rsidR="004049B4" w:rsidRPr="0075662C">
        <w:rPr>
          <w:rFonts w:ascii="Arial" w:hAnsi="Arial" w:cs="Arial"/>
          <w:sz w:val="22"/>
          <w:szCs w:val="22"/>
          <w:lang w:val="bs-Latn-BA"/>
        </w:rPr>
        <w:t>-a</w:t>
      </w:r>
      <w:r w:rsidRPr="0075662C">
        <w:rPr>
          <w:rFonts w:ascii="Arial" w:hAnsi="Arial" w:cs="Arial"/>
          <w:sz w:val="22"/>
          <w:szCs w:val="22"/>
          <w:lang w:val="bs-Latn-BA"/>
        </w:rPr>
        <w:t xml:space="preserve"> BiH za period 2018-2022. godin</w:t>
      </w:r>
      <w:r w:rsidR="004F157F">
        <w:rPr>
          <w:rFonts w:ascii="Arial" w:hAnsi="Arial" w:cs="Arial"/>
          <w:sz w:val="22"/>
          <w:szCs w:val="22"/>
          <w:lang w:val="bs-Latn-BA"/>
        </w:rPr>
        <w:t>a</w:t>
      </w:r>
      <w:r w:rsidRPr="0075662C">
        <w:rPr>
          <w:rFonts w:ascii="Arial" w:hAnsi="Arial" w:cs="Arial"/>
          <w:sz w:val="22"/>
          <w:szCs w:val="22"/>
          <w:lang w:val="bs-Latn-BA"/>
        </w:rPr>
        <w:t>, državne i entitetske strategije razvoja, Strategiju za ravnopravnost muškaraca i žena Europske unije i druge relevantne strateške dokumente Vijeća Europe, Europske unije i Ujedinjenih nacija. To je okvirni strateški dokumen</w:t>
      </w:r>
      <w:r w:rsidR="004049B4" w:rsidRPr="0075662C">
        <w:rPr>
          <w:rFonts w:ascii="Arial" w:hAnsi="Arial" w:cs="Arial"/>
          <w:sz w:val="22"/>
          <w:szCs w:val="22"/>
          <w:lang w:val="bs-Latn-BA"/>
        </w:rPr>
        <w:t xml:space="preserve">t koji daje smjernice za izradu </w:t>
      </w:r>
      <w:r w:rsidRPr="0075662C">
        <w:rPr>
          <w:rFonts w:ascii="Arial" w:hAnsi="Arial" w:cs="Arial"/>
          <w:sz w:val="22"/>
          <w:szCs w:val="22"/>
          <w:lang w:val="bs-Latn-BA"/>
        </w:rPr>
        <w:t xml:space="preserve">operativnih planova i drugih implementacijskih dokumenata institucija na svim nivoima organizacije vlasti u Bosni i Hercegovini. Ovaj strateški dokument sadrži sve oblasti društvenog života, ali su utvrđene prioritetne i transverzalne oblasti, kao i oblasti koje se odnose na jačanje sistema, mehanizama i instrumenata za postizanje ravnopravnosti spolova, te jačanje saradnje i partnerstva. Na ovaj način jasnije su definirane obaveze institucionalnih mehanizama za </w:t>
      </w:r>
      <w:r w:rsidRPr="0075662C">
        <w:rPr>
          <w:rFonts w:ascii="Arial" w:hAnsi="Arial" w:cs="Arial"/>
          <w:sz w:val="22"/>
          <w:szCs w:val="22"/>
          <w:lang w:val="bs-Latn-BA"/>
        </w:rPr>
        <w:lastRenderedPageBreak/>
        <w:t>ravnopravn</w:t>
      </w:r>
      <w:r w:rsidR="004049B4" w:rsidRPr="0075662C">
        <w:rPr>
          <w:rFonts w:ascii="Arial" w:hAnsi="Arial" w:cs="Arial"/>
          <w:sz w:val="22"/>
          <w:szCs w:val="22"/>
          <w:lang w:val="bs-Latn-BA"/>
        </w:rPr>
        <w:t>ost spolova, te obaveze i odgovo</w:t>
      </w:r>
      <w:r w:rsidRPr="0075662C">
        <w:rPr>
          <w:rFonts w:ascii="Arial" w:hAnsi="Arial" w:cs="Arial"/>
          <w:sz w:val="22"/>
          <w:szCs w:val="22"/>
          <w:lang w:val="bs-Latn-BA"/>
        </w:rPr>
        <w:t xml:space="preserve">rnosti resornih ministarstava i nadležnih institucija u svakoj prioritetnoj oblasti. </w:t>
      </w:r>
    </w:p>
    <w:p w:rsidR="002B07D3" w:rsidRPr="0075662C" w:rsidRDefault="00306F57" w:rsidP="000D2D61">
      <w:pPr>
        <w:spacing w:line="360" w:lineRule="auto"/>
        <w:jc w:val="both"/>
        <w:rPr>
          <w:rFonts w:ascii="Arial" w:hAnsi="Arial" w:cs="Arial"/>
          <w:sz w:val="22"/>
          <w:szCs w:val="22"/>
          <w:lang w:val="bs-Latn-BA"/>
        </w:rPr>
      </w:pPr>
      <w:r w:rsidRPr="0075662C">
        <w:rPr>
          <w:rFonts w:ascii="Arial" w:hAnsi="Arial" w:cs="Arial"/>
          <w:sz w:val="22"/>
          <w:szCs w:val="22"/>
          <w:lang w:val="bs-Latn-BA"/>
        </w:rPr>
        <w:t>GAP BiH, za period 2023.-2027. godine sadrži tri strateška cilja u okviru kojih se definiraju prioritetna područja djelovanja:</w:t>
      </w:r>
    </w:p>
    <w:p w:rsidR="000D2D61" w:rsidRPr="0075662C" w:rsidRDefault="000D2D61" w:rsidP="000D2D61">
      <w:pPr>
        <w:spacing w:line="360" w:lineRule="auto"/>
        <w:jc w:val="both"/>
        <w:rPr>
          <w:rFonts w:ascii="Arial" w:hAnsi="Arial" w:cs="Arial"/>
          <w:sz w:val="22"/>
          <w:szCs w:val="22"/>
          <w:lang w:val="bs-Latn-BA"/>
        </w:rPr>
      </w:pPr>
    </w:p>
    <w:p w:rsidR="00633D89" w:rsidRPr="0075662C" w:rsidRDefault="00306F57" w:rsidP="00873EF3">
      <w:pPr>
        <w:spacing w:line="360" w:lineRule="auto"/>
        <w:jc w:val="both"/>
        <w:rPr>
          <w:rFonts w:ascii="Arial" w:hAnsi="Arial" w:cs="Arial"/>
          <w:b/>
          <w:bCs/>
          <w:sz w:val="22"/>
          <w:szCs w:val="22"/>
          <w:lang w:val="bs-Latn-BA"/>
        </w:rPr>
      </w:pPr>
      <w:r w:rsidRPr="0075662C">
        <w:rPr>
          <w:rFonts w:ascii="Arial" w:hAnsi="Arial" w:cs="Arial"/>
          <w:b/>
          <w:bCs/>
          <w:sz w:val="22"/>
          <w:szCs w:val="22"/>
          <w:lang w:val="bs-Latn-BA"/>
        </w:rPr>
        <w:t xml:space="preserve">Strateški cilj 1. - </w:t>
      </w:r>
      <w:r w:rsidR="00633D89" w:rsidRPr="0075662C">
        <w:rPr>
          <w:rFonts w:ascii="Arial" w:hAnsi="Arial" w:cs="Arial"/>
          <w:b/>
          <w:bCs/>
          <w:sz w:val="22"/>
          <w:szCs w:val="22"/>
          <w:lang w:val="bs-Latn-BA"/>
        </w:rPr>
        <w:t>Izrada, implementacija i praćenje programa mjera za unapređenje ravnopravnosti spolova u institucijama vlasti, po prioritetnim oblastima</w:t>
      </w:r>
    </w:p>
    <w:p w:rsidR="00873EF3" w:rsidRPr="0075662C" w:rsidRDefault="00873EF3" w:rsidP="00D94C38">
      <w:pPr>
        <w:pStyle w:val="ListParagraph"/>
        <w:numPr>
          <w:ilvl w:val="0"/>
          <w:numId w:val="14"/>
        </w:numPr>
        <w:spacing w:line="360" w:lineRule="auto"/>
        <w:jc w:val="both"/>
        <w:rPr>
          <w:rFonts w:ascii="Arial" w:hAnsi="Arial" w:cs="Arial"/>
          <w:lang w:val="bs-Latn-BA"/>
        </w:rPr>
      </w:pPr>
      <w:r w:rsidRPr="0075662C">
        <w:rPr>
          <w:rFonts w:ascii="Arial" w:hAnsi="Arial" w:cs="Arial"/>
          <w:lang w:val="bs-Latn-BA"/>
        </w:rPr>
        <w:t>1.1.</w:t>
      </w:r>
      <w:r w:rsidR="001518C1" w:rsidRPr="0075662C">
        <w:rPr>
          <w:rFonts w:ascii="Arial" w:hAnsi="Arial" w:cs="Arial"/>
          <w:lang w:val="bs-Latn-BA"/>
        </w:rPr>
        <w:t xml:space="preserve"> </w:t>
      </w:r>
      <w:r w:rsidRPr="0075662C">
        <w:rPr>
          <w:rFonts w:ascii="Arial" w:hAnsi="Arial" w:cs="Arial"/>
          <w:lang w:val="bs-Latn-BA"/>
        </w:rPr>
        <w:t>Sprečavanje i suzbijanje nasilja po osnovu spola, uključujući nasilje u porodici kao i trgovinu ljudima</w:t>
      </w:r>
    </w:p>
    <w:p w:rsidR="00873EF3" w:rsidRPr="0075662C" w:rsidRDefault="001518C1" w:rsidP="00D94C38">
      <w:pPr>
        <w:pStyle w:val="ListParagraph"/>
        <w:numPr>
          <w:ilvl w:val="0"/>
          <w:numId w:val="14"/>
        </w:numPr>
        <w:spacing w:line="360" w:lineRule="auto"/>
        <w:jc w:val="both"/>
        <w:rPr>
          <w:rFonts w:ascii="Arial" w:hAnsi="Arial" w:cs="Arial"/>
          <w:lang w:val="bs-Latn-BA"/>
        </w:rPr>
      </w:pPr>
      <w:r w:rsidRPr="0075662C">
        <w:rPr>
          <w:rFonts w:ascii="Arial" w:hAnsi="Arial" w:cs="Arial"/>
          <w:lang w:val="bs-Latn-BA"/>
        </w:rPr>
        <w:t>1.2</w:t>
      </w:r>
      <w:r w:rsidR="00873EF3" w:rsidRPr="0075662C">
        <w:rPr>
          <w:rFonts w:ascii="Arial" w:hAnsi="Arial" w:cs="Arial"/>
          <w:lang w:val="bs-Latn-BA"/>
        </w:rPr>
        <w:t>.</w:t>
      </w:r>
      <w:r w:rsidRPr="0075662C">
        <w:rPr>
          <w:rFonts w:ascii="Arial" w:hAnsi="Arial" w:cs="Arial"/>
          <w:lang w:val="bs-Latn-BA"/>
        </w:rPr>
        <w:t xml:space="preserve"> </w:t>
      </w:r>
      <w:r w:rsidR="00873EF3" w:rsidRPr="0075662C">
        <w:rPr>
          <w:rFonts w:ascii="Arial" w:hAnsi="Arial" w:cs="Arial"/>
          <w:lang w:val="bs-Latn-BA"/>
        </w:rPr>
        <w:t>Javni i politički život i donošenje odluka</w:t>
      </w:r>
    </w:p>
    <w:p w:rsidR="00873EF3" w:rsidRPr="0075662C" w:rsidRDefault="00873EF3" w:rsidP="00D94C38">
      <w:pPr>
        <w:pStyle w:val="ListParagraph"/>
        <w:numPr>
          <w:ilvl w:val="0"/>
          <w:numId w:val="14"/>
        </w:numPr>
        <w:spacing w:line="360" w:lineRule="auto"/>
        <w:jc w:val="both"/>
        <w:rPr>
          <w:rFonts w:ascii="Arial" w:hAnsi="Arial" w:cs="Arial"/>
          <w:lang w:val="bs-Latn-BA"/>
        </w:rPr>
      </w:pPr>
      <w:r w:rsidRPr="0075662C">
        <w:rPr>
          <w:rFonts w:ascii="Arial" w:hAnsi="Arial" w:cs="Arial"/>
          <w:lang w:val="bs-Latn-BA"/>
        </w:rPr>
        <w:t xml:space="preserve">1.3. Rad, zapošljavanje i pristup ekonomskim resursima </w:t>
      </w:r>
    </w:p>
    <w:p w:rsidR="00873EF3" w:rsidRPr="0075662C" w:rsidRDefault="00873EF3" w:rsidP="00D94C38">
      <w:pPr>
        <w:pStyle w:val="ListParagraph"/>
        <w:numPr>
          <w:ilvl w:val="0"/>
          <w:numId w:val="14"/>
        </w:numPr>
        <w:spacing w:line="360" w:lineRule="auto"/>
        <w:jc w:val="both"/>
        <w:rPr>
          <w:rFonts w:ascii="Arial" w:hAnsi="Arial" w:cs="Arial"/>
          <w:lang w:val="bs-Latn-BA"/>
        </w:rPr>
      </w:pPr>
      <w:r w:rsidRPr="0075662C">
        <w:rPr>
          <w:rFonts w:ascii="Arial" w:hAnsi="Arial" w:cs="Arial"/>
          <w:lang w:val="bs-Latn-BA"/>
        </w:rPr>
        <w:t xml:space="preserve">1.4. Obrazovanje, nauka, kultura i </w:t>
      </w:r>
      <w:r w:rsidR="00431147" w:rsidRPr="0075662C">
        <w:rPr>
          <w:rFonts w:ascii="Arial" w:hAnsi="Arial" w:cs="Arial"/>
          <w:lang w:val="bs-Latn-BA"/>
        </w:rPr>
        <w:t>sport</w:t>
      </w:r>
      <w:r w:rsidRPr="0075662C">
        <w:rPr>
          <w:rFonts w:ascii="Arial" w:hAnsi="Arial" w:cs="Arial"/>
          <w:lang w:val="bs-Latn-BA"/>
        </w:rPr>
        <w:t xml:space="preserve"> </w:t>
      </w:r>
    </w:p>
    <w:p w:rsidR="00873EF3" w:rsidRPr="0075662C" w:rsidRDefault="00873EF3" w:rsidP="00D94C38">
      <w:pPr>
        <w:pStyle w:val="ListParagraph"/>
        <w:numPr>
          <w:ilvl w:val="0"/>
          <w:numId w:val="14"/>
        </w:numPr>
        <w:spacing w:line="360" w:lineRule="auto"/>
        <w:jc w:val="both"/>
        <w:rPr>
          <w:rFonts w:ascii="Arial" w:hAnsi="Arial" w:cs="Arial"/>
          <w:lang w:val="bs-Latn-BA"/>
        </w:rPr>
      </w:pPr>
      <w:r w:rsidRPr="0075662C">
        <w:rPr>
          <w:rFonts w:ascii="Arial" w:hAnsi="Arial" w:cs="Arial"/>
          <w:lang w:val="bs-Latn-BA"/>
        </w:rPr>
        <w:t xml:space="preserve">1.5. Zdravlje, prevencija i zaštita </w:t>
      </w:r>
    </w:p>
    <w:p w:rsidR="00873EF3" w:rsidRPr="0075662C" w:rsidRDefault="00873EF3" w:rsidP="00D94C38">
      <w:pPr>
        <w:pStyle w:val="ListParagraph"/>
        <w:numPr>
          <w:ilvl w:val="0"/>
          <w:numId w:val="14"/>
        </w:numPr>
        <w:spacing w:line="360" w:lineRule="auto"/>
        <w:jc w:val="both"/>
        <w:rPr>
          <w:rFonts w:ascii="Arial" w:hAnsi="Arial" w:cs="Arial"/>
          <w:lang w:val="bs-Latn-BA"/>
        </w:rPr>
      </w:pPr>
      <w:r w:rsidRPr="0075662C">
        <w:rPr>
          <w:rFonts w:ascii="Arial" w:hAnsi="Arial" w:cs="Arial"/>
          <w:lang w:val="bs-Latn-BA"/>
        </w:rPr>
        <w:t xml:space="preserve">1.6. Socijalna zaštita </w:t>
      </w:r>
    </w:p>
    <w:p w:rsidR="00873EF3" w:rsidRPr="0075662C" w:rsidRDefault="00873EF3" w:rsidP="00D94C38">
      <w:pPr>
        <w:pStyle w:val="ListParagraph"/>
        <w:numPr>
          <w:ilvl w:val="0"/>
          <w:numId w:val="14"/>
        </w:numPr>
        <w:spacing w:line="360" w:lineRule="auto"/>
        <w:jc w:val="both"/>
        <w:rPr>
          <w:rFonts w:ascii="Arial" w:hAnsi="Arial" w:cs="Arial"/>
          <w:lang w:val="bs-Latn-BA"/>
        </w:rPr>
      </w:pPr>
      <w:r w:rsidRPr="0075662C">
        <w:rPr>
          <w:rFonts w:ascii="Arial" w:hAnsi="Arial" w:cs="Arial"/>
          <w:lang w:val="bs-Latn-BA"/>
        </w:rPr>
        <w:t>1.7. Rod i sigurnost</w:t>
      </w:r>
    </w:p>
    <w:p w:rsidR="002B07D3" w:rsidRPr="0075662C" w:rsidRDefault="00873EF3" w:rsidP="00D94C38">
      <w:pPr>
        <w:pStyle w:val="ListParagraph"/>
        <w:numPr>
          <w:ilvl w:val="0"/>
          <w:numId w:val="14"/>
        </w:numPr>
        <w:spacing w:line="360" w:lineRule="auto"/>
        <w:jc w:val="both"/>
        <w:rPr>
          <w:rFonts w:ascii="Arial" w:hAnsi="Arial" w:cs="Arial"/>
          <w:lang w:val="bs-Latn-BA"/>
        </w:rPr>
      </w:pPr>
      <w:r w:rsidRPr="0075662C">
        <w:rPr>
          <w:rFonts w:ascii="Arial" w:hAnsi="Arial" w:cs="Arial"/>
          <w:lang w:val="bs-Latn-BA"/>
        </w:rPr>
        <w:t>1.8. Ravnopravnost spolova u kontekstu zaštite okoliša i klimatskih promjena</w:t>
      </w:r>
    </w:p>
    <w:p w:rsidR="00306F57" w:rsidRPr="0075662C" w:rsidRDefault="00306F57" w:rsidP="00671224">
      <w:pPr>
        <w:spacing w:after="120" w:line="276" w:lineRule="auto"/>
        <w:jc w:val="both"/>
        <w:rPr>
          <w:rFonts w:ascii="Arial" w:eastAsiaTheme="minorHAnsi" w:hAnsi="Arial" w:cs="Arial"/>
          <w:sz w:val="22"/>
          <w:szCs w:val="22"/>
          <w:lang w:val="bs-Latn-BA" w:eastAsia="en-US"/>
        </w:rPr>
      </w:pPr>
      <w:r w:rsidRPr="0075662C">
        <w:rPr>
          <w:rFonts w:ascii="Arial" w:hAnsi="Arial" w:cs="Arial"/>
          <w:b/>
          <w:bCs/>
          <w:sz w:val="22"/>
          <w:szCs w:val="22"/>
          <w:lang w:val="bs-Latn-BA"/>
        </w:rPr>
        <w:t xml:space="preserve">Strateški cilj 2. - </w:t>
      </w:r>
      <w:r w:rsidR="00633D89" w:rsidRPr="0075662C">
        <w:rPr>
          <w:rFonts w:ascii="Arial" w:hAnsi="Arial" w:cs="Arial"/>
          <w:b/>
          <w:bCs/>
          <w:sz w:val="22"/>
          <w:szCs w:val="22"/>
          <w:lang w:val="bs-Latn-BA"/>
        </w:rPr>
        <w:t>Izgradnja i jačanje sistema, mehanizama i instrumenata za postizanje ravnopravnosti spolova</w:t>
      </w:r>
    </w:p>
    <w:p w:rsidR="00CB70DD" w:rsidRPr="0075662C" w:rsidRDefault="00873EF3" w:rsidP="00CB70DD">
      <w:pPr>
        <w:pStyle w:val="ListParagraph"/>
        <w:numPr>
          <w:ilvl w:val="0"/>
          <w:numId w:val="15"/>
        </w:numPr>
        <w:spacing w:line="360" w:lineRule="auto"/>
        <w:jc w:val="both"/>
        <w:rPr>
          <w:rFonts w:ascii="Arial" w:hAnsi="Arial" w:cs="Arial"/>
          <w:lang w:val="bs-Latn-BA"/>
        </w:rPr>
      </w:pPr>
      <w:r w:rsidRPr="0075662C">
        <w:rPr>
          <w:rFonts w:ascii="Arial" w:hAnsi="Arial" w:cs="Arial"/>
          <w:lang w:val="bs-Latn-BA"/>
        </w:rPr>
        <w:t xml:space="preserve">2.1. </w:t>
      </w:r>
      <w:r w:rsidR="00CB70DD" w:rsidRPr="0075662C">
        <w:rPr>
          <w:rFonts w:ascii="Arial" w:hAnsi="Arial" w:cs="Arial"/>
          <w:lang w:val="bs-Latn-BA"/>
        </w:rPr>
        <w:t xml:space="preserve"> </w:t>
      </w:r>
      <w:r w:rsidRPr="0075662C">
        <w:rPr>
          <w:rFonts w:ascii="Arial" w:hAnsi="Arial" w:cs="Arial"/>
          <w:lang w:val="bs-Latn-BA"/>
        </w:rPr>
        <w:t>Koordinacija implementacije i nad</w:t>
      </w:r>
      <w:r w:rsidR="00CB70DD" w:rsidRPr="0075662C">
        <w:rPr>
          <w:rFonts w:ascii="Arial" w:hAnsi="Arial" w:cs="Arial"/>
          <w:lang w:val="bs-Latn-BA"/>
        </w:rPr>
        <w:t>zor nad implementacijom GAP BiH</w:t>
      </w:r>
    </w:p>
    <w:p w:rsidR="00873EF3" w:rsidRPr="0075662C" w:rsidRDefault="00CB70DD" w:rsidP="00CB70DD">
      <w:pPr>
        <w:pStyle w:val="ListParagraph"/>
        <w:numPr>
          <w:ilvl w:val="0"/>
          <w:numId w:val="15"/>
        </w:numPr>
        <w:spacing w:line="360" w:lineRule="auto"/>
        <w:jc w:val="both"/>
        <w:rPr>
          <w:rFonts w:ascii="Arial" w:hAnsi="Arial" w:cs="Arial"/>
          <w:lang w:val="bs-Latn-BA"/>
        </w:rPr>
      </w:pPr>
      <w:r w:rsidRPr="0075662C">
        <w:rPr>
          <w:rFonts w:ascii="Arial" w:hAnsi="Arial" w:cs="Arial"/>
          <w:lang w:val="bs-Latn-BA"/>
        </w:rPr>
        <w:t xml:space="preserve">2.2. </w:t>
      </w:r>
      <w:r w:rsidR="00873EF3" w:rsidRPr="0075662C">
        <w:rPr>
          <w:rFonts w:ascii="Arial" w:hAnsi="Arial" w:cs="Arial"/>
          <w:lang w:val="bs-Latn-BA"/>
        </w:rPr>
        <w:t>Praćenje i unapređenje primjene međunarodnih i domaćih standarda za ravnopravnost spolova</w:t>
      </w:r>
      <w:r w:rsidR="00873EF3" w:rsidRPr="0075662C">
        <w:rPr>
          <w:rFonts w:ascii="Arial" w:hAnsi="Arial" w:cs="Arial"/>
          <w:lang w:val="bs-Latn-BA"/>
        </w:rPr>
        <w:tab/>
      </w:r>
    </w:p>
    <w:p w:rsidR="00873EF3" w:rsidRPr="0075662C" w:rsidRDefault="00873EF3" w:rsidP="00D94C38">
      <w:pPr>
        <w:pStyle w:val="ListParagraph"/>
        <w:numPr>
          <w:ilvl w:val="0"/>
          <w:numId w:val="15"/>
        </w:numPr>
        <w:spacing w:line="360" w:lineRule="auto"/>
        <w:jc w:val="both"/>
        <w:rPr>
          <w:rFonts w:ascii="Arial" w:hAnsi="Arial" w:cs="Arial"/>
          <w:lang w:val="bs-Latn-BA"/>
        </w:rPr>
      </w:pPr>
      <w:r w:rsidRPr="0075662C">
        <w:rPr>
          <w:rFonts w:ascii="Arial" w:hAnsi="Arial" w:cs="Arial"/>
          <w:lang w:val="bs-Latn-BA"/>
        </w:rPr>
        <w:t xml:space="preserve">2.3. </w:t>
      </w:r>
      <w:r w:rsidR="00CB70DD" w:rsidRPr="0075662C">
        <w:rPr>
          <w:rFonts w:ascii="Arial" w:hAnsi="Arial" w:cs="Arial"/>
          <w:lang w:val="bs-Latn-BA"/>
        </w:rPr>
        <w:t xml:space="preserve"> </w:t>
      </w:r>
      <w:r w:rsidRPr="0075662C">
        <w:rPr>
          <w:rFonts w:ascii="Arial" w:hAnsi="Arial" w:cs="Arial"/>
          <w:lang w:val="bs-Latn-BA"/>
        </w:rPr>
        <w:t xml:space="preserve">Jačanje i saradnja institucionalnih mehanizama za ravnopravnost spolova </w:t>
      </w:r>
    </w:p>
    <w:p w:rsidR="00873EF3" w:rsidRPr="0075662C" w:rsidRDefault="00873EF3" w:rsidP="00D94C38">
      <w:pPr>
        <w:pStyle w:val="ListParagraph"/>
        <w:numPr>
          <w:ilvl w:val="0"/>
          <w:numId w:val="15"/>
        </w:numPr>
        <w:spacing w:line="360" w:lineRule="auto"/>
        <w:jc w:val="both"/>
        <w:rPr>
          <w:rFonts w:ascii="Arial" w:hAnsi="Arial" w:cs="Arial"/>
          <w:lang w:val="bs-Latn-BA"/>
        </w:rPr>
      </w:pPr>
      <w:r w:rsidRPr="0075662C">
        <w:rPr>
          <w:rFonts w:ascii="Arial" w:hAnsi="Arial" w:cs="Arial"/>
          <w:lang w:val="bs-Latn-BA"/>
        </w:rPr>
        <w:t xml:space="preserve">2.4. </w:t>
      </w:r>
      <w:r w:rsidR="00CB70DD" w:rsidRPr="0075662C">
        <w:rPr>
          <w:rFonts w:ascii="Arial" w:hAnsi="Arial" w:cs="Arial"/>
          <w:lang w:val="bs-Latn-BA"/>
        </w:rPr>
        <w:t xml:space="preserve"> </w:t>
      </w:r>
      <w:r w:rsidRPr="0075662C">
        <w:rPr>
          <w:rFonts w:ascii="Arial" w:hAnsi="Arial" w:cs="Arial"/>
          <w:lang w:val="bs-Latn-BA"/>
        </w:rPr>
        <w:t>Podizanje svijesti o ravnopravnosti s</w:t>
      </w:r>
      <w:r w:rsidR="00CB70DD" w:rsidRPr="0075662C">
        <w:rPr>
          <w:rFonts w:ascii="Arial" w:hAnsi="Arial" w:cs="Arial"/>
          <w:lang w:val="bs-Latn-BA"/>
        </w:rPr>
        <w:t>polova u svim segmentima društva</w:t>
      </w:r>
    </w:p>
    <w:p w:rsidR="00873EF3" w:rsidRPr="0075662C" w:rsidRDefault="00CB70DD" w:rsidP="00D94C38">
      <w:pPr>
        <w:pStyle w:val="ListParagraph"/>
        <w:numPr>
          <w:ilvl w:val="0"/>
          <w:numId w:val="15"/>
        </w:numPr>
        <w:spacing w:line="360" w:lineRule="auto"/>
        <w:jc w:val="both"/>
        <w:rPr>
          <w:rFonts w:ascii="Arial" w:hAnsi="Arial" w:cs="Arial"/>
          <w:lang w:val="bs-Latn-BA"/>
        </w:rPr>
      </w:pPr>
      <w:r w:rsidRPr="0075662C">
        <w:rPr>
          <w:rFonts w:ascii="Arial" w:hAnsi="Arial" w:cs="Arial"/>
          <w:lang w:val="bs-Latn-BA"/>
        </w:rPr>
        <w:t xml:space="preserve">2.5. </w:t>
      </w:r>
      <w:r w:rsidR="00873EF3" w:rsidRPr="0075662C">
        <w:rPr>
          <w:rFonts w:ascii="Arial" w:hAnsi="Arial" w:cs="Arial"/>
          <w:lang w:val="bs-Latn-BA"/>
        </w:rPr>
        <w:t>Podrška institucionalnim i vaninstitucionalnim partnerima u procesu uključivanja principa ravnopravnosti spolova</w:t>
      </w:r>
    </w:p>
    <w:p w:rsidR="00306F57" w:rsidRPr="0075662C" w:rsidRDefault="004F157F" w:rsidP="00873EF3">
      <w:pPr>
        <w:spacing w:line="360" w:lineRule="auto"/>
        <w:jc w:val="both"/>
        <w:rPr>
          <w:rFonts w:ascii="Arial" w:hAnsi="Arial" w:cs="Arial"/>
          <w:b/>
          <w:bCs/>
          <w:sz w:val="22"/>
          <w:szCs w:val="22"/>
          <w:lang w:val="bs-Latn-BA"/>
        </w:rPr>
      </w:pPr>
      <w:r>
        <w:rPr>
          <w:rFonts w:ascii="Arial" w:hAnsi="Arial" w:cs="Arial"/>
          <w:b/>
          <w:bCs/>
          <w:sz w:val="22"/>
          <w:szCs w:val="22"/>
          <w:lang w:val="bs-Latn-BA"/>
        </w:rPr>
        <w:t>Stra</w:t>
      </w:r>
      <w:r w:rsidR="00306F57" w:rsidRPr="0075662C">
        <w:rPr>
          <w:rFonts w:ascii="Arial" w:hAnsi="Arial" w:cs="Arial"/>
          <w:b/>
          <w:bCs/>
          <w:sz w:val="22"/>
          <w:szCs w:val="22"/>
          <w:lang w:val="bs-Latn-BA"/>
        </w:rPr>
        <w:t>teški cilj 3. -  Uspostavljanje i jačanje saradnje i partnerstva</w:t>
      </w:r>
    </w:p>
    <w:p w:rsidR="00873EF3" w:rsidRPr="0075662C" w:rsidRDefault="009A4DD2" w:rsidP="00D94C38">
      <w:pPr>
        <w:pStyle w:val="ListParagraph"/>
        <w:numPr>
          <w:ilvl w:val="0"/>
          <w:numId w:val="16"/>
        </w:numPr>
        <w:spacing w:line="360" w:lineRule="auto"/>
        <w:jc w:val="both"/>
        <w:rPr>
          <w:rFonts w:ascii="Arial" w:hAnsi="Arial" w:cs="Arial"/>
          <w:lang w:val="bs-Latn-BA"/>
        </w:rPr>
      </w:pPr>
      <w:r w:rsidRPr="0075662C">
        <w:rPr>
          <w:rFonts w:ascii="Arial" w:hAnsi="Arial" w:cs="Arial"/>
          <w:lang w:val="bs-Latn-BA"/>
        </w:rPr>
        <w:t>3.1.</w:t>
      </w:r>
      <w:r w:rsidR="00873EF3" w:rsidRPr="0075662C">
        <w:rPr>
          <w:rFonts w:ascii="Arial" w:hAnsi="Arial" w:cs="Arial"/>
          <w:lang w:val="bs-Latn-BA"/>
        </w:rPr>
        <w:t xml:space="preserve"> </w:t>
      </w:r>
      <w:r w:rsidR="00CB70DD" w:rsidRPr="0075662C">
        <w:rPr>
          <w:rFonts w:ascii="Arial" w:hAnsi="Arial" w:cs="Arial"/>
          <w:lang w:val="bs-Latn-BA"/>
        </w:rPr>
        <w:t xml:space="preserve"> </w:t>
      </w:r>
      <w:r w:rsidRPr="0075662C">
        <w:rPr>
          <w:rFonts w:ascii="Arial" w:hAnsi="Arial" w:cs="Arial"/>
          <w:lang w:val="bs-Latn-BA"/>
        </w:rPr>
        <w:t>Saradnja na regionalnom i međunarodnom nivou</w:t>
      </w:r>
    </w:p>
    <w:p w:rsidR="00BE1271" w:rsidRPr="0075662C" w:rsidRDefault="00873EF3" w:rsidP="00D94C38">
      <w:pPr>
        <w:pStyle w:val="ListParagraph"/>
        <w:numPr>
          <w:ilvl w:val="0"/>
          <w:numId w:val="16"/>
        </w:numPr>
        <w:spacing w:line="360" w:lineRule="auto"/>
        <w:jc w:val="both"/>
        <w:rPr>
          <w:rFonts w:ascii="Arial" w:hAnsi="Arial" w:cs="Arial"/>
          <w:lang w:val="bs-Latn-BA"/>
        </w:rPr>
      </w:pPr>
      <w:r w:rsidRPr="0075662C">
        <w:rPr>
          <w:rFonts w:ascii="Arial" w:hAnsi="Arial" w:cs="Arial"/>
          <w:lang w:val="bs-Latn-BA"/>
        </w:rPr>
        <w:t xml:space="preserve">3.2. </w:t>
      </w:r>
      <w:r w:rsidR="009A4DD2" w:rsidRPr="0075662C">
        <w:rPr>
          <w:rFonts w:ascii="Arial" w:hAnsi="Arial" w:cs="Arial"/>
          <w:lang w:val="bs-Latn-BA"/>
        </w:rPr>
        <w:t xml:space="preserve">Saradnja sa organizacijama civilnog društva, socijalnim partnerima, akademskom zajednicom </w:t>
      </w:r>
    </w:p>
    <w:p w:rsidR="00671224" w:rsidRPr="0075662C" w:rsidRDefault="00E446D3" w:rsidP="00D60DF3">
      <w:pPr>
        <w:spacing w:line="360" w:lineRule="auto"/>
        <w:jc w:val="both"/>
        <w:rPr>
          <w:rFonts w:ascii="Arial" w:hAnsi="Arial" w:cs="Arial"/>
          <w:sz w:val="22"/>
          <w:szCs w:val="22"/>
          <w:lang w:val="bs-Latn-BA"/>
        </w:rPr>
      </w:pPr>
      <w:r w:rsidRPr="0075662C">
        <w:rPr>
          <w:rFonts w:ascii="Arial" w:hAnsi="Arial" w:cs="Arial"/>
          <w:sz w:val="22"/>
          <w:szCs w:val="22"/>
          <w:lang w:val="bs-Latn-BA"/>
        </w:rPr>
        <w:t>Važno je istaći i transv</w:t>
      </w:r>
      <w:r w:rsidR="00873EF3" w:rsidRPr="0075662C">
        <w:rPr>
          <w:rFonts w:ascii="Arial" w:hAnsi="Arial" w:cs="Arial"/>
          <w:sz w:val="22"/>
          <w:szCs w:val="22"/>
          <w:lang w:val="bs-Latn-BA"/>
        </w:rPr>
        <w:t>erza</w:t>
      </w:r>
      <w:r w:rsidR="00D60DF3" w:rsidRPr="0075662C">
        <w:rPr>
          <w:rFonts w:ascii="Arial" w:hAnsi="Arial" w:cs="Arial"/>
          <w:sz w:val="22"/>
          <w:szCs w:val="22"/>
          <w:lang w:val="bs-Latn-BA"/>
        </w:rPr>
        <w:t>lne oblasti u okviru GAP-a BiH</w:t>
      </w:r>
      <w:r w:rsidR="00C62112">
        <w:rPr>
          <w:rFonts w:ascii="Arial" w:hAnsi="Arial" w:cs="Arial"/>
          <w:sz w:val="22"/>
          <w:szCs w:val="22"/>
          <w:lang w:val="bs-Latn-BA"/>
        </w:rPr>
        <w:t>,</w:t>
      </w:r>
      <w:r w:rsidR="00D60DF3" w:rsidRPr="0075662C">
        <w:rPr>
          <w:rFonts w:ascii="Arial" w:hAnsi="Arial" w:cs="Arial"/>
          <w:sz w:val="22"/>
          <w:szCs w:val="22"/>
          <w:lang w:val="bs-Latn-BA"/>
        </w:rPr>
        <w:t xml:space="preserve"> a to su: </w:t>
      </w:r>
    </w:p>
    <w:p w:rsidR="00671224" w:rsidRPr="0075662C" w:rsidRDefault="00671224" w:rsidP="00671224">
      <w:pPr>
        <w:pStyle w:val="ListParagraph"/>
        <w:numPr>
          <w:ilvl w:val="0"/>
          <w:numId w:val="30"/>
        </w:numPr>
        <w:spacing w:line="360" w:lineRule="auto"/>
        <w:jc w:val="both"/>
        <w:rPr>
          <w:rFonts w:ascii="Arial" w:hAnsi="Arial" w:cs="Arial"/>
          <w:lang w:val="bs-Latn-BA"/>
        </w:rPr>
      </w:pPr>
      <w:r w:rsidRPr="0075662C">
        <w:rPr>
          <w:rFonts w:ascii="Arial" w:hAnsi="Arial" w:cs="Arial"/>
          <w:lang w:val="bs-Latn-BA"/>
        </w:rPr>
        <w:t>M</w:t>
      </w:r>
      <w:r w:rsidR="009A4DD2" w:rsidRPr="0075662C">
        <w:rPr>
          <w:rFonts w:ascii="Arial" w:hAnsi="Arial" w:cs="Arial"/>
          <w:lang w:val="bs-Latn-BA"/>
        </w:rPr>
        <w:t>ediji</w:t>
      </w:r>
    </w:p>
    <w:p w:rsidR="00671224" w:rsidRPr="0075662C" w:rsidRDefault="00671224" w:rsidP="00671224">
      <w:pPr>
        <w:pStyle w:val="ListParagraph"/>
        <w:numPr>
          <w:ilvl w:val="0"/>
          <w:numId w:val="30"/>
        </w:numPr>
        <w:spacing w:line="360" w:lineRule="auto"/>
        <w:jc w:val="both"/>
        <w:rPr>
          <w:rFonts w:ascii="Arial" w:hAnsi="Arial" w:cs="Arial"/>
          <w:lang w:val="bs-Latn-BA"/>
        </w:rPr>
      </w:pPr>
      <w:r w:rsidRPr="0075662C">
        <w:rPr>
          <w:rFonts w:ascii="Arial" w:hAnsi="Arial" w:cs="Arial"/>
          <w:lang w:val="bs-Latn-BA"/>
        </w:rPr>
        <w:t>U</w:t>
      </w:r>
      <w:r w:rsidR="009A4DD2" w:rsidRPr="0075662C">
        <w:rPr>
          <w:rFonts w:ascii="Arial" w:hAnsi="Arial" w:cs="Arial"/>
          <w:lang w:val="bs-Latn-BA"/>
        </w:rPr>
        <w:t>napređenje položaja višestruko marginaliziranih grupa žena i muškaraca</w:t>
      </w:r>
    </w:p>
    <w:p w:rsidR="00671224" w:rsidRPr="0075662C" w:rsidRDefault="00671224" w:rsidP="00671224">
      <w:pPr>
        <w:pStyle w:val="ListParagraph"/>
        <w:numPr>
          <w:ilvl w:val="0"/>
          <w:numId w:val="30"/>
        </w:numPr>
        <w:spacing w:line="360" w:lineRule="auto"/>
        <w:jc w:val="both"/>
        <w:rPr>
          <w:rFonts w:ascii="Arial" w:hAnsi="Arial" w:cs="Arial"/>
          <w:lang w:val="bs-Latn-BA"/>
        </w:rPr>
      </w:pPr>
      <w:r w:rsidRPr="0075662C">
        <w:rPr>
          <w:rFonts w:ascii="Arial" w:hAnsi="Arial" w:cs="Arial"/>
          <w:lang w:val="bs-Latn-BA"/>
        </w:rPr>
        <w:t>U</w:t>
      </w:r>
      <w:r w:rsidR="009A4DD2" w:rsidRPr="0075662C">
        <w:rPr>
          <w:rFonts w:ascii="Arial" w:hAnsi="Arial" w:cs="Arial"/>
          <w:lang w:val="bs-Latn-BA"/>
        </w:rPr>
        <w:t>loga muškaraca</w:t>
      </w:r>
      <w:r w:rsidRPr="0075662C">
        <w:rPr>
          <w:rFonts w:ascii="Arial" w:hAnsi="Arial" w:cs="Arial"/>
          <w:lang w:val="bs-Latn-BA"/>
        </w:rPr>
        <w:t xml:space="preserve"> </w:t>
      </w:r>
    </w:p>
    <w:p w:rsidR="00873EF3" w:rsidRPr="0075662C" w:rsidRDefault="00671224" w:rsidP="00671224">
      <w:pPr>
        <w:pStyle w:val="ListParagraph"/>
        <w:numPr>
          <w:ilvl w:val="0"/>
          <w:numId w:val="30"/>
        </w:numPr>
        <w:spacing w:line="360" w:lineRule="auto"/>
        <w:jc w:val="both"/>
        <w:rPr>
          <w:rFonts w:ascii="Arial" w:hAnsi="Arial" w:cs="Arial"/>
          <w:lang w:val="bs-Latn-BA"/>
        </w:rPr>
      </w:pPr>
      <w:r w:rsidRPr="0075662C">
        <w:rPr>
          <w:rFonts w:ascii="Arial" w:hAnsi="Arial" w:cs="Arial"/>
          <w:lang w:val="bs-Latn-BA"/>
        </w:rPr>
        <w:t>U</w:t>
      </w:r>
      <w:r w:rsidR="009A4DD2" w:rsidRPr="0075662C">
        <w:rPr>
          <w:rFonts w:ascii="Arial" w:hAnsi="Arial" w:cs="Arial"/>
          <w:lang w:val="bs-Latn-BA"/>
        </w:rPr>
        <w:t>sklađivanje privatnog i profesionalnog života</w:t>
      </w:r>
      <w:r w:rsidR="00D60DF3" w:rsidRPr="0075662C">
        <w:rPr>
          <w:rFonts w:ascii="Arial" w:hAnsi="Arial" w:cs="Arial"/>
          <w:lang w:val="bs-Latn-BA"/>
        </w:rPr>
        <w:t xml:space="preserve"> </w:t>
      </w:r>
      <w:r w:rsidR="009A4DD2" w:rsidRPr="0075662C">
        <w:rPr>
          <w:rFonts w:ascii="Arial" w:hAnsi="Arial" w:cs="Arial"/>
          <w:lang w:val="bs-Latn-BA"/>
        </w:rPr>
        <w:t xml:space="preserve"> </w:t>
      </w:r>
    </w:p>
    <w:p w:rsidR="00B75C62" w:rsidRPr="0075662C" w:rsidRDefault="00B75C62" w:rsidP="00B75C62">
      <w:pPr>
        <w:spacing w:line="360" w:lineRule="auto"/>
        <w:jc w:val="both"/>
        <w:rPr>
          <w:rFonts w:ascii="Arial" w:hAnsi="Arial" w:cs="Arial"/>
          <w:iCs/>
          <w:sz w:val="22"/>
          <w:szCs w:val="22"/>
          <w:lang w:val="bs-Latn-BA"/>
        </w:rPr>
      </w:pPr>
      <w:r w:rsidRPr="0075662C">
        <w:rPr>
          <w:rFonts w:ascii="Arial" w:hAnsi="Arial" w:cs="Arial"/>
          <w:sz w:val="22"/>
          <w:szCs w:val="22"/>
          <w:lang w:val="bs-Latn-BA"/>
        </w:rPr>
        <w:lastRenderedPageBreak/>
        <w:t>Na osnovu GAP BiH-a, institucije B</w:t>
      </w:r>
      <w:r w:rsidR="00342CC9" w:rsidRPr="0075662C">
        <w:rPr>
          <w:rFonts w:ascii="Arial" w:hAnsi="Arial" w:cs="Arial"/>
          <w:sz w:val="22"/>
          <w:szCs w:val="22"/>
          <w:lang w:val="bs-Latn-BA"/>
        </w:rPr>
        <w:t>osne i Hercegovine</w:t>
      </w:r>
      <w:r w:rsidRPr="0075662C">
        <w:rPr>
          <w:rFonts w:ascii="Arial" w:hAnsi="Arial" w:cs="Arial"/>
          <w:sz w:val="22"/>
          <w:szCs w:val="22"/>
          <w:lang w:val="bs-Latn-BA"/>
        </w:rPr>
        <w:t xml:space="preserve"> donose godišnje operativne planove koji omogućavaju sistemsko i koordinirano djelovanje u procesu </w:t>
      </w:r>
      <w:r w:rsidR="004049B4" w:rsidRPr="0075662C">
        <w:rPr>
          <w:rFonts w:ascii="Arial" w:hAnsi="Arial" w:cs="Arial"/>
          <w:iCs/>
          <w:sz w:val="22"/>
          <w:szCs w:val="22"/>
          <w:lang w:val="bs-Latn-BA"/>
        </w:rPr>
        <w:t>gender minstreaming</w:t>
      </w:r>
      <w:r w:rsidRPr="0075662C">
        <w:rPr>
          <w:rFonts w:ascii="Arial" w:hAnsi="Arial" w:cs="Arial"/>
          <w:iCs/>
          <w:sz w:val="22"/>
          <w:szCs w:val="22"/>
          <w:lang w:val="bs-Latn-BA"/>
        </w:rPr>
        <w:t xml:space="preserve">a u institucijama. </w:t>
      </w:r>
    </w:p>
    <w:p w:rsidR="00D7100B" w:rsidRDefault="00B75C62" w:rsidP="00305C12">
      <w:pPr>
        <w:spacing w:line="360" w:lineRule="auto"/>
        <w:jc w:val="both"/>
        <w:rPr>
          <w:rFonts w:asciiTheme="minorBidi" w:hAnsiTheme="minorBidi" w:cstheme="minorBidi"/>
          <w:lang w:val="bs-Latn-BA"/>
        </w:rPr>
      </w:pPr>
      <w:r w:rsidRPr="0075662C">
        <w:rPr>
          <w:rFonts w:ascii="Arial" w:hAnsi="Arial" w:cs="Arial"/>
          <w:sz w:val="22"/>
          <w:szCs w:val="22"/>
          <w:lang w:val="bs-Latn-BA"/>
        </w:rPr>
        <w:t>Pored GAP</w:t>
      </w:r>
      <w:r w:rsidR="004049B4" w:rsidRPr="0075662C">
        <w:rPr>
          <w:rFonts w:ascii="Arial" w:hAnsi="Arial" w:cs="Arial"/>
          <w:sz w:val="22"/>
          <w:szCs w:val="22"/>
          <w:lang w:val="bs-Latn-BA"/>
        </w:rPr>
        <w:t>-a</w:t>
      </w:r>
      <w:r w:rsidR="00E446D3" w:rsidRPr="0075662C">
        <w:rPr>
          <w:rFonts w:ascii="Arial" w:hAnsi="Arial" w:cs="Arial"/>
          <w:sz w:val="22"/>
          <w:szCs w:val="22"/>
          <w:lang w:val="bs-Latn-BA"/>
        </w:rPr>
        <w:t xml:space="preserve"> BiH, doneseni su i </w:t>
      </w:r>
      <w:r w:rsidR="004F157F">
        <w:rPr>
          <w:rFonts w:ascii="Arial" w:hAnsi="Arial" w:cs="Arial"/>
          <w:sz w:val="22"/>
          <w:szCs w:val="22"/>
          <w:lang w:val="bs-Latn-BA"/>
        </w:rPr>
        <w:t>provode se i druge</w:t>
      </w:r>
      <w:r w:rsidRPr="0075662C">
        <w:rPr>
          <w:rFonts w:ascii="Arial" w:hAnsi="Arial" w:cs="Arial"/>
          <w:sz w:val="22"/>
          <w:szCs w:val="22"/>
          <w:lang w:val="bs-Latn-BA"/>
        </w:rPr>
        <w:t xml:space="preserve"> sektorske</w:t>
      </w:r>
      <w:r w:rsidR="00671224" w:rsidRPr="0075662C">
        <w:rPr>
          <w:rFonts w:ascii="Arial" w:hAnsi="Arial" w:cs="Arial"/>
          <w:sz w:val="22"/>
          <w:szCs w:val="22"/>
          <w:lang w:val="bs-Latn-BA"/>
        </w:rPr>
        <w:t xml:space="preserve"> strategije</w:t>
      </w:r>
      <w:r w:rsidRPr="0075662C">
        <w:rPr>
          <w:rFonts w:ascii="Arial" w:hAnsi="Arial" w:cs="Arial"/>
          <w:sz w:val="22"/>
          <w:szCs w:val="22"/>
          <w:lang w:val="bs-Latn-BA"/>
        </w:rPr>
        <w:t>, javne politike i strategije na nivou države i entiteta, koje doprinose uvođenju principa ravnopravnosti spolova u specifične prioritetne oblasti (nasilje na osnovu spola, rod i sigurnost, unapređenje položaja žena na selu, rodno odgovorno budžetiranje).</w:t>
      </w:r>
      <w:r w:rsidR="00E41B1C" w:rsidRPr="0075662C">
        <w:rPr>
          <w:rFonts w:ascii="Arial" w:hAnsi="Arial" w:cs="Arial"/>
          <w:sz w:val="22"/>
          <w:szCs w:val="22"/>
          <w:lang w:val="bs-Latn-BA"/>
        </w:rPr>
        <w:t xml:space="preserve"> </w:t>
      </w:r>
      <w:r w:rsidR="00F031D5" w:rsidRPr="0075662C">
        <w:rPr>
          <w:rFonts w:ascii="Arial" w:hAnsi="Arial" w:cs="Arial"/>
          <w:sz w:val="22"/>
          <w:szCs w:val="22"/>
          <w:lang w:val="bs-Latn-BA"/>
        </w:rPr>
        <w:t>Značajno je izdvojiti Strategiju za prevenciju i borbu protiv nasilja u porodici (2024-2027)</w:t>
      </w:r>
      <w:r w:rsidR="00F031D5" w:rsidRPr="0075662C">
        <w:rPr>
          <w:rStyle w:val="FootnoteReference"/>
          <w:rFonts w:ascii="Arial" w:hAnsi="Arial" w:cs="Arial"/>
          <w:sz w:val="22"/>
          <w:szCs w:val="22"/>
          <w:lang w:val="bs-Latn-BA"/>
        </w:rPr>
        <w:footnoteReference w:id="11"/>
      </w:r>
      <w:r w:rsidR="00F031D5" w:rsidRPr="0075662C">
        <w:rPr>
          <w:rFonts w:ascii="Arial" w:hAnsi="Arial" w:cs="Arial"/>
          <w:sz w:val="22"/>
          <w:szCs w:val="22"/>
          <w:lang w:val="bs-Latn-BA"/>
        </w:rPr>
        <w:t xml:space="preserve"> koja je usvojen</w:t>
      </w:r>
      <w:r w:rsidR="00090A63" w:rsidRPr="0075662C">
        <w:rPr>
          <w:rFonts w:ascii="Arial" w:hAnsi="Arial" w:cs="Arial"/>
          <w:sz w:val="22"/>
          <w:szCs w:val="22"/>
          <w:lang w:val="bs-Latn-BA"/>
        </w:rPr>
        <w:t>a treći put što</w:t>
      </w:r>
      <w:r w:rsidR="00F031D5" w:rsidRPr="0075662C">
        <w:rPr>
          <w:rFonts w:ascii="Arial" w:hAnsi="Arial" w:cs="Arial"/>
          <w:sz w:val="22"/>
          <w:szCs w:val="22"/>
          <w:lang w:val="bs-Latn-BA"/>
        </w:rPr>
        <w:t xml:space="preserve"> predstavlja kontinuitet strateškog djelovanja u oblasti nasilja u porodici u Federaciji BiH</w:t>
      </w:r>
      <w:r w:rsidR="00E446D3" w:rsidRPr="0075662C">
        <w:rPr>
          <w:rFonts w:ascii="Arial" w:hAnsi="Arial" w:cs="Arial"/>
          <w:sz w:val="22"/>
          <w:szCs w:val="22"/>
          <w:lang w:val="bs-Latn-BA"/>
        </w:rPr>
        <w:t>, kao i</w:t>
      </w:r>
      <w:r w:rsidR="00873EF3" w:rsidRPr="0075662C">
        <w:rPr>
          <w:rFonts w:ascii="Arial" w:hAnsi="Arial" w:cs="Arial"/>
          <w:sz w:val="22"/>
          <w:szCs w:val="22"/>
          <w:lang w:val="bs-Latn-BA"/>
        </w:rPr>
        <w:t xml:space="preserve"> Akcioni plan za primjenu Rezolucije Vijeća sigurnosti</w:t>
      </w:r>
      <w:r w:rsidR="003D6D63" w:rsidRPr="0075662C">
        <w:rPr>
          <w:rFonts w:ascii="Arial" w:hAnsi="Arial" w:cs="Arial"/>
          <w:sz w:val="22"/>
          <w:szCs w:val="22"/>
          <w:lang w:val="bs-Latn-BA"/>
        </w:rPr>
        <w:t xml:space="preserve"> </w:t>
      </w:r>
      <w:r w:rsidR="00873EF3" w:rsidRPr="0075662C">
        <w:rPr>
          <w:rFonts w:ascii="Arial" w:hAnsi="Arial" w:cs="Arial"/>
          <w:sz w:val="22"/>
          <w:szCs w:val="22"/>
          <w:lang w:val="bs-Latn-BA"/>
        </w:rPr>
        <w:t>UN-a 1325 „Žene, mir i sigurnost“ u Bosni i Hercegovini za period od 2018. do 2022. godine</w:t>
      </w:r>
      <w:r w:rsidR="00873EF3" w:rsidRPr="00D139D9">
        <w:rPr>
          <w:rFonts w:asciiTheme="minorBidi" w:hAnsiTheme="minorBidi" w:cstheme="minorBidi"/>
          <w:lang w:val="bs-Latn-BA"/>
        </w:rPr>
        <w:t>.</w:t>
      </w:r>
      <w:r w:rsidR="00873EF3" w:rsidRPr="00D139D9">
        <w:rPr>
          <w:rStyle w:val="FootnoteReference"/>
          <w:rFonts w:asciiTheme="minorBidi" w:hAnsiTheme="minorBidi" w:cstheme="minorBidi"/>
          <w:lang w:val="bs-Latn-BA"/>
        </w:rPr>
        <w:footnoteReference w:id="12"/>
      </w:r>
      <w:r w:rsidR="00873EF3" w:rsidRPr="00D139D9">
        <w:rPr>
          <w:rFonts w:asciiTheme="minorBidi" w:hAnsiTheme="minorBidi" w:cstheme="minorBidi"/>
          <w:lang w:val="bs-Latn-BA"/>
        </w:rPr>
        <w:t xml:space="preserve"> </w:t>
      </w:r>
      <w:bookmarkStart w:id="2" w:name="_Toc184001881"/>
      <w:bookmarkStart w:id="3" w:name="_Toc187307233"/>
    </w:p>
    <w:bookmarkEnd w:id="2"/>
    <w:bookmarkEnd w:id="3"/>
    <w:p w:rsidR="00996FCF" w:rsidRPr="00D139D9" w:rsidRDefault="00996FCF" w:rsidP="00F031D5">
      <w:pPr>
        <w:spacing w:line="360" w:lineRule="auto"/>
        <w:jc w:val="both"/>
        <w:rPr>
          <w:rFonts w:asciiTheme="minorBidi" w:hAnsiTheme="minorBidi" w:cstheme="minorBidi"/>
          <w:lang w:val="bs-Latn-BA"/>
        </w:rPr>
      </w:pPr>
    </w:p>
    <w:p w:rsidR="00483CE5" w:rsidRDefault="00483CE5" w:rsidP="00483CE5">
      <w:pPr>
        <w:pStyle w:val="Heading2"/>
        <w:numPr>
          <w:ilvl w:val="0"/>
          <w:numId w:val="46"/>
        </w:numPr>
        <w:rPr>
          <w:lang w:val="bs-Latn-BA"/>
        </w:rPr>
      </w:pPr>
      <w:bookmarkStart w:id="4" w:name="_Toc193788290"/>
      <w:r>
        <w:rPr>
          <w:lang w:val="bs-Latn-BA"/>
        </w:rPr>
        <w:t>Institucionalni okvir za rodnu ravnopravnost</w:t>
      </w:r>
      <w:bookmarkEnd w:id="4"/>
      <w:r>
        <w:rPr>
          <w:lang w:val="bs-Latn-BA"/>
        </w:rPr>
        <w:t xml:space="preserve"> </w:t>
      </w:r>
    </w:p>
    <w:p w:rsidR="00483CE5" w:rsidRDefault="00483CE5" w:rsidP="008A037A">
      <w:pPr>
        <w:spacing w:line="360" w:lineRule="auto"/>
        <w:jc w:val="both"/>
        <w:rPr>
          <w:rFonts w:ascii="Arial" w:hAnsi="Arial" w:cs="Arial"/>
          <w:sz w:val="22"/>
          <w:szCs w:val="22"/>
          <w:lang w:val="bs-Latn-BA"/>
        </w:rPr>
      </w:pPr>
    </w:p>
    <w:p w:rsidR="00996FCF" w:rsidRPr="0075662C" w:rsidRDefault="00996FCF" w:rsidP="008A037A">
      <w:pPr>
        <w:spacing w:line="360" w:lineRule="auto"/>
        <w:jc w:val="both"/>
        <w:rPr>
          <w:rFonts w:ascii="Arial" w:hAnsi="Arial" w:cs="Arial"/>
          <w:sz w:val="22"/>
          <w:szCs w:val="22"/>
          <w:lang w:val="bs-Latn-BA"/>
        </w:rPr>
      </w:pPr>
      <w:r w:rsidRPr="0075662C">
        <w:rPr>
          <w:rFonts w:ascii="Arial" w:hAnsi="Arial" w:cs="Arial"/>
          <w:sz w:val="22"/>
          <w:szCs w:val="22"/>
          <w:lang w:val="bs-Latn-BA"/>
        </w:rPr>
        <w:t xml:space="preserve">Zakonom o ravnopravnosti spolova BiH je utvrđeno postojanje i obaveza uspostavljanja institucionalnih mehanizama za ravnopravnost spolova. Ovo je izuzetno bitna pravna garancija, jer osigurava pravnu sigurnost institucija za ravnopravnost spolova. </w:t>
      </w:r>
    </w:p>
    <w:p w:rsidR="00D7100B" w:rsidRDefault="00F031D5" w:rsidP="00305C12">
      <w:pPr>
        <w:spacing w:line="360" w:lineRule="auto"/>
        <w:jc w:val="both"/>
        <w:rPr>
          <w:rFonts w:ascii="Arial" w:hAnsi="Arial" w:cs="Arial"/>
          <w:sz w:val="22"/>
          <w:szCs w:val="22"/>
          <w:lang w:val="bs-Latn-BA"/>
        </w:rPr>
      </w:pPr>
      <w:r w:rsidRPr="0075662C">
        <w:rPr>
          <w:rFonts w:ascii="Arial" w:hAnsi="Arial" w:cs="Arial"/>
          <w:sz w:val="22"/>
          <w:szCs w:val="22"/>
          <w:lang w:val="bs-Latn-BA"/>
        </w:rPr>
        <w:t xml:space="preserve">U skladu sa Zakonom o ravnopravnosti spolova u BiH, ključni institucionalni mehanizmi za </w:t>
      </w:r>
      <w:r w:rsidR="00996FCF" w:rsidRPr="0075662C">
        <w:rPr>
          <w:rFonts w:ascii="Arial" w:hAnsi="Arial" w:cs="Arial"/>
          <w:sz w:val="22"/>
          <w:szCs w:val="22"/>
          <w:lang w:val="bs-Latn-BA"/>
        </w:rPr>
        <w:t xml:space="preserve">pitanje </w:t>
      </w:r>
      <w:r w:rsidRPr="0075662C">
        <w:rPr>
          <w:rFonts w:ascii="Arial" w:hAnsi="Arial" w:cs="Arial"/>
          <w:sz w:val="22"/>
          <w:szCs w:val="22"/>
          <w:lang w:val="bs-Latn-BA"/>
        </w:rPr>
        <w:t xml:space="preserve">ravnopravnost spolova </w:t>
      </w:r>
      <w:r w:rsidR="00996FCF" w:rsidRPr="0075662C">
        <w:rPr>
          <w:rFonts w:ascii="Arial" w:hAnsi="Arial" w:cs="Arial"/>
          <w:sz w:val="22"/>
          <w:szCs w:val="22"/>
          <w:lang w:val="bs-Latn-BA"/>
        </w:rPr>
        <w:t>obuhvata</w:t>
      </w:r>
      <w:r w:rsidR="00E446D3" w:rsidRPr="0075662C">
        <w:rPr>
          <w:rFonts w:ascii="Arial" w:hAnsi="Arial" w:cs="Arial"/>
          <w:sz w:val="22"/>
          <w:szCs w:val="22"/>
          <w:lang w:val="bs-Latn-BA"/>
        </w:rPr>
        <w:t>ju</w:t>
      </w:r>
      <w:r w:rsidR="00996FCF" w:rsidRPr="0075662C">
        <w:rPr>
          <w:rFonts w:ascii="Arial" w:hAnsi="Arial" w:cs="Arial"/>
          <w:sz w:val="22"/>
          <w:szCs w:val="22"/>
          <w:lang w:val="bs-Latn-BA"/>
        </w:rPr>
        <w:t xml:space="preserve"> i zakonodavnu i izvršnu vlast </w:t>
      </w:r>
      <w:r w:rsidR="0075662C" w:rsidRPr="0075662C">
        <w:rPr>
          <w:rFonts w:ascii="Arial" w:hAnsi="Arial" w:cs="Arial"/>
          <w:sz w:val="22"/>
          <w:szCs w:val="22"/>
          <w:lang w:val="bs-Latn-BA"/>
        </w:rPr>
        <w:t>na svim nivoima vlasti, i to su</w:t>
      </w:r>
      <w:r w:rsidRPr="0075662C">
        <w:rPr>
          <w:rFonts w:ascii="Arial" w:hAnsi="Arial" w:cs="Arial"/>
          <w:sz w:val="22"/>
          <w:szCs w:val="22"/>
          <w:lang w:val="bs-Latn-BA"/>
        </w:rPr>
        <w:t>:</w:t>
      </w:r>
    </w:p>
    <w:p w:rsidR="0075662C" w:rsidRPr="0075662C" w:rsidRDefault="0075662C" w:rsidP="00305C12">
      <w:pPr>
        <w:spacing w:line="360" w:lineRule="auto"/>
        <w:jc w:val="both"/>
        <w:rPr>
          <w:rFonts w:ascii="Arial" w:hAnsi="Arial" w:cs="Arial"/>
          <w:sz w:val="22"/>
          <w:szCs w:val="22"/>
          <w:lang w:val="bs-Latn-BA"/>
        </w:rPr>
      </w:pPr>
    </w:p>
    <w:p w:rsidR="00633D89" w:rsidRPr="0075662C" w:rsidRDefault="00633D89" w:rsidP="008A037A">
      <w:pPr>
        <w:spacing w:line="360" w:lineRule="auto"/>
        <w:jc w:val="both"/>
        <w:rPr>
          <w:rFonts w:ascii="Arial" w:hAnsi="Arial" w:cs="Arial"/>
          <w:sz w:val="22"/>
          <w:szCs w:val="22"/>
          <w:lang w:val="bs-Latn-BA"/>
        </w:rPr>
      </w:pPr>
      <w:r w:rsidRPr="0075662C">
        <w:rPr>
          <w:rFonts w:ascii="Arial" w:hAnsi="Arial" w:cs="Arial"/>
          <w:b/>
          <w:bCs/>
          <w:sz w:val="22"/>
          <w:szCs w:val="22"/>
          <w:lang w:val="bs-Latn-BA"/>
        </w:rPr>
        <w:t>Nivo Bosne i Hercegovine</w:t>
      </w:r>
    </w:p>
    <w:p w:rsidR="00633D89" w:rsidRPr="0075662C" w:rsidRDefault="00633D89" w:rsidP="008A037A">
      <w:pPr>
        <w:pStyle w:val="ListParagraph"/>
        <w:numPr>
          <w:ilvl w:val="0"/>
          <w:numId w:val="9"/>
        </w:numPr>
        <w:spacing w:line="360" w:lineRule="auto"/>
        <w:jc w:val="both"/>
        <w:rPr>
          <w:rFonts w:ascii="Arial" w:hAnsi="Arial" w:cs="Arial"/>
          <w:lang w:val="bs-Latn-BA"/>
        </w:rPr>
      </w:pPr>
      <w:r w:rsidRPr="0075662C">
        <w:rPr>
          <w:rFonts w:ascii="Arial" w:hAnsi="Arial" w:cs="Arial"/>
          <w:lang w:val="bs-Latn-BA"/>
        </w:rPr>
        <w:t>Agencija za ravnopravnost spolova BiH</w:t>
      </w:r>
      <w:r w:rsidR="00813B7A" w:rsidRPr="0075662C">
        <w:rPr>
          <w:rFonts w:ascii="Arial" w:hAnsi="Arial" w:cs="Arial"/>
          <w:lang w:val="bs-Latn-BA"/>
        </w:rPr>
        <w:t xml:space="preserve">, Ministarstva </w:t>
      </w:r>
      <w:r w:rsidR="000D2D61" w:rsidRPr="0075662C">
        <w:rPr>
          <w:rFonts w:ascii="Arial" w:hAnsi="Arial" w:cs="Arial"/>
          <w:lang w:val="bs-Latn-BA"/>
        </w:rPr>
        <w:t>za ljudska prava i izbjeglice</w:t>
      </w:r>
      <w:r w:rsidR="00090A63" w:rsidRPr="0075662C">
        <w:rPr>
          <w:rFonts w:ascii="Arial" w:hAnsi="Arial" w:cs="Arial"/>
          <w:lang w:val="bs-Latn-BA"/>
        </w:rPr>
        <w:t xml:space="preserve"> BiH</w:t>
      </w:r>
    </w:p>
    <w:p w:rsidR="00633D89" w:rsidRPr="0075662C" w:rsidRDefault="00633D89" w:rsidP="008A037A">
      <w:pPr>
        <w:pStyle w:val="ListParagraph"/>
        <w:numPr>
          <w:ilvl w:val="0"/>
          <w:numId w:val="9"/>
        </w:numPr>
        <w:spacing w:line="360" w:lineRule="auto"/>
        <w:jc w:val="both"/>
        <w:rPr>
          <w:rFonts w:ascii="Arial" w:hAnsi="Arial" w:cs="Arial"/>
          <w:lang w:val="bs-Latn-BA"/>
        </w:rPr>
      </w:pPr>
      <w:r w:rsidRPr="0075662C">
        <w:rPr>
          <w:rFonts w:ascii="Arial" w:hAnsi="Arial" w:cs="Arial"/>
          <w:lang w:val="bs-Latn-BA"/>
        </w:rPr>
        <w:t>Komisija za ostvarivanje ravn</w:t>
      </w:r>
      <w:r w:rsidR="00A538AB" w:rsidRPr="0075662C">
        <w:rPr>
          <w:rFonts w:ascii="Arial" w:hAnsi="Arial" w:cs="Arial"/>
          <w:lang w:val="bs-Latn-BA"/>
        </w:rPr>
        <w:t>opravnosti spolova Predstavničkog</w:t>
      </w:r>
      <w:r w:rsidRPr="0075662C">
        <w:rPr>
          <w:rFonts w:ascii="Arial" w:hAnsi="Arial" w:cs="Arial"/>
          <w:lang w:val="bs-Latn-BA"/>
        </w:rPr>
        <w:t xml:space="preserve"> dom</w:t>
      </w:r>
      <w:r w:rsidR="00A538AB" w:rsidRPr="0075662C">
        <w:rPr>
          <w:rFonts w:ascii="Arial" w:hAnsi="Arial" w:cs="Arial"/>
          <w:lang w:val="bs-Latn-BA"/>
        </w:rPr>
        <w:t>a</w:t>
      </w:r>
      <w:r w:rsidRPr="0075662C">
        <w:rPr>
          <w:rFonts w:ascii="Arial" w:hAnsi="Arial" w:cs="Arial"/>
          <w:lang w:val="bs-Latn-BA"/>
        </w:rPr>
        <w:t xml:space="preserve"> Parlamentarne skupštine BiH </w:t>
      </w:r>
    </w:p>
    <w:p w:rsidR="00F031D5" w:rsidRPr="0075662C" w:rsidRDefault="00633D89" w:rsidP="008A037A">
      <w:pPr>
        <w:spacing w:line="360" w:lineRule="auto"/>
        <w:jc w:val="both"/>
        <w:rPr>
          <w:rFonts w:ascii="Arial" w:hAnsi="Arial" w:cs="Arial"/>
          <w:b/>
          <w:bCs/>
          <w:sz w:val="22"/>
          <w:szCs w:val="22"/>
          <w:lang w:val="bs-Latn-BA"/>
        </w:rPr>
      </w:pPr>
      <w:r w:rsidRPr="0075662C">
        <w:rPr>
          <w:rFonts w:ascii="Arial" w:hAnsi="Arial" w:cs="Arial"/>
          <w:b/>
          <w:bCs/>
          <w:sz w:val="22"/>
          <w:szCs w:val="22"/>
          <w:lang w:val="bs-Latn-BA"/>
        </w:rPr>
        <w:t>Entitetski nivo:</w:t>
      </w:r>
    </w:p>
    <w:p w:rsidR="00633D89" w:rsidRPr="0075662C" w:rsidRDefault="00813B7A" w:rsidP="008A037A">
      <w:pPr>
        <w:pStyle w:val="ListParagraph"/>
        <w:numPr>
          <w:ilvl w:val="0"/>
          <w:numId w:val="10"/>
        </w:numPr>
        <w:spacing w:line="360" w:lineRule="auto"/>
        <w:jc w:val="both"/>
        <w:rPr>
          <w:rFonts w:ascii="Arial" w:hAnsi="Arial" w:cs="Arial"/>
          <w:lang w:val="bs-Latn-BA"/>
        </w:rPr>
      </w:pPr>
      <w:r w:rsidRPr="0075662C">
        <w:rPr>
          <w:rFonts w:ascii="Arial" w:hAnsi="Arial" w:cs="Arial"/>
          <w:lang w:val="bs-Latn-BA"/>
        </w:rPr>
        <w:t>Gender Centar F</w:t>
      </w:r>
      <w:r w:rsidR="00633D89" w:rsidRPr="0075662C">
        <w:rPr>
          <w:rFonts w:ascii="Arial" w:hAnsi="Arial" w:cs="Arial"/>
          <w:lang w:val="bs-Latn-BA"/>
        </w:rPr>
        <w:t>BiH</w:t>
      </w:r>
    </w:p>
    <w:p w:rsidR="00633D89" w:rsidRPr="0075662C" w:rsidRDefault="00C62112" w:rsidP="008A037A">
      <w:pPr>
        <w:pStyle w:val="ListParagraph"/>
        <w:numPr>
          <w:ilvl w:val="0"/>
          <w:numId w:val="10"/>
        </w:numPr>
        <w:spacing w:line="360" w:lineRule="auto"/>
        <w:jc w:val="both"/>
        <w:rPr>
          <w:rFonts w:ascii="Arial" w:hAnsi="Arial" w:cs="Arial"/>
          <w:lang w:val="bs-Latn-BA"/>
        </w:rPr>
      </w:pPr>
      <w:r>
        <w:rPr>
          <w:rFonts w:ascii="Arial" w:hAnsi="Arial" w:cs="Arial"/>
          <w:lang w:val="bs-Latn-BA"/>
        </w:rPr>
        <w:t xml:space="preserve">Centar za jednakost i ravnopravnost polova Vlade </w:t>
      </w:r>
      <w:r w:rsidR="00633D89" w:rsidRPr="0075662C">
        <w:rPr>
          <w:rFonts w:ascii="Arial" w:hAnsi="Arial" w:cs="Arial"/>
          <w:lang w:val="bs-Latn-BA"/>
        </w:rPr>
        <w:t>RS-a</w:t>
      </w:r>
      <w:r>
        <w:rPr>
          <w:rFonts w:ascii="Arial" w:hAnsi="Arial" w:cs="Arial"/>
          <w:lang w:val="bs-Latn-BA"/>
        </w:rPr>
        <w:t xml:space="preserve"> (ranije Gender centar RS-a)</w:t>
      </w:r>
    </w:p>
    <w:p w:rsidR="00633D89" w:rsidRPr="0075662C" w:rsidRDefault="00633D89" w:rsidP="008A037A">
      <w:pPr>
        <w:pStyle w:val="ListParagraph"/>
        <w:numPr>
          <w:ilvl w:val="0"/>
          <w:numId w:val="10"/>
        </w:numPr>
        <w:spacing w:line="360" w:lineRule="auto"/>
        <w:jc w:val="both"/>
        <w:rPr>
          <w:rFonts w:ascii="Arial" w:hAnsi="Arial" w:cs="Arial"/>
          <w:lang w:val="bs-Latn-BA"/>
        </w:rPr>
      </w:pPr>
      <w:r w:rsidRPr="0075662C">
        <w:rPr>
          <w:rFonts w:ascii="Arial" w:hAnsi="Arial" w:cs="Arial"/>
          <w:lang w:val="bs-Latn-BA"/>
        </w:rPr>
        <w:t>Komisija za ravnopravnost spolova</w:t>
      </w:r>
      <w:r w:rsidR="004F157F">
        <w:rPr>
          <w:rFonts w:ascii="Arial" w:hAnsi="Arial" w:cs="Arial"/>
          <w:lang w:val="bs-Latn-BA"/>
        </w:rPr>
        <w:t>,</w:t>
      </w:r>
      <w:r w:rsidRPr="0075662C">
        <w:rPr>
          <w:rFonts w:ascii="Arial" w:hAnsi="Arial" w:cs="Arial"/>
          <w:lang w:val="bs-Latn-BA"/>
        </w:rPr>
        <w:t xml:space="preserve"> Predstavnički dom P</w:t>
      </w:r>
      <w:r w:rsidR="00A538AB" w:rsidRPr="0075662C">
        <w:rPr>
          <w:rFonts w:ascii="Arial" w:hAnsi="Arial" w:cs="Arial"/>
          <w:lang w:val="bs-Latn-BA"/>
        </w:rPr>
        <w:t xml:space="preserve">arlamenta </w:t>
      </w:r>
      <w:r w:rsidRPr="0075662C">
        <w:rPr>
          <w:rFonts w:ascii="Arial" w:hAnsi="Arial" w:cs="Arial"/>
          <w:lang w:val="bs-Latn-BA"/>
        </w:rPr>
        <w:t xml:space="preserve">FBiH </w:t>
      </w:r>
    </w:p>
    <w:p w:rsidR="00633D89" w:rsidRPr="0075662C" w:rsidRDefault="00633D89" w:rsidP="008A037A">
      <w:pPr>
        <w:pStyle w:val="ListParagraph"/>
        <w:numPr>
          <w:ilvl w:val="0"/>
          <w:numId w:val="10"/>
        </w:numPr>
        <w:spacing w:line="360" w:lineRule="auto"/>
        <w:jc w:val="both"/>
        <w:rPr>
          <w:rFonts w:ascii="Arial" w:hAnsi="Arial" w:cs="Arial"/>
          <w:lang w:val="bs-Latn-BA"/>
        </w:rPr>
      </w:pPr>
      <w:r w:rsidRPr="0075662C">
        <w:rPr>
          <w:rFonts w:ascii="Arial" w:hAnsi="Arial" w:cs="Arial"/>
          <w:lang w:val="bs-Latn-BA"/>
        </w:rPr>
        <w:t>Komisija za ravnopravnost spolova</w:t>
      </w:r>
      <w:r w:rsidR="004F157F">
        <w:rPr>
          <w:rFonts w:ascii="Arial" w:hAnsi="Arial" w:cs="Arial"/>
          <w:lang w:val="bs-Latn-BA"/>
        </w:rPr>
        <w:t>,</w:t>
      </w:r>
      <w:r w:rsidRPr="0075662C">
        <w:rPr>
          <w:rFonts w:ascii="Arial" w:hAnsi="Arial" w:cs="Arial"/>
          <w:lang w:val="bs-Latn-BA"/>
        </w:rPr>
        <w:t xml:space="preserve"> Dom naroda P</w:t>
      </w:r>
      <w:r w:rsidR="00A538AB" w:rsidRPr="0075662C">
        <w:rPr>
          <w:rFonts w:ascii="Arial" w:hAnsi="Arial" w:cs="Arial"/>
          <w:lang w:val="bs-Latn-BA"/>
        </w:rPr>
        <w:t xml:space="preserve">arlamenta </w:t>
      </w:r>
      <w:r w:rsidRPr="0075662C">
        <w:rPr>
          <w:rFonts w:ascii="Arial" w:hAnsi="Arial" w:cs="Arial"/>
          <w:lang w:val="bs-Latn-BA"/>
        </w:rPr>
        <w:t xml:space="preserve">FBiH </w:t>
      </w:r>
    </w:p>
    <w:p w:rsidR="00633D89" w:rsidRPr="0075662C" w:rsidRDefault="00633D89" w:rsidP="008A037A">
      <w:pPr>
        <w:pStyle w:val="ListParagraph"/>
        <w:numPr>
          <w:ilvl w:val="0"/>
          <w:numId w:val="10"/>
        </w:numPr>
        <w:spacing w:line="360" w:lineRule="auto"/>
        <w:jc w:val="both"/>
        <w:rPr>
          <w:rFonts w:ascii="Arial" w:hAnsi="Arial" w:cs="Arial"/>
          <w:lang w:val="bs-Latn-BA"/>
        </w:rPr>
      </w:pPr>
      <w:r w:rsidRPr="0075662C">
        <w:rPr>
          <w:rFonts w:ascii="Arial" w:hAnsi="Arial" w:cs="Arial"/>
          <w:lang w:val="bs-Latn-BA"/>
        </w:rPr>
        <w:t>Odbor za jednake mogućnosti Narodne skupštine RS-a</w:t>
      </w:r>
    </w:p>
    <w:p w:rsidR="00633D89" w:rsidRPr="0075662C" w:rsidRDefault="00633D89" w:rsidP="008A037A">
      <w:pPr>
        <w:pStyle w:val="ListParagraph"/>
        <w:numPr>
          <w:ilvl w:val="0"/>
          <w:numId w:val="10"/>
        </w:numPr>
        <w:spacing w:line="360" w:lineRule="auto"/>
        <w:jc w:val="both"/>
        <w:rPr>
          <w:rFonts w:ascii="Arial" w:hAnsi="Arial" w:cs="Arial"/>
          <w:lang w:val="bs-Latn-BA"/>
        </w:rPr>
      </w:pPr>
      <w:r w:rsidRPr="0075662C">
        <w:rPr>
          <w:rFonts w:ascii="Arial" w:hAnsi="Arial" w:cs="Arial"/>
          <w:lang w:val="bs-Latn-BA"/>
        </w:rPr>
        <w:t xml:space="preserve">Komisija za ravnopravnost spolova Brčko Distrikta </w:t>
      </w:r>
      <w:r w:rsidR="00A538AB" w:rsidRPr="0075662C">
        <w:rPr>
          <w:rFonts w:ascii="Arial" w:hAnsi="Arial" w:cs="Arial"/>
          <w:lang w:val="bs-Latn-BA"/>
        </w:rPr>
        <w:t>BiH</w:t>
      </w:r>
    </w:p>
    <w:p w:rsidR="00633D89" w:rsidRPr="0075662C" w:rsidRDefault="00633D89" w:rsidP="008A037A">
      <w:pPr>
        <w:spacing w:line="360" w:lineRule="auto"/>
        <w:jc w:val="both"/>
        <w:rPr>
          <w:rFonts w:ascii="Arial" w:hAnsi="Arial" w:cs="Arial"/>
          <w:sz w:val="22"/>
          <w:szCs w:val="22"/>
          <w:lang w:val="bs-Latn-BA"/>
        </w:rPr>
      </w:pPr>
      <w:r w:rsidRPr="0075662C">
        <w:rPr>
          <w:rFonts w:ascii="Arial" w:hAnsi="Arial" w:cs="Arial"/>
          <w:b/>
          <w:bCs/>
          <w:sz w:val="22"/>
          <w:szCs w:val="22"/>
          <w:lang w:val="bs-Latn-BA"/>
        </w:rPr>
        <w:t>Kantonalni i općinski nivo:</w:t>
      </w:r>
    </w:p>
    <w:p w:rsidR="00633D89" w:rsidRPr="0075662C" w:rsidRDefault="00633D89" w:rsidP="008A037A">
      <w:pPr>
        <w:pStyle w:val="ListParagraph"/>
        <w:numPr>
          <w:ilvl w:val="0"/>
          <w:numId w:val="11"/>
        </w:numPr>
        <w:spacing w:line="360" w:lineRule="auto"/>
        <w:jc w:val="both"/>
        <w:rPr>
          <w:rFonts w:ascii="Arial" w:hAnsi="Arial" w:cs="Arial"/>
          <w:lang w:val="bs-Latn-BA"/>
        </w:rPr>
      </w:pPr>
      <w:r w:rsidRPr="0075662C">
        <w:rPr>
          <w:rFonts w:ascii="Arial" w:hAnsi="Arial" w:cs="Arial"/>
          <w:lang w:val="bs-Latn-BA"/>
        </w:rPr>
        <w:lastRenderedPageBreak/>
        <w:t xml:space="preserve">Kantonalne i općinske komisije za ravnopravnost spolova </w:t>
      </w:r>
    </w:p>
    <w:p w:rsidR="00EE06FB" w:rsidRPr="0075662C" w:rsidRDefault="00633D89" w:rsidP="008A037A">
      <w:pPr>
        <w:pStyle w:val="ListParagraph"/>
        <w:numPr>
          <w:ilvl w:val="0"/>
          <w:numId w:val="11"/>
        </w:numPr>
        <w:spacing w:line="360" w:lineRule="auto"/>
        <w:jc w:val="both"/>
        <w:rPr>
          <w:rFonts w:ascii="Arial" w:hAnsi="Arial" w:cs="Arial"/>
          <w:lang w:val="bs-Latn-BA"/>
        </w:rPr>
      </w:pPr>
      <w:r w:rsidRPr="0075662C">
        <w:rPr>
          <w:rFonts w:ascii="Arial" w:hAnsi="Arial" w:cs="Arial"/>
          <w:lang w:val="bs-Latn-BA"/>
        </w:rPr>
        <w:t>Tijela pri uredima premijera i načelnika</w:t>
      </w:r>
    </w:p>
    <w:p w:rsidR="00EE7CB9" w:rsidRPr="00D139D9" w:rsidRDefault="00EE7CB9" w:rsidP="008A037A">
      <w:pPr>
        <w:spacing w:line="360" w:lineRule="auto"/>
        <w:jc w:val="both"/>
        <w:rPr>
          <w:rFonts w:asciiTheme="minorBidi" w:hAnsiTheme="minorBidi" w:cstheme="minorBidi"/>
          <w:lang w:val="bs-Latn-BA"/>
        </w:rPr>
      </w:pPr>
    </w:p>
    <w:p w:rsidR="00EE7CB9" w:rsidRPr="00D139D9" w:rsidRDefault="00EE7CB9" w:rsidP="00683F62">
      <w:pPr>
        <w:spacing w:line="360" w:lineRule="auto"/>
        <w:jc w:val="center"/>
        <w:rPr>
          <w:rFonts w:asciiTheme="minorBidi" w:hAnsiTheme="minorBidi" w:cstheme="minorBidi"/>
          <w:lang w:val="bs-Latn-BA"/>
        </w:rPr>
      </w:pPr>
      <w:r w:rsidRPr="00D139D9">
        <w:rPr>
          <w:rFonts w:asciiTheme="minorBidi" w:hAnsiTheme="minorBidi" w:cstheme="minorBidi"/>
          <w:noProof/>
          <w:lang w:val="hr-BA" w:eastAsia="hr-BA"/>
        </w:rPr>
        <w:drawing>
          <wp:inline distT="0" distB="0" distL="0" distR="0">
            <wp:extent cx="4718050" cy="31242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cstate="print"/>
                    <a:srcRect b="3084"/>
                    <a:stretch/>
                  </pic:blipFill>
                  <pic:spPr bwMode="auto">
                    <a:xfrm>
                      <a:off x="0" y="0"/>
                      <a:ext cx="4727022" cy="3130141"/>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0D2D61" w:rsidRPr="00D139D9" w:rsidRDefault="000D2D61" w:rsidP="008A037A">
      <w:pPr>
        <w:spacing w:line="360" w:lineRule="auto"/>
        <w:jc w:val="both"/>
        <w:rPr>
          <w:rFonts w:asciiTheme="minorBidi" w:hAnsiTheme="minorBidi" w:cstheme="minorBidi"/>
          <w:lang w:val="bs-Latn-BA"/>
        </w:rPr>
      </w:pPr>
    </w:p>
    <w:p w:rsidR="00633D89" w:rsidRPr="0075662C" w:rsidRDefault="00EE06FB" w:rsidP="008A037A">
      <w:pPr>
        <w:spacing w:line="360" w:lineRule="auto"/>
        <w:jc w:val="both"/>
        <w:rPr>
          <w:rFonts w:ascii="Arial" w:hAnsi="Arial" w:cs="Arial"/>
          <w:sz w:val="22"/>
          <w:szCs w:val="22"/>
          <w:lang w:val="bs-Latn-BA"/>
        </w:rPr>
      </w:pPr>
      <w:r w:rsidRPr="0075662C">
        <w:rPr>
          <w:rFonts w:ascii="Arial" w:hAnsi="Arial" w:cs="Arial"/>
          <w:sz w:val="22"/>
          <w:szCs w:val="22"/>
          <w:lang w:val="bs-Latn-BA"/>
        </w:rPr>
        <w:t>Uloga gender institucionalnih mehanizama je da p</w:t>
      </w:r>
      <w:r w:rsidR="00633D89" w:rsidRPr="0075662C">
        <w:rPr>
          <w:rFonts w:ascii="Arial" w:hAnsi="Arial" w:cs="Arial"/>
          <w:sz w:val="22"/>
          <w:szCs w:val="22"/>
          <w:lang w:val="bs-Latn-BA"/>
        </w:rPr>
        <w:t>rate i analiziraju sta</w:t>
      </w:r>
      <w:r w:rsidRPr="0075662C">
        <w:rPr>
          <w:rFonts w:ascii="Arial" w:hAnsi="Arial" w:cs="Arial"/>
          <w:sz w:val="22"/>
          <w:szCs w:val="22"/>
          <w:lang w:val="bs-Latn-BA"/>
        </w:rPr>
        <w:t>nje ravnopravnosti spolova u BiH, i</w:t>
      </w:r>
      <w:r w:rsidR="00633D89" w:rsidRPr="0075662C">
        <w:rPr>
          <w:rFonts w:ascii="Arial" w:hAnsi="Arial" w:cs="Arial"/>
          <w:sz w:val="22"/>
          <w:szCs w:val="22"/>
          <w:lang w:val="bs-Latn-BA"/>
        </w:rPr>
        <w:t>niciraju i koordiniraju i</w:t>
      </w:r>
      <w:r w:rsidRPr="0075662C">
        <w:rPr>
          <w:rFonts w:ascii="Arial" w:hAnsi="Arial" w:cs="Arial"/>
          <w:sz w:val="22"/>
          <w:szCs w:val="22"/>
          <w:lang w:val="bs-Latn-BA"/>
        </w:rPr>
        <w:t>zradu i implementaciju GAP-a BiH, s</w:t>
      </w:r>
      <w:r w:rsidR="00633D89" w:rsidRPr="0075662C">
        <w:rPr>
          <w:rFonts w:ascii="Arial" w:hAnsi="Arial" w:cs="Arial"/>
          <w:sz w:val="22"/>
          <w:szCs w:val="22"/>
          <w:lang w:val="bs-Latn-BA"/>
        </w:rPr>
        <w:t>arađuju sa institucionalnim mehanizmima za ravnop</w:t>
      </w:r>
      <w:r w:rsidRPr="0075662C">
        <w:rPr>
          <w:rFonts w:ascii="Arial" w:hAnsi="Arial" w:cs="Arial"/>
          <w:sz w:val="22"/>
          <w:szCs w:val="22"/>
          <w:lang w:val="bs-Latn-BA"/>
        </w:rPr>
        <w:t>ravnost spolova u institucijama, rade na u</w:t>
      </w:r>
      <w:r w:rsidR="004049B4" w:rsidRPr="0075662C">
        <w:rPr>
          <w:rFonts w:ascii="Arial" w:hAnsi="Arial" w:cs="Arial"/>
          <w:sz w:val="22"/>
          <w:szCs w:val="22"/>
          <w:lang w:val="bs-Latn-BA"/>
        </w:rPr>
        <w:t>sklađivanju</w:t>
      </w:r>
      <w:r w:rsidR="00633D89" w:rsidRPr="0075662C">
        <w:rPr>
          <w:rFonts w:ascii="Arial" w:hAnsi="Arial" w:cs="Arial"/>
          <w:sz w:val="22"/>
          <w:szCs w:val="22"/>
          <w:lang w:val="bs-Latn-BA"/>
        </w:rPr>
        <w:t xml:space="preserve"> zakonodavstva</w:t>
      </w:r>
      <w:r w:rsidRPr="0075662C">
        <w:rPr>
          <w:rFonts w:ascii="Arial" w:hAnsi="Arial" w:cs="Arial"/>
          <w:sz w:val="22"/>
          <w:szCs w:val="22"/>
          <w:lang w:val="bs-Latn-BA"/>
        </w:rPr>
        <w:t xml:space="preserve"> i ostvaruju saradnju</w:t>
      </w:r>
      <w:r w:rsidR="00633D89" w:rsidRPr="0075662C">
        <w:rPr>
          <w:rFonts w:ascii="Arial" w:hAnsi="Arial" w:cs="Arial"/>
          <w:sz w:val="22"/>
          <w:szCs w:val="22"/>
          <w:lang w:val="bs-Latn-BA"/>
        </w:rPr>
        <w:t xml:space="preserve"> sa nevladinim organizacijama koje </w:t>
      </w:r>
      <w:r w:rsidRPr="0075662C">
        <w:rPr>
          <w:rFonts w:ascii="Arial" w:hAnsi="Arial" w:cs="Arial"/>
          <w:sz w:val="22"/>
          <w:szCs w:val="22"/>
          <w:lang w:val="bs-Latn-BA"/>
        </w:rPr>
        <w:t>se bave zaštitom ljudskih prava.</w:t>
      </w:r>
    </w:p>
    <w:p w:rsidR="00CB70DD" w:rsidRPr="0075662C" w:rsidRDefault="00996FCF" w:rsidP="005C5E3D">
      <w:pPr>
        <w:spacing w:line="360" w:lineRule="auto"/>
        <w:jc w:val="both"/>
        <w:rPr>
          <w:rFonts w:ascii="Arial" w:hAnsi="Arial" w:cs="Arial"/>
          <w:sz w:val="22"/>
          <w:szCs w:val="22"/>
          <w:lang w:val="bs-Latn-BA"/>
        </w:rPr>
      </w:pPr>
      <w:r w:rsidRPr="0075662C">
        <w:rPr>
          <w:rFonts w:ascii="Arial" w:hAnsi="Arial" w:cs="Arial"/>
          <w:sz w:val="22"/>
          <w:szCs w:val="22"/>
          <w:lang w:val="bs-Latn-BA"/>
        </w:rPr>
        <w:t xml:space="preserve">Agencija </w:t>
      </w:r>
      <w:r w:rsidR="005C5E3D" w:rsidRPr="0075662C">
        <w:rPr>
          <w:rFonts w:ascii="Arial" w:hAnsi="Arial" w:cs="Arial"/>
          <w:sz w:val="22"/>
          <w:szCs w:val="22"/>
          <w:lang w:val="bs-Latn-BA"/>
        </w:rPr>
        <w:t xml:space="preserve">za ravnopravnost spolova </w:t>
      </w:r>
      <w:r w:rsidRPr="0075662C">
        <w:rPr>
          <w:rFonts w:ascii="Arial" w:hAnsi="Arial" w:cs="Arial"/>
          <w:sz w:val="22"/>
          <w:szCs w:val="22"/>
          <w:lang w:val="bs-Latn-BA"/>
        </w:rPr>
        <w:t>na državnom nivou i entitetski gender centri su ključne institucije za kreiranje sveobuhvatnog, sist</w:t>
      </w:r>
      <w:r w:rsidR="00225B88" w:rsidRPr="0075662C">
        <w:rPr>
          <w:rFonts w:ascii="Arial" w:hAnsi="Arial" w:cs="Arial"/>
          <w:sz w:val="22"/>
          <w:szCs w:val="22"/>
          <w:lang w:val="bs-Latn-BA"/>
        </w:rPr>
        <w:t xml:space="preserve">emskog i koordiniranog pristupa u </w:t>
      </w:r>
      <w:r w:rsidRPr="0075662C">
        <w:rPr>
          <w:rFonts w:ascii="Arial" w:hAnsi="Arial" w:cs="Arial"/>
          <w:sz w:val="22"/>
          <w:szCs w:val="22"/>
          <w:lang w:val="bs-Latn-BA"/>
        </w:rPr>
        <w:t>provođenju ZoRS-a, također zaprimaju i obrađuju molbe, žalbe i predstavke osoba i grupa osoba u kojima se ukazuje na povrede nekog prava iz ZoRS</w:t>
      </w:r>
      <w:r w:rsidR="00A529E1" w:rsidRPr="0075662C">
        <w:rPr>
          <w:rFonts w:ascii="Arial" w:hAnsi="Arial" w:cs="Arial"/>
          <w:sz w:val="22"/>
          <w:szCs w:val="22"/>
          <w:lang w:val="bs-Latn-BA"/>
        </w:rPr>
        <w:t xml:space="preserve">-a </w:t>
      </w:r>
      <w:r w:rsidRPr="0075662C">
        <w:rPr>
          <w:rFonts w:ascii="Arial" w:hAnsi="Arial" w:cs="Arial"/>
          <w:sz w:val="22"/>
          <w:szCs w:val="22"/>
          <w:lang w:val="bs-Latn-BA"/>
        </w:rPr>
        <w:t>u skladu sa Jedinstvenim pravilima za primanje i obrađivanje molbi, žalbi i predstavki osoba i grupa osoba</w:t>
      </w:r>
      <w:r w:rsidRPr="0075662C">
        <w:rPr>
          <w:rStyle w:val="FootnoteReference"/>
          <w:rFonts w:ascii="Arial" w:hAnsi="Arial" w:cs="Arial"/>
          <w:sz w:val="22"/>
          <w:szCs w:val="22"/>
          <w:lang w:val="bs-Latn-BA"/>
        </w:rPr>
        <w:footnoteReference w:id="13"/>
      </w:r>
      <w:r w:rsidR="000D2D61" w:rsidRPr="0075662C">
        <w:rPr>
          <w:rFonts w:ascii="Arial" w:hAnsi="Arial" w:cs="Arial"/>
          <w:sz w:val="22"/>
          <w:szCs w:val="22"/>
          <w:lang w:val="bs-Latn-BA"/>
        </w:rPr>
        <w:t>. Također,</w:t>
      </w:r>
      <w:r w:rsidRPr="0075662C">
        <w:rPr>
          <w:rFonts w:ascii="Arial" w:hAnsi="Arial" w:cs="Arial"/>
          <w:sz w:val="22"/>
          <w:szCs w:val="22"/>
          <w:lang w:val="bs-Latn-BA"/>
        </w:rPr>
        <w:t xml:space="preserve"> pružaju stručnu podršku drugim institucijama u procesu provođenja obaveza iz ZoRS-a.</w:t>
      </w:r>
    </w:p>
    <w:p w:rsidR="00EE145F" w:rsidRPr="00D139D9" w:rsidRDefault="00CB70DD" w:rsidP="00CB70DD">
      <w:pPr>
        <w:spacing w:after="120" w:line="276" w:lineRule="auto"/>
        <w:rPr>
          <w:rFonts w:asciiTheme="minorBidi" w:hAnsiTheme="minorBidi" w:cstheme="minorBidi"/>
          <w:lang w:val="bs-Latn-BA"/>
        </w:rPr>
      </w:pPr>
      <w:r w:rsidRPr="00D139D9">
        <w:rPr>
          <w:rFonts w:asciiTheme="minorBidi" w:hAnsiTheme="minorBidi" w:cstheme="minorBidi"/>
          <w:lang w:val="bs-Latn-BA"/>
        </w:rPr>
        <w:br w:type="page"/>
      </w:r>
    </w:p>
    <w:p w:rsidR="00E41B1C" w:rsidRPr="00D139D9" w:rsidRDefault="00E41B1C" w:rsidP="00342CC9">
      <w:pPr>
        <w:rPr>
          <w:rFonts w:asciiTheme="minorBidi" w:hAnsiTheme="minorBidi" w:cstheme="minorBidi"/>
          <w:lang w:val="bs-Latn-BA"/>
        </w:rPr>
      </w:pPr>
    </w:p>
    <w:p w:rsidR="007C297F" w:rsidRDefault="00483CE5" w:rsidP="00BB6A5B">
      <w:pPr>
        <w:pStyle w:val="Heading2"/>
        <w:numPr>
          <w:ilvl w:val="0"/>
          <w:numId w:val="46"/>
        </w:numPr>
        <w:rPr>
          <w:lang w:val="bs-Latn-BA"/>
        </w:rPr>
      </w:pPr>
      <w:bookmarkStart w:id="5" w:name="_Toc193788291"/>
      <w:r>
        <w:rPr>
          <w:lang w:val="bs-Latn-BA"/>
        </w:rPr>
        <w:t xml:space="preserve">Pravni okvir za izradu gender akcionog plana </w:t>
      </w:r>
      <w:r w:rsidR="00BB6A5B">
        <w:rPr>
          <w:lang w:val="bs-Latn-BA"/>
        </w:rPr>
        <w:t>za Grad Srebrenik</w:t>
      </w:r>
      <w:bookmarkEnd w:id="5"/>
    </w:p>
    <w:p w:rsidR="00BB6A5B" w:rsidRPr="007C297F" w:rsidRDefault="00BB6A5B" w:rsidP="00E0628C">
      <w:pPr>
        <w:spacing w:line="360" w:lineRule="auto"/>
        <w:jc w:val="both"/>
        <w:rPr>
          <w:rFonts w:ascii="Arial" w:hAnsi="Arial" w:cs="Arial"/>
          <w:sz w:val="22"/>
          <w:szCs w:val="22"/>
          <w:lang w:val="bs-Latn-BA"/>
        </w:rPr>
      </w:pPr>
    </w:p>
    <w:p w:rsidR="000D2D61" w:rsidRPr="007C297F" w:rsidRDefault="00E41B1C" w:rsidP="00E0628C">
      <w:pPr>
        <w:spacing w:line="360" w:lineRule="auto"/>
        <w:jc w:val="both"/>
        <w:rPr>
          <w:rFonts w:ascii="Arial" w:hAnsi="Arial" w:cs="Arial"/>
          <w:sz w:val="22"/>
          <w:szCs w:val="22"/>
          <w:lang w:val="bs-Latn-BA"/>
        </w:rPr>
      </w:pPr>
      <w:r w:rsidRPr="007C297F">
        <w:rPr>
          <w:rFonts w:ascii="Arial" w:hAnsi="Arial" w:cs="Arial"/>
          <w:sz w:val="22"/>
          <w:szCs w:val="22"/>
          <w:lang w:val="bs-Latn-BA"/>
        </w:rPr>
        <w:t>Donošenjem zakona</w:t>
      </w:r>
      <w:r w:rsidR="00E0628C" w:rsidRPr="007C297F">
        <w:rPr>
          <w:rFonts w:ascii="Arial" w:hAnsi="Arial" w:cs="Arial"/>
          <w:sz w:val="22"/>
          <w:szCs w:val="22"/>
          <w:lang w:val="bs-Latn-BA"/>
        </w:rPr>
        <w:t xml:space="preserve"> o ravnopravnost spolova i s tim u vezi</w:t>
      </w:r>
      <w:r w:rsidR="002B07D3" w:rsidRPr="007C297F">
        <w:rPr>
          <w:rFonts w:ascii="Arial" w:hAnsi="Arial" w:cs="Arial"/>
          <w:sz w:val="22"/>
          <w:szCs w:val="22"/>
          <w:lang w:val="bs-Latn-BA"/>
        </w:rPr>
        <w:t xml:space="preserve"> postavljanje jas</w:t>
      </w:r>
      <w:r w:rsidR="00E0628C" w:rsidRPr="007C297F">
        <w:rPr>
          <w:rFonts w:ascii="Arial" w:hAnsi="Arial" w:cs="Arial"/>
          <w:sz w:val="22"/>
          <w:szCs w:val="22"/>
          <w:lang w:val="bs-Latn-BA"/>
        </w:rPr>
        <w:t>n</w:t>
      </w:r>
      <w:r w:rsidR="002B07D3" w:rsidRPr="007C297F">
        <w:rPr>
          <w:rFonts w:ascii="Arial" w:hAnsi="Arial" w:cs="Arial"/>
          <w:sz w:val="22"/>
          <w:szCs w:val="22"/>
          <w:lang w:val="bs-Latn-BA"/>
        </w:rPr>
        <w:t>og</w:t>
      </w:r>
      <w:r w:rsidR="00E0628C" w:rsidRPr="007C297F">
        <w:rPr>
          <w:rFonts w:ascii="Arial" w:hAnsi="Arial" w:cs="Arial"/>
          <w:sz w:val="22"/>
          <w:szCs w:val="22"/>
          <w:lang w:val="bs-Latn-BA"/>
        </w:rPr>
        <w:t xml:space="preserve"> cilj</w:t>
      </w:r>
      <w:r w:rsidR="002B07D3" w:rsidRPr="007C297F">
        <w:rPr>
          <w:rFonts w:ascii="Arial" w:hAnsi="Arial" w:cs="Arial"/>
          <w:sz w:val="22"/>
          <w:szCs w:val="22"/>
          <w:lang w:val="bs-Latn-BA"/>
        </w:rPr>
        <w:t>a</w:t>
      </w:r>
      <w:r w:rsidR="00E0628C" w:rsidRPr="007C297F">
        <w:rPr>
          <w:rFonts w:ascii="Arial" w:hAnsi="Arial" w:cs="Arial"/>
          <w:sz w:val="22"/>
          <w:szCs w:val="22"/>
          <w:lang w:val="bs-Latn-BA"/>
        </w:rPr>
        <w:t xml:space="preserve"> da se osigura mreža institucionalnih meh</w:t>
      </w:r>
      <w:r w:rsidR="00917724" w:rsidRPr="007C297F">
        <w:rPr>
          <w:rFonts w:ascii="Arial" w:hAnsi="Arial" w:cs="Arial"/>
          <w:sz w:val="22"/>
          <w:szCs w:val="22"/>
          <w:lang w:val="bs-Latn-BA"/>
        </w:rPr>
        <w:t xml:space="preserve">anizama za rodnu ravnopravnost </w:t>
      </w:r>
      <w:r w:rsidR="00E0628C" w:rsidRPr="007C297F">
        <w:rPr>
          <w:rFonts w:ascii="Arial" w:hAnsi="Arial" w:cs="Arial"/>
          <w:sz w:val="22"/>
          <w:szCs w:val="22"/>
          <w:lang w:val="bs-Latn-BA"/>
        </w:rPr>
        <w:t>Bosna i Hercegovina se jasno opredijelila da ti mehanizmi budu osigurani na svim nivoima vlasti, a uzimajući u obzir strukturu i ustav</w:t>
      </w:r>
      <w:r w:rsidR="00225B88" w:rsidRPr="007C297F">
        <w:rPr>
          <w:rFonts w:ascii="Arial" w:hAnsi="Arial" w:cs="Arial"/>
          <w:sz w:val="22"/>
          <w:szCs w:val="22"/>
          <w:lang w:val="bs-Latn-BA"/>
        </w:rPr>
        <w:t>om određenu podjelu nadležnost</w:t>
      </w:r>
      <w:r w:rsidR="00E0628C" w:rsidRPr="007C297F">
        <w:rPr>
          <w:rFonts w:ascii="Arial" w:hAnsi="Arial" w:cs="Arial"/>
          <w:sz w:val="22"/>
          <w:szCs w:val="22"/>
          <w:lang w:val="bs-Latn-BA"/>
        </w:rPr>
        <w:t xml:space="preserve"> između različtih nivoa vlasti. </w:t>
      </w:r>
    </w:p>
    <w:p w:rsidR="00E0628C" w:rsidRPr="007C297F" w:rsidRDefault="00E0628C" w:rsidP="00E0628C">
      <w:pPr>
        <w:spacing w:line="360" w:lineRule="auto"/>
        <w:jc w:val="both"/>
        <w:rPr>
          <w:rFonts w:ascii="Arial" w:hAnsi="Arial" w:cs="Arial"/>
          <w:sz w:val="22"/>
          <w:szCs w:val="22"/>
          <w:lang w:val="bs-Latn-BA"/>
        </w:rPr>
      </w:pPr>
      <w:r w:rsidRPr="007C297F">
        <w:rPr>
          <w:rFonts w:ascii="Arial" w:hAnsi="Arial" w:cs="Arial"/>
          <w:sz w:val="22"/>
          <w:szCs w:val="22"/>
          <w:lang w:val="bs-Latn-BA"/>
        </w:rPr>
        <w:t>Obaveze svih nivoa vlasti jasn</w:t>
      </w:r>
      <w:r w:rsidR="000D2D61" w:rsidRPr="007C297F">
        <w:rPr>
          <w:rFonts w:ascii="Arial" w:hAnsi="Arial" w:cs="Arial"/>
          <w:sz w:val="22"/>
          <w:szCs w:val="22"/>
          <w:lang w:val="bs-Latn-BA"/>
        </w:rPr>
        <w:t>o su definirane</w:t>
      </w:r>
      <w:r w:rsidRPr="007C297F">
        <w:rPr>
          <w:rFonts w:ascii="Arial" w:hAnsi="Arial" w:cs="Arial"/>
          <w:sz w:val="22"/>
          <w:szCs w:val="22"/>
          <w:lang w:val="bs-Latn-BA"/>
        </w:rPr>
        <w:t xml:space="preserve"> u članu 24. ZoRS-a</w:t>
      </w:r>
      <w:r w:rsidR="00E446D3" w:rsidRPr="007C297F">
        <w:rPr>
          <w:rFonts w:ascii="Arial" w:hAnsi="Arial" w:cs="Arial"/>
          <w:sz w:val="22"/>
          <w:szCs w:val="22"/>
          <w:lang w:val="bs-Latn-BA"/>
        </w:rPr>
        <w:t xml:space="preserve"> u</w:t>
      </w:r>
      <w:r w:rsidRPr="007C297F">
        <w:rPr>
          <w:rFonts w:ascii="Arial" w:hAnsi="Arial" w:cs="Arial"/>
          <w:sz w:val="22"/>
          <w:szCs w:val="22"/>
          <w:lang w:val="bs-Latn-BA"/>
        </w:rPr>
        <w:t xml:space="preserve"> BiH</w:t>
      </w:r>
      <w:r w:rsidR="00225B88" w:rsidRPr="007C297F">
        <w:rPr>
          <w:rFonts w:ascii="Arial" w:hAnsi="Arial" w:cs="Arial"/>
          <w:sz w:val="22"/>
          <w:szCs w:val="22"/>
          <w:lang w:val="bs-Latn-BA"/>
        </w:rPr>
        <w:t>:</w:t>
      </w:r>
      <w:r w:rsidRPr="007C297F">
        <w:rPr>
          <w:rFonts w:ascii="Arial" w:hAnsi="Arial" w:cs="Arial"/>
          <w:sz w:val="22"/>
          <w:szCs w:val="22"/>
          <w:lang w:val="bs-Latn-BA"/>
        </w:rPr>
        <w:t xml:space="preserve"> </w:t>
      </w:r>
    </w:p>
    <w:p w:rsidR="00E41B1C" w:rsidRPr="007C297F" w:rsidRDefault="00E0628C" w:rsidP="00E0628C">
      <w:pPr>
        <w:spacing w:line="360" w:lineRule="auto"/>
        <w:jc w:val="both"/>
        <w:rPr>
          <w:rFonts w:ascii="Arial" w:hAnsi="Arial" w:cs="Arial"/>
          <w:i/>
          <w:iCs/>
          <w:sz w:val="22"/>
          <w:szCs w:val="22"/>
          <w:lang w:val="bs-Latn-BA"/>
        </w:rPr>
      </w:pPr>
      <w:r w:rsidRPr="007C297F">
        <w:rPr>
          <w:rFonts w:ascii="Arial" w:hAnsi="Arial" w:cs="Arial"/>
          <w:i/>
          <w:iCs/>
          <w:sz w:val="22"/>
          <w:szCs w:val="22"/>
          <w:lang w:val="bs-Latn-BA"/>
        </w:rPr>
        <w:t>(1) „Organi</w:t>
      </w:r>
      <w:r w:rsidR="00E41B1C" w:rsidRPr="007C297F">
        <w:rPr>
          <w:rFonts w:ascii="Arial" w:hAnsi="Arial" w:cs="Arial"/>
          <w:i/>
          <w:iCs/>
          <w:sz w:val="22"/>
          <w:szCs w:val="22"/>
          <w:lang w:val="bs-Latn-BA"/>
        </w:rPr>
        <w:t xml:space="preserve"> vlasti na državnom i entitetskom nivou, kantonalni organi i organi jedinica lokalne samouprave, pravne osobe sa javnim ovlaštenjima. pravne osobe u većinskom vlasništvu države, u okviru svojih nadležnosti, dužni su poduzeti sve odgovarajuće i potrebne mjere radi provođenja odredbi propisanih ovim Zakonom i Gender akcionim planom BiH, uključujući, ali ne ograničavajući se na:</w:t>
      </w:r>
    </w:p>
    <w:p w:rsidR="00E41B1C" w:rsidRPr="007C297F" w:rsidRDefault="00E41B1C" w:rsidP="002B07D3">
      <w:pPr>
        <w:pStyle w:val="ListParagraph"/>
        <w:numPr>
          <w:ilvl w:val="0"/>
          <w:numId w:val="24"/>
        </w:numPr>
        <w:spacing w:line="360" w:lineRule="auto"/>
        <w:jc w:val="both"/>
        <w:rPr>
          <w:rFonts w:ascii="Arial" w:hAnsi="Arial" w:cs="Arial"/>
          <w:i/>
          <w:iCs/>
          <w:lang w:val="bs-Latn-BA"/>
        </w:rPr>
      </w:pPr>
      <w:r w:rsidRPr="007C297F">
        <w:rPr>
          <w:rFonts w:ascii="Arial" w:hAnsi="Arial" w:cs="Arial"/>
          <w:i/>
          <w:iCs/>
          <w:lang w:val="bs-Latn-BA"/>
        </w:rPr>
        <w:t xml:space="preserve">Donošenje programa mjera radi postizanja ravnopravnosti spolova u svim oblastima i na svim nivoima vlasti;  </w:t>
      </w:r>
    </w:p>
    <w:p w:rsidR="00E41B1C" w:rsidRPr="007C297F" w:rsidRDefault="00E41B1C" w:rsidP="002B07D3">
      <w:pPr>
        <w:pStyle w:val="ListParagraph"/>
        <w:numPr>
          <w:ilvl w:val="0"/>
          <w:numId w:val="24"/>
        </w:numPr>
        <w:spacing w:line="360" w:lineRule="auto"/>
        <w:jc w:val="both"/>
        <w:rPr>
          <w:rFonts w:ascii="Arial" w:hAnsi="Arial" w:cs="Arial"/>
          <w:i/>
          <w:iCs/>
          <w:lang w:val="bs-Latn-BA"/>
        </w:rPr>
      </w:pPr>
      <w:r w:rsidRPr="007C297F">
        <w:rPr>
          <w:rFonts w:ascii="Arial" w:hAnsi="Arial" w:cs="Arial"/>
          <w:i/>
          <w:iCs/>
          <w:lang w:val="bs-Latn-BA"/>
        </w:rPr>
        <w:t>Donošenje novih ili izmjenu i dopunu postojeći</w:t>
      </w:r>
      <w:r w:rsidR="00431147" w:rsidRPr="007C297F">
        <w:rPr>
          <w:rFonts w:ascii="Arial" w:hAnsi="Arial" w:cs="Arial"/>
          <w:i/>
          <w:iCs/>
          <w:lang w:val="bs-Latn-BA"/>
        </w:rPr>
        <w:t>h</w:t>
      </w:r>
      <w:r w:rsidRPr="007C297F">
        <w:rPr>
          <w:rFonts w:ascii="Arial" w:hAnsi="Arial" w:cs="Arial"/>
          <w:i/>
          <w:iCs/>
          <w:lang w:val="bs-Latn-BA"/>
        </w:rPr>
        <w:t xml:space="preserve"> zakona i drugih propisa radi usklađivanja sa odredbama ovog Zakona i međunarodnim standardima za ravnopravnost spolova; </w:t>
      </w:r>
    </w:p>
    <w:p w:rsidR="00E41B1C" w:rsidRPr="007C297F" w:rsidRDefault="00E41B1C" w:rsidP="002B07D3">
      <w:pPr>
        <w:pStyle w:val="ListParagraph"/>
        <w:numPr>
          <w:ilvl w:val="0"/>
          <w:numId w:val="24"/>
        </w:numPr>
        <w:spacing w:line="360" w:lineRule="auto"/>
        <w:jc w:val="both"/>
        <w:rPr>
          <w:rFonts w:ascii="Arial" w:hAnsi="Arial" w:cs="Arial"/>
          <w:i/>
          <w:iCs/>
          <w:lang w:val="bs-Latn-BA"/>
        </w:rPr>
      </w:pPr>
      <w:r w:rsidRPr="007C297F">
        <w:rPr>
          <w:rFonts w:ascii="Arial" w:hAnsi="Arial" w:cs="Arial"/>
          <w:i/>
          <w:iCs/>
          <w:lang w:val="bs-Latn-BA"/>
        </w:rPr>
        <w:t>Provođenje aktivnosti i mjera Gender akcionog plana Bosne i Hercegovine kroz redovne programe rada uz osiguranje budžetskih sredstava</w:t>
      </w:r>
    </w:p>
    <w:p w:rsidR="00E0628C" w:rsidRPr="007C297F" w:rsidRDefault="00E41B1C" w:rsidP="002B07D3">
      <w:pPr>
        <w:pStyle w:val="ListParagraph"/>
        <w:numPr>
          <w:ilvl w:val="0"/>
          <w:numId w:val="24"/>
        </w:numPr>
        <w:spacing w:line="360" w:lineRule="auto"/>
        <w:jc w:val="both"/>
        <w:rPr>
          <w:rFonts w:ascii="Arial" w:hAnsi="Arial" w:cs="Arial"/>
          <w:i/>
          <w:iCs/>
          <w:lang w:val="bs-Latn-BA"/>
        </w:rPr>
      </w:pPr>
      <w:r w:rsidRPr="007C297F">
        <w:rPr>
          <w:rFonts w:ascii="Arial" w:hAnsi="Arial" w:cs="Arial"/>
          <w:i/>
          <w:iCs/>
          <w:lang w:val="bs-Latn-BA"/>
        </w:rPr>
        <w:t>Osiguranje prikupljanja, vođenja, analize i prikazivanja statistički</w:t>
      </w:r>
      <w:r w:rsidR="00E0628C" w:rsidRPr="007C297F">
        <w:rPr>
          <w:rFonts w:ascii="Arial" w:hAnsi="Arial" w:cs="Arial"/>
          <w:i/>
          <w:iCs/>
          <w:lang w:val="bs-Latn-BA"/>
        </w:rPr>
        <w:t>h podataka razvrstanih po spolu</w:t>
      </w:r>
    </w:p>
    <w:p w:rsidR="003B0396" w:rsidRPr="007C297F" w:rsidRDefault="00E0628C" w:rsidP="00E0628C">
      <w:pPr>
        <w:spacing w:line="360" w:lineRule="auto"/>
        <w:jc w:val="both"/>
        <w:rPr>
          <w:rFonts w:ascii="Arial" w:hAnsi="Arial" w:cs="Arial"/>
          <w:i/>
          <w:iCs/>
          <w:sz w:val="22"/>
          <w:szCs w:val="22"/>
          <w:lang w:val="bs-Latn-BA"/>
        </w:rPr>
      </w:pPr>
      <w:r w:rsidRPr="007C297F">
        <w:rPr>
          <w:rFonts w:ascii="Arial" w:hAnsi="Arial" w:cs="Arial"/>
          <w:i/>
          <w:iCs/>
          <w:sz w:val="22"/>
          <w:szCs w:val="22"/>
          <w:lang w:val="bs-Latn-BA"/>
        </w:rPr>
        <w:t xml:space="preserve">(2) Sastavni dio programa mjera radi postizanja rodne </w:t>
      </w:r>
      <w:r w:rsidR="003B0396" w:rsidRPr="007C297F">
        <w:rPr>
          <w:rFonts w:ascii="Arial" w:hAnsi="Arial" w:cs="Arial"/>
          <w:i/>
          <w:iCs/>
          <w:sz w:val="22"/>
          <w:szCs w:val="22"/>
          <w:lang w:val="bs-Latn-BA"/>
        </w:rPr>
        <w:t>ravnopravnosti u svim oblastima uključuje, ali se ne ograničava na:</w:t>
      </w:r>
    </w:p>
    <w:p w:rsidR="00E0628C" w:rsidRPr="007C297F" w:rsidRDefault="003B0396" w:rsidP="002B07D3">
      <w:pPr>
        <w:pStyle w:val="ListParagraph"/>
        <w:numPr>
          <w:ilvl w:val="0"/>
          <w:numId w:val="25"/>
        </w:numPr>
        <w:spacing w:line="360" w:lineRule="auto"/>
        <w:jc w:val="both"/>
        <w:rPr>
          <w:rFonts w:ascii="Arial" w:hAnsi="Arial" w:cs="Arial"/>
          <w:i/>
          <w:iCs/>
          <w:lang w:val="bs-Latn-BA"/>
        </w:rPr>
      </w:pPr>
      <w:r w:rsidRPr="007C297F">
        <w:rPr>
          <w:rFonts w:ascii="Arial" w:hAnsi="Arial" w:cs="Arial"/>
          <w:i/>
          <w:iCs/>
          <w:lang w:val="bs-Latn-BA"/>
        </w:rPr>
        <w:t>Analiza stanja ravnopravnosti spolova u određenoj oblasti</w:t>
      </w:r>
    </w:p>
    <w:p w:rsidR="003B0396" w:rsidRPr="007C297F" w:rsidRDefault="003B0396" w:rsidP="002B07D3">
      <w:pPr>
        <w:pStyle w:val="ListParagraph"/>
        <w:numPr>
          <w:ilvl w:val="0"/>
          <w:numId w:val="25"/>
        </w:numPr>
        <w:spacing w:line="360" w:lineRule="auto"/>
        <w:jc w:val="both"/>
        <w:rPr>
          <w:rFonts w:ascii="Arial" w:hAnsi="Arial" w:cs="Arial"/>
          <w:i/>
          <w:iCs/>
          <w:lang w:val="bs-Latn-BA"/>
        </w:rPr>
      </w:pPr>
      <w:r w:rsidRPr="007C297F">
        <w:rPr>
          <w:rFonts w:ascii="Arial" w:hAnsi="Arial" w:cs="Arial"/>
          <w:i/>
          <w:iCs/>
          <w:lang w:val="bs-Latn-BA"/>
        </w:rPr>
        <w:t>Implementacija donesenih državnih politika kroz akcione planove za ravnopravnost spolova</w:t>
      </w:r>
    </w:p>
    <w:p w:rsidR="003B0396" w:rsidRPr="007C297F" w:rsidRDefault="003B0396" w:rsidP="002B07D3">
      <w:pPr>
        <w:pStyle w:val="ListParagraph"/>
        <w:numPr>
          <w:ilvl w:val="0"/>
          <w:numId w:val="25"/>
        </w:numPr>
        <w:spacing w:line="360" w:lineRule="auto"/>
        <w:jc w:val="both"/>
        <w:rPr>
          <w:rFonts w:ascii="Arial" w:hAnsi="Arial" w:cs="Arial"/>
          <w:i/>
          <w:iCs/>
          <w:lang w:val="bs-Latn-BA"/>
        </w:rPr>
      </w:pPr>
      <w:r w:rsidRPr="007C297F">
        <w:rPr>
          <w:rFonts w:ascii="Arial" w:hAnsi="Arial" w:cs="Arial"/>
          <w:i/>
          <w:iCs/>
          <w:lang w:val="bs-Latn-BA"/>
        </w:rPr>
        <w:t xml:space="preserve">Mjere za otklanjanje uočene neravnopravnosti spolova u određenoj oblasti </w:t>
      </w:r>
    </w:p>
    <w:p w:rsidR="003B0396" w:rsidRPr="007C297F" w:rsidRDefault="003B0396" w:rsidP="003B0396">
      <w:pPr>
        <w:spacing w:line="360" w:lineRule="auto"/>
        <w:jc w:val="both"/>
        <w:rPr>
          <w:rFonts w:ascii="Arial" w:hAnsi="Arial" w:cs="Arial"/>
          <w:i/>
          <w:iCs/>
          <w:sz w:val="22"/>
          <w:szCs w:val="22"/>
          <w:lang w:val="bs-Latn-BA"/>
        </w:rPr>
      </w:pPr>
      <w:r w:rsidRPr="007C297F">
        <w:rPr>
          <w:rFonts w:ascii="Arial" w:hAnsi="Arial" w:cs="Arial"/>
          <w:i/>
          <w:iCs/>
          <w:sz w:val="22"/>
          <w:szCs w:val="22"/>
          <w:lang w:val="bs-Latn-BA"/>
        </w:rPr>
        <w:t>(3) Nadležni zakonodavni, izvršni i organi uprave svih nivoa vlasti u Bosni i Hercegovini obavezni su osnovati odgovarajuće institucionalne mehanizme za ravnopravnost spolova koji će provoditi Zakon o ravnopravnosti spolova u Bo</w:t>
      </w:r>
      <w:r w:rsidR="00AB7B94">
        <w:rPr>
          <w:rFonts w:ascii="Arial" w:hAnsi="Arial" w:cs="Arial"/>
          <w:i/>
          <w:iCs/>
          <w:sz w:val="22"/>
          <w:szCs w:val="22"/>
          <w:lang w:val="bs-Latn-BA"/>
        </w:rPr>
        <w:t>sni i Hercegovini, koordin</w:t>
      </w:r>
      <w:r w:rsidRPr="007C297F">
        <w:rPr>
          <w:rFonts w:ascii="Arial" w:hAnsi="Arial" w:cs="Arial"/>
          <w:i/>
          <w:iCs/>
          <w:sz w:val="22"/>
          <w:szCs w:val="22"/>
          <w:lang w:val="bs-Latn-BA"/>
        </w:rPr>
        <w:t>i</w:t>
      </w:r>
      <w:r w:rsidR="00AB7B94">
        <w:rPr>
          <w:rFonts w:ascii="Arial" w:hAnsi="Arial" w:cs="Arial"/>
          <w:i/>
          <w:iCs/>
          <w:sz w:val="22"/>
          <w:szCs w:val="22"/>
          <w:lang w:val="bs-Latn-BA"/>
        </w:rPr>
        <w:t>rati</w:t>
      </w:r>
      <w:r w:rsidRPr="007C297F">
        <w:rPr>
          <w:rFonts w:ascii="Arial" w:hAnsi="Arial" w:cs="Arial"/>
          <w:i/>
          <w:iCs/>
          <w:sz w:val="22"/>
          <w:szCs w:val="22"/>
          <w:lang w:val="bs-Latn-BA"/>
        </w:rPr>
        <w:t xml:space="preserve"> realizaciju programskih ciljeva iz Gender akcionog plana BiH i osigurati provođenje međunarodnih standarda u oblasti ravnopravnosti spolova.</w:t>
      </w:r>
    </w:p>
    <w:p w:rsidR="003B0396" w:rsidRPr="007C297F" w:rsidRDefault="003B0396" w:rsidP="00925719">
      <w:pPr>
        <w:spacing w:line="360" w:lineRule="auto"/>
        <w:jc w:val="both"/>
        <w:rPr>
          <w:rFonts w:ascii="Arial" w:hAnsi="Arial" w:cs="Arial"/>
          <w:i/>
          <w:iCs/>
          <w:sz w:val="22"/>
          <w:szCs w:val="22"/>
          <w:lang w:val="bs-Latn-BA"/>
        </w:rPr>
      </w:pPr>
      <w:r w:rsidRPr="007C297F">
        <w:rPr>
          <w:rFonts w:ascii="Arial" w:hAnsi="Arial" w:cs="Arial"/>
          <w:i/>
          <w:iCs/>
          <w:sz w:val="22"/>
          <w:szCs w:val="22"/>
          <w:lang w:val="bs-Latn-BA"/>
        </w:rPr>
        <w:t xml:space="preserve">(4) Nadležni državni, entitetski i kantonalni organi vlasti, kao i organi jedinica lokalne samouprave dužni su sve propise i druge akte iz svoje nadležnosti prije upućivanja u </w:t>
      </w:r>
      <w:r w:rsidRPr="007C297F">
        <w:rPr>
          <w:rFonts w:ascii="Arial" w:hAnsi="Arial" w:cs="Arial"/>
          <w:i/>
          <w:iCs/>
          <w:sz w:val="22"/>
          <w:szCs w:val="22"/>
          <w:lang w:val="bs-Latn-BA"/>
        </w:rPr>
        <w:lastRenderedPageBreak/>
        <w:t xml:space="preserve">zakonsku proceduru dostaviti na mišljenje institucionalnim mehanizmima za ravnopravnost spolova radi usaglašavanja sa odredbama Zakona o ravnopravnosti spolova u BiH.  </w:t>
      </w:r>
    </w:p>
    <w:p w:rsidR="002B07D3" w:rsidRPr="007C297F" w:rsidRDefault="002B07D3" w:rsidP="00925719">
      <w:pPr>
        <w:spacing w:line="360" w:lineRule="auto"/>
        <w:jc w:val="both"/>
        <w:rPr>
          <w:rFonts w:ascii="Arial" w:hAnsi="Arial" w:cs="Arial"/>
          <w:sz w:val="22"/>
          <w:szCs w:val="22"/>
          <w:lang w:val="bs-Latn-BA"/>
        </w:rPr>
      </w:pPr>
    </w:p>
    <w:p w:rsidR="00A71A62" w:rsidRPr="007C297F" w:rsidRDefault="003B0396" w:rsidP="003D6D63">
      <w:pPr>
        <w:spacing w:line="360" w:lineRule="auto"/>
        <w:jc w:val="both"/>
        <w:rPr>
          <w:rFonts w:ascii="Arial" w:hAnsi="Arial" w:cs="Arial"/>
          <w:sz w:val="22"/>
          <w:szCs w:val="22"/>
          <w:lang w:val="bs-Latn-BA"/>
        </w:rPr>
      </w:pPr>
      <w:r w:rsidRPr="007C297F">
        <w:rPr>
          <w:rFonts w:ascii="Arial" w:hAnsi="Arial" w:cs="Arial"/>
          <w:sz w:val="22"/>
          <w:szCs w:val="22"/>
          <w:lang w:val="bs-Latn-BA"/>
        </w:rPr>
        <w:t>Član 24. ZoRS-a</w:t>
      </w:r>
      <w:r w:rsidR="00671224" w:rsidRPr="007C297F">
        <w:rPr>
          <w:rFonts w:ascii="Arial" w:hAnsi="Arial" w:cs="Arial"/>
          <w:sz w:val="22"/>
          <w:szCs w:val="22"/>
          <w:lang w:val="bs-Latn-BA"/>
        </w:rPr>
        <w:t xml:space="preserve"> u</w:t>
      </w:r>
      <w:r w:rsidRPr="007C297F">
        <w:rPr>
          <w:rFonts w:ascii="Arial" w:hAnsi="Arial" w:cs="Arial"/>
          <w:sz w:val="22"/>
          <w:szCs w:val="22"/>
          <w:lang w:val="bs-Latn-BA"/>
        </w:rPr>
        <w:t xml:space="preserve"> BiH je između ostalog pravna osnova za d</w:t>
      </w:r>
      <w:r w:rsidR="00813B7A" w:rsidRPr="007C297F">
        <w:rPr>
          <w:rFonts w:ascii="Arial" w:hAnsi="Arial" w:cs="Arial"/>
          <w:sz w:val="22"/>
          <w:szCs w:val="22"/>
          <w:lang w:val="bs-Latn-BA"/>
        </w:rPr>
        <w:t>onošenje Gender akcionog plana g</w:t>
      </w:r>
      <w:r w:rsidR="00305C12" w:rsidRPr="007C297F">
        <w:rPr>
          <w:rFonts w:ascii="Arial" w:hAnsi="Arial" w:cs="Arial"/>
          <w:sz w:val="22"/>
          <w:szCs w:val="22"/>
          <w:lang w:val="bs-Latn-BA"/>
        </w:rPr>
        <w:t>rada Srebrenik</w:t>
      </w:r>
      <w:r w:rsidRPr="007C297F">
        <w:rPr>
          <w:rFonts w:ascii="Arial" w:hAnsi="Arial" w:cs="Arial"/>
          <w:sz w:val="22"/>
          <w:szCs w:val="22"/>
          <w:lang w:val="bs-Latn-BA"/>
        </w:rPr>
        <w:t xml:space="preserve"> jer se njegovim donošenjem osigurava dosljednija primjena zakona i drugih obaveza Grada u pogledu ravnopravnosti spolova</w:t>
      </w:r>
      <w:r w:rsidR="00EE7CB9" w:rsidRPr="007C297F">
        <w:rPr>
          <w:rFonts w:ascii="Arial" w:hAnsi="Arial" w:cs="Arial"/>
          <w:sz w:val="22"/>
          <w:szCs w:val="22"/>
          <w:lang w:val="bs-Latn-BA"/>
        </w:rPr>
        <w:t>, te predstavlja program mjera radi postizanja ravnopravnosti spolova</w:t>
      </w:r>
      <w:r w:rsidR="005C2C23" w:rsidRPr="007C297F">
        <w:rPr>
          <w:rFonts w:ascii="Arial" w:hAnsi="Arial" w:cs="Arial"/>
          <w:sz w:val="22"/>
          <w:szCs w:val="22"/>
          <w:lang w:val="bs-Latn-BA"/>
        </w:rPr>
        <w:t xml:space="preserve"> g</w:t>
      </w:r>
      <w:r w:rsidR="00305C12" w:rsidRPr="007C297F">
        <w:rPr>
          <w:rFonts w:ascii="Arial" w:hAnsi="Arial" w:cs="Arial"/>
          <w:sz w:val="22"/>
          <w:szCs w:val="22"/>
          <w:lang w:val="bs-Latn-BA"/>
        </w:rPr>
        <w:t>rada Srebrenik</w:t>
      </w:r>
      <w:r w:rsidR="00925719" w:rsidRPr="007C297F">
        <w:rPr>
          <w:rFonts w:ascii="Arial" w:hAnsi="Arial" w:cs="Arial"/>
          <w:sz w:val="22"/>
          <w:szCs w:val="22"/>
          <w:lang w:val="bs-Latn-BA"/>
        </w:rPr>
        <w:t>. Također i GAP BiH prepoznaje značaj djelovanja na lokalnom nivou i ulogu lokalnih vlasti kada je u pitanju ravnopravnost</w:t>
      </w:r>
      <w:r w:rsidR="00D3667B" w:rsidRPr="007C297F">
        <w:rPr>
          <w:rFonts w:ascii="Arial" w:hAnsi="Arial" w:cs="Arial"/>
          <w:sz w:val="22"/>
          <w:szCs w:val="22"/>
          <w:lang w:val="bs-Latn-BA"/>
        </w:rPr>
        <w:t xml:space="preserve"> spolova</w:t>
      </w:r>
      <w:r w:rsidR="00225B88" w:rsidRPr="007C297F">
        <w:rPr>
          <w:rFonts w:ascii="Arial" w:hAnsi="Arial" w:cs="Arial"/>
          <w:sz w:val="22"/>
          <w:szCs w:val="22"/>
          <w:lang w:val="bs-Latn-BA"/>
        </w:rPr>
        <w:t>.</w:t>
      </w:r>
      <w:r w:rsidR="003D6D63" w:rsidRPr="007C297F">
        <w:rPr>
          <w:rFonts w:ascii="Arial" w:hAnsi="Arial" w:cs="Arial"/>
          <w:sz w:val="22"/>
          <w:szCs w:val="22"/>
          <w:lang w:val="bs-Latn-BA"/>
        </w:rPr>
        <w:t xml:space="preserve"> </w:t>
      </w:r>
    </w:p>
    <w:p w:rsidR="003D6D63" w:rsidRPr="00D139D9" w:rsidRDefault="003D6D63" w:rsidP="003D6D63">
      <w:pPr>
        <w:spacing w:line="360" w:lineRule="auto"/>
        <w:jc w:val="both"/>
        <w:rPr>
          <w:rFonts w:asciiTheme="minorBidi" w:hAnsiTheme="minorBidi" w:cstheme="minorBidi"/>
          <w:lang w:val="bs-Latn-BA"/>
        </w:rPr>
      </w:pPr>
    </w:p>
    <w:p w:rsidR="00813B7A" w:rsidRPr="00D139D9" w:rsidRDefault="00813B7A" w:rsidP="00813B7A">
      <w:pPr>
        <w:rPr>
          <w:rFonts w:asciiTheme="minorBidi" w:hAnsiTheme="minorBidi" w:cstheme="minorBidi"/>
          <w:lang w:val="bs-Latn-BA"/>
        </w:rPr>
      </w:pPr>
    </w:p>
    <w:p w:rsidR="007C297F" w:rsidRDefault="00BB6A5B" w:rsidP="00BB6A5B">
      <w:pPr>
        <w:pStyle w:val="Heading2"/>
        <w:numPr>
          <w:ilvl w:val="0"/>
          <w:numId w:val="46"/>
        </w:numPr>
        <w:rPr>
          <w:lang w:val="bs-Latn-BA"/>
        </w:rPr>
      </w:pPr>
      <w:bookmarkStart w:id="6" w:name="_Toc193788292"/>
      <w:r>
        <w:rPr>
          <w:lang w:val="bs-Latn-BA"/>
        </w:rPr>
        <w:t>Ravnopravnost spolova u gradu Srebrenik</w:t>
      </w:r>
      <w:bookmarkEnd w:id="6"/>
    </w:p>
    <w:p w:rsidR="00BB6A5B" w:rsidRPr="007C297F" w:rsidRDefault="00BB6A5B" w:rsidP="00925719">
      <w:pPr>
        <w:spacing w:line="360" w:lineRule="auto"/>
        <w:jc w:val="both"/>
        <w:rPr>
          <w:rFonts w:ascii="Arial" w:hAnsi="Arial" w:cs="Arial"/>
          <w:sz w:val="22"/>
          <w:szCs w:val="22"/>
          <w:lang w:val="bs-Latn-BA"/>
        </w:rPr>
      </w:pPr>
    </w:p>
    <w:p w:rsidR="00925719" w:rsidRPr="007C297F" w:rsidRDefault="00925719" w:rsidP="00925719">
      <w:pPr>
        <w:spacing w:line="360" w:lineRule="auto"/>
        <w:jc w:val="both"/>
        <w:rPr>
          <w:rFonts w:ascii="Arial" w:hAnsi="Arial" w:cs="Arial"/>
          <w:sz w:val="22"/>
          <w:szCs w:val="22"/>
          <w:lang w:val="bs-Latn-BA"/>
        </w:rPr>
      </w:pPr>
      <w:r w:rsidRPr="007C297F">
        <w:rPr>
          <w:rFonts w:ascii="Arial" w:hAnsi="Arial" w:cs="Arial"/>
          <w:sz w:val="22"/>
          <w:szCs w:val="22"/>
          <w:lang w:val="bs-Latn-BA"/>
        </w:rPr>
        <w:t>Za potrebe analize stanja ravnopravnosti spolo</w:t>
      </w:r>
      <w:r w:rsidR="00631058" w:rsidRPr="007C297F">
        <w:rPr>
          <w:rFonts w:ascii="Arial" w:hAnsi="Arial" w:cs="Arial"/>
          <w:sz w:val="22"/>
          <w:szCs w:val="22"/>
          <w:lang w:val="bs-Latn-BA"/>
        </w:rPr>
        <w:t>va u g</w:t>
      </w:r>
      <w:r w:rsidR="00305C12" w:rsidRPr="007C297F">
        <w:rPr>
          <w:rFonts w:ascii="Arial" w:hAnsi="Arial" w:cs="Arial"/>
          <w:sz w:val="22"/>
          <w:szCs w:val="22"/>
          <w:lang w:val="bs-Latn-BA"/>
        </w:rPr>
        <w:t>radu Srebrenik</w:t>
      </w:r>
      <w:r w:rsidRPr="007C297F">
        <w:rPr>
          <w:rFonts w:ascii="Arial" w:hAnsi="Arial" w:cs="Arial"/>
          <w:sz w:val="22"/>
          <w:szCs w:val="22"/>
          <w:lang w:val="bs-Latn-BA"/>
        </w:rPr>
        <w:t xml:space="preserve"> prikupljene su informacije i podaci od relevantnih i nadležnih institucija. </w:t>
      </w:r>
    </w:p>
    <w:p w:rsidR="007C297F" w:rsidRPr="007C297F" w:rsidRDefault="007C297F" w:rsidP="00925719">
      <w:pPr>
        <w:spacing w:line="360" w:lineRule="auto"/>
        <w:jc w:val="both"/>
        <w:rPr>
          <w:rFonts w:ascii="Arial" w:hAnsi="Arial" w:cs="Arial"/>
          <w:sz w:val="22"/>
          <w:szCs w:val="22"/>
          <w:lang w:val="bs-Latn-BA"/>
        </w:rPr>
      </w:pPr>
    </w:p>
    <w:p w:rsidR="00925719" w:rsidRPr="007C297F" w:rsidRDefault="00925719" w:rsidP="00925719">
      <w:pPr>
        <w:spacing w:line="360" w:lineRule="auto"/>
        <w:jc w:val="both"/>
        <w:rPr>
          <w:rFonts w:ascii="Arial" w:hAnsi="Arial" w:cs="Arial"/>
          <w:sz w:val="22"/>
          <w:szCs w:val="22"/>
          <w:lang w:val="bs-Latn-BA"/>
        </w:rPr>
      </w:pPr>
      <w:r w:rsidRPr="007C297F">
        <w:rPr>
          <w:rFonts w:ascii="Arial" w:hAnsi="Arial" w:cs="Arial"/>
          <w:sz w:val="22"/>
          <w:szCs w:val="22"/>
          <w:lang w:val="bs-Latn-BA"/>
        </w:rPr>
        <w:t>Za potrebe ove analize prikupljeni su sljedeći podaci:</w:t>
      </w:r>
    </w:p>
    <w:p w:rsidR="00E41B1C" w:rsidRPr="007C297F" w:rsidRDefault="00925719" w:rsidP="00D94C38">
      <w:pPr>
        <w:pStyle w:val="ListParagraph"/>
        <w:numPr>
          <w:ilvl w:val="0"/>
          <w:numId w:val="5"/>
        </w:numPr>
        <w:spacing w:line="360" w:lineRule="auto"/>
        <w:jc w:val="both"/>
        <w:rPr>
          <w:rFonts w:ascii="Arial" w:hAnsi="Arial" w:cs="Arial"/>
          <w:lang w:val="bs-Latn-BA"/>
        </w:rPr>
      </w:pPr>
      <w:r w:rsidRPr="007C297F">
        <w:rPr>
          <w:rFonts w:ascii="Arial" w:hAnsi="Arial" w:cs="Arial"/>
          <w:lang w:val="bs-Latn-BA"/>
        </w:rPr>
        <w:t xml:space="preserve">Statistički podaci od </w:t>
      </w:r>
      <w:r w:rsidR="004D6DCD" w:rsidRPr="007C297F">
        <w:rPr>
          <w:rFonts w:ascii="Arial" w:hAnsi="Arial" w:cs="Arial"/>
          <w:lang w:val="bs-Latn-BA"/>
        </w:rPr>
        <w:t>Zavoda</w:t>
      </w:r>
      <w:r w:rsidRPr="007C297F">
        <w:rPr>
          <w:rFonts w:ascii="Arial" w:hAnsi="Arial" w:cs="Arial"/>
          <w:lang w:val="bs-Latn-BA"/>
        </w:rPr>
        <w:t xml:space="preserve"> za statistiku</w:t>
      </w:r>
      <w:r w:rsidR="00087CCA" w:rsidRPr="007C297F">
        <w:rPr>
          <w:rFonts w:ascii="Arial" w:hAnsi="Arial" w:cs="Arial"/>
          <w:lang w:val="bs-Latn-BA"/>
        </w:rPr>
        <w:t xml:space="preserve"> FBiH</w:t>
      </w:r>
      <w:r w:rsidRPr="007C297F">
        <w:rPr>
          <w:rFonts w:ascii="Arial" w:hAnsi="Arial" w:cs="Arial"/>
          <w:lang w:val="bs-Latn-BA"/>
        </w:rPr>
        <w:t xml:space="preserve"> </w:t>
      </w:r>
    </w:p>
    <w:p w:rsidR="00925719" w:rsidRPr="007C297F" w:rsidRDefault="002B07D3" w:rsidP="00D94C38">
      <w:pPr>
        <w:pStyle w:val="ListParagraph"/>
        <w:numPr>
          <w:ilvl w:val="0"/>
          <w:numId w:val="5"/>
        </w:numPr>
        <w:spacing w:line="360" w:lineRule="auto"/>
        <w:jc w:val="both"/>
        <w:rPr>
          <w:rFonts w:ascii="Arial" w:hAnsi="Arial" w:cs="Arial"/>
          <w:lang w:val="bs-Latn-BA"/>
        </w:rPr>
      </w:pPr>
      <w:r w:rsidRPr="007C297F">
        <w:rPr>
          <w:rFonts w:ascii="Arial" w:hAnsi="Arial" w:cs="Arial"/>
          <w:lang w:val="bs-Latn-BA"/>
        </w:rPr>
        <w:t>Administ</w:t>
      </w:r>
      <w:r w:rsidR="00925719" w:rsidRPr="007C297F">
        <w:rPr>
          <w:rFonts w:ascii="Arial" w:hAnsi="Arial" w:cs="Arial"/>
          <w:lang w:val="bs-Latn-BA"/>
        </w:rPr>
        <w:t>r</w:t>
      </w:r>
      <w:r w:rsidRPr="007C297F">
        <w:rPr>
          <w:rFonts w:ascii="Arial" w:hAnsi="Arial" w:cs="Arial"/>
          <w:lang w:val="bs-Latn-BA"/>
        </w:rPr>
        <w:t>a</w:t>
      </w:r>
      <w:r w:rsidR="00925719" w:rsidRPr="007C297F">
        <w:rPr>
          <w:rFonts w:ascii="Arial" w:hAnsi="Arial" w:cs="Arial"/>
          <w:lang w:val="bs-Latn-BA"/>
        </w:rPr>
        <w:t>tivni podaci od općinskih organa i službi</w:t>
      </w:r>
    </w:p>
    <w:p w:rsidR="00925719" w:rsidRPr="007C297F" w:rsidRDefault="00925719" w:rsidP="00D94C38">
      <w:pPr>
        <w:pStyle w:val="ListParagraph"/>
        <w:numPr>
          <w:ilvl w:val="0"/>
          <w:numId w:val="5"/>
        </w:numPr>
        <w:spacing w:line="360" w:lineRule="auto"/>
        <w:jc w:val="both"/>
        <w:rPr>
          <w:rFonts w:ascii="Arial" w:hAnsi="Arial" w:cs="Arial"/>
          <w:lang w:val="bs-Latn-BA"/>
        </w:rPr>
      </w:pPr>
      <w:r w:rsidRPr="007C297F">
        <w:rPr>
          <w:rFonts w:ascii="Arial" w:hAnsi="Arial" w:cs="Arial"/>
          <w:lang w:val="bs-Latn-BA"/>
        </w:rPr>
        <w:t>Urađena je analiza ključnih propisa i dokumenata Grada</w:t>
      </w:r>
    </w:p>
    <w:p w:rsidR="00925719" w:rsidRPr="007C297F" w:rsidRDefault="00F97F72" w:rsidP="00D94C38">
      <w:pPr>
        <w:pStyle w:val="ListParagraph"/>
        <w:numPr>
          <w:ilvl w:val="0"/>
          <w:numId w:val="5"/>
        </w:numPr>
        <w:spacing w:line="360" w:lineRule="auto"/>
        <w:jc w:val="both"/>
        <w:rPr>
          <w:rFonts w:ascii="Arial" w:hAnsi="Arial" w:cs="Arial"/>
          <w:lang w:val="bs-Latn-BA"/>
        </w:rPr>
      </w:pPr>
      <w:r w:rsidRPr="007C297F">
        <w:rPr>
          <w:rFonts w:ascii="Arial" w:hAnsi="Arial" w:cs="Arial"/>
          <w:lang w:val="bs-Latn-BA"/>
        </w:rPr>
        <w:t>Korišten</w:t>
      </w:r>
      <w:r w:rsidR="00925719" w:rsidRPr="007C297F">
        <w:rPr>
          <w:rFonts w:ascii="Arial" w:hAnsi="Arial" w:cs="Arial"/>
          <w:lang w:val="bs-Latn-BA"/>
        </w:rPr>
        <w:t>a su i druga istraživanja i studije te stručna mišljenja</w:t>
      </w:r>
    </w:p>
    <w:p w:rsidR="00925719" w:rsidRPr="007C297F" w:rsidRDefault="00925719" w:rsidP="00925719">
      <w:pPr>
        <w:spacing w:line="360" w:lineRule="auto"/>
        <w:jc w:val="both"/>
        <w:rPr>
          <w:rFonts w:ascii="Arial" w:hAnsi="Arial" w:cs="Arial"/>
          <w:sz w:val="22"/>
          <w:szCs w:val="22"/>
          <w:lang w:val="bs-Latn-BA"/>
        </w:rPr>
      </w:pPr>
      <w:r w:rsidRPr="007C297F">
        <w:rPr>
          <w:rFonts w:ascii="Arial" w:hAnsi="Arial" w:cs="Arial"/>
          <w:sz w:val="22"/>
          <w:szCs w:val="22"/>
          <w:lang w:val="bs-Latn-BA"/>
        </w:rPr>
        <w:t>Ovaj pristup omogućio je sljedeće:</w:t>
      </w:r>
    </w:p>
    <w:p w:rsidR="00925719" w:rsidRPr="007C297F" w:rsidRDefault="00925719" w:rsidP="00D94C38">
      <w:pPr>
        <w:pStyle w:val="ListParagraph"/>
        <w:numPr>
          <w:ilvl w:val="0"/>
          <w:numId w:val="6"/>
        </w:numPr>
        <w:spacing w:line="360" w:lineRule="auto"/>
        <w:jc w:val="both"/>
        <w:rPr>
          <w:rFonts w:ascii="Arial" w:hAnsi="Arial" w:cs="Arial"/>
          <w:lang w:val="bs-Latn-BA"/>
        </w:rPr>
      </w:pPr>
      <w:r w:rsidRPr="007C297F">
        <w:rPr>
          <w:rFonts w:ascii="Arial" w:hAnsi="Arial" w:cs="Arial"/>
          <w:lang w:val="bs-Latn-BA"/>
        </w:rPr>
        <w:t>Da se ukaže na prioritete i ključne ciljeve  koje je potrebno ostvariti</w:t>
      </w:r>
    </w:p>
    <w:p w:rsidR="00B2058D" w:rsidRPr="007C297F" w:rsidRDefault="00925719" w:rsidP="00B2058D">
      <w:pPr>
        <w:pStyle w:val="ListParagraph"/>
        <w:numPr>
          <w:ilvl w:val="0"/>
          <w:numId w:val="6"/>
        </w:numPr>
        <w:spacing w:line="360" w:lineRule="auto"/>
        <w:jc w:val="both"/>
        <w:rPr>
          <w:rFonts w:ascii="Arial" w:hAnsi="Arial" w:cs="Arial"/>
          <w:lang w:val="bs-Latn-BA"/>
        </w:rPr>
      </w:pPr>
      <w:r w:rsidRPr="007C297F">
        <w:rPr>
          <w:rFonts w:ascii="Arial" w:hAnsi="Arial" w:cs="Arial"/>
          <w:lang w:val="bs-Latn-BA"/>
        </w:rPr>
        <w:t>Da se omogući utvrđivanje trenutnog stanja (ne)</w:t>
      </w:r>
      <w:r w:rsidR="00B2058D" w:rsidRPr="007C297F">
        <w:rPr>
          <w:rFonts w:ascii="Arial" w:hAnsi="Arial" w:cs="Arial"/>
          <w:lang w:val="bs-Latn-BA"/>
        </w:rPr>
        <w:t xml:space="preserve">ravnopravnosti spolova kao i da </w:t>
      </w:r>
      <w:r w:rsidRPr="007C297F">
        <w:rPr>
          <w:rFonts w:ascii="Arial" w:hAnsi="Arial" w:cs="Arial"/>
          <w:lang w:val="bs-Latn-BA"/>
        </w:rPr>
        <w:t>se utvrdi način</w:t>
      </w:r>
      <w:r w:rsidR="00631058" w:rsidRPr="007C297F">
        <w:rPr>
          <w:rFonts w:ascii="Arial" w:hAnsi="Arial" w:cs="Arial"/>
          <w:lang w:val="bs-Latn-BA"/>
        </w:rPr>
        <w:t xml:space="preserve"> na koji će se promjene mjeriti</w:t>
      </w:r>
      <w:bookmarkStart w:id="7" w:name="_Toc187307236"/>
      <w:bookmarkStart w:id="8" w:name="_Toc184001884"/>
    </w:p>
    <w:bookmarkEnd w:id="7"/>
    <w:bookmarkEnd w:id="8"/>
    <w:p w:rsidR="00271C00" w:rsidRPr="007C297F" w:rsidRDefault="00271C00" w:rsidP="007B6DEB">
      <w:pPr>
        <w:spacing w:line="360" w:lineRule="auto"/>
        <w:jc w:val="both"/>
        <w:rPr>
          <w:rFonts w:ascii="Arial" w:hAnsi="Arial" w:cs="Arial"/>
          <w:sz w:val="22"/>
          <w:szCs w:val="22"/>
          <w:lang w:val="bs-Latn-BA"/>
        </w:rPr>
      </w:pPr>
    </w:p>
    <w:p w:rsidR="00BB6A5B" w:rsidRDefault="00BB6A5B" w:rsidP="00BB6A5B">
      <w:pPr>
        <w:pStyle w:val="Heading2"/>
        <w:numPr>
          <w:ilvl w:val="0"/>
          <w:numId w:val="46"/>
        </w:numPr>
        <w:rPr>
          <w:lang w:val="bs-Latn-BA"/>
        </w:rPr>
      </w:pPr>
      <w:bookmarkStart w:id="9" w:name="_Toc193788293"/>
      <w:r>
        <w:rPr>
          <w:lang w:val="bs-Latn-BA"/>
        </w:rPr>
        <w:t>Osnovni podaci u gradu Srebreniku</w:t>
      </w:r>
      <w:bookmarkEnd w:id="9"/>
    </w:p>
    <w:p w:rsidR="00BB6A5B" w:rsidRDefault="00BB6A5B" w:rsidP="00077F1F">
      <w:pPr>
        <w:spacing w:line="360" w:lineRule="auto"/>
        <w:jc w:val="both"/>
        <w:rPr>
          <w:rFonts w:ascii="Arial" w:hAnsi="Arial" w:cs="Arial"/>
          <w:sz w:val="22"/>
          <w:szCs w:val="22"/>
          <w:lang w:val="bs-Latn-BA"/>
        </w:rPr>
      </w:pPr>
    </w:p>
    <w:p w:rsidR="00077F1F" w:rsidRPr="007C297F" w:rsidRDefault="00271C00" w:rsidP="00077F1F">
      <w:pPr>
        <w:spacing w:line="360" w:lineRule="auto"/>
        <w:jc w:val="both"/>
        <w:rPr>
          <w:rFonts w:ascii="Arial" w:hAnsi="Arial" w:cs="Arial"/>
          <w:sz w:val="22"/>
          <w:szCs w:val="22"/>
          <w:lang w:val="bs-Latn-BA"/>
        </w:rPr>
      </w:pPr>
      <w:r w:rsidRPr="007C297F">
        <w:rPr>
          <w:rFonts w:ascii="Arial" w:hAnsi="Arial" w:cs="Arial"/>
          <w:sz w:val="22"/>
          <w:szCs w:val="22"/>
          <w:lang w:val="bs-Latn-BA"/>
        </w:rPr>
        <w:t>Grad Srebrenik je smješten u sjeveroistočnom dijelu Bosne i Hercegovine, administrativno pripada Tuzlanskom kantonu u Federaciji BiH, a ekonomski regiji Sjeve</w:t>
      </w:r>
      <w:r w:rsidR="00AB7B94">
        <w:rPr>
          <w:rFonts w:ascii="Arial" w:hAnsi="Arial" w:cs="Arial"/>
          <w:sz w:val="22"/>
          <w:szCs w:val="22"/>
          <w:lang w:val="bs-Latn-BA"/>
        </w:rPr>
        <w:t xml:space="preserve">roistočna Bosna i Hercegovina. </w:t>
      </w:r>
      <w:r w:rsidRPr="007C297F">
        <w:rPr>
          <w:rFonts w:ascii="Arial" w:hAnsi="Arial" w:cs="Arial"/>
          <w:sz w:val="22"/>
          <w:szCs w:val="22"/>
          <w:lang w:val="bs-Latn-BA"/>
        </w:rPr>
        <w:t xml:space="preserve">Zauzima površinu od ukupno 248 km2 što ga čini petim po površini u Tuzlanskom kantonu, sa gustinom naseljenosti od 157,1 stanovnik po km2. </w:t>
      </w:r>
      <w:r w:rsidR="00077F1F" w:rsidRPr="007C297F">
        <w:rPr>
          <w:rFonts w:ascii="Arial" w:hAnsi="Arial" w:cs="Arial"/>
          <w:sz w:val="22"/>
          <w:szCs w:val="22"/>
          <w:lang w:val="bs-Latn-BA"/>
        </w:rPr>
        <w:t xml:space="preserve"> </w:t>
      </w:r>
    </w:p>
    <w:p w:rsidR="00077F1F" w:rsidRPr="007C297F" w:rsidRDefault="00077F1F" w:rsidP="00077F1F">
      <w:pPr>
        <w:spacing w:line="360" w:lineRule="auto"/>
        <w:jc w:val="both"/>
        <w:rPr>
          <w:rFonts w:ascii="Arial" w:hAnsi="Arial" w:cs="Arial"/>
          <w:sz w:val="22"/>
          <w:szCs w:val="22"/>
          <w:lang w:val="bs-Latn-BA"/>
        </w:rPr>
      </w:pPr>
      <w:r w:rsidRPr="007C297F">
        <w:rPr>
          <w:rFonts w:ascii="Arial" w:hAnsi="Arial" w:cs="Arial"/>
          <w:sz w:val="22"/>
          <w:szCs w:val="22"/>
          <w:lang w:val="bs-Latn-BA"/>
        </w:rPr>
        <w:t>Adm</w:t>
      </w:r>
      <w:r w:rsidR="007C297F" w:rsidRPr="007C297F">
        <w:rPr>
          <w:rFonts w:ascii="Arial" w:hAnsi="Arial" w:cs="Arial"/>
          <w:sz w:val="22"/>
          <w:szCs w:val="22"/>
          <w:lang w:val="bs-Latn-BA"/>
        </w:rPr>
        <w:t>inistrativno je organiziran u 54</w:t>
      </w:r>
      <w:r w:rsidRPr="007C297F">
        <w:rPr>
          <w:rFonts w:ascii="Arial" w:hAnsi="Arial" w:cs="Arial"/>
          <w:sz w:val="22"/>
          <w:szCs w:val="22"/>
          <w:lang w:val="bs-Latn-BA"/>
        </w:rPr>
        <w:t xml:space="preserve"> mjesne zajednice: Srebrenik I, Srebrenik II, Bare, Donji Srebrenik, Ćehaje, Ježinac, Babunovići, Gornji Srebrenik, Ćojlu</w:t>
      </w:r>
      <w:r w:rsidR="00AB7B94">
        <w:rPr>
          <w:rFonts w:ascii="Arial" w:hAnsi="Arial" w:cs="Arial"/>
          <w:sz w:val="22"/>
          <w:szCs w:val="22"/>
          <w:lang w:val="bs-Latn-BA"/>
        </w:rPr>
        <w:t>k, Rapatnica, Ćekanići, Gornji M</w:t>
      </w:r>
      <w:r w:rsidRPr="007C297F">
        <w:rPr>
          <w:rFonts w:ascii="Arial" w:hAnsi="Arial" w:cs="Arial"/>
          <w:sz w:val="22"/>
          <w:szCs w:val="22"/>
          <w:lang w:val="bs-Latn-BA"/>
        </w:rPr>
        <w:t>oranjci, Falešići, Luka, Kiseljak, Brda, Brnjičani, Donji Moran</w:t>
      </w:r>
      <w:r w:rsidR="00AB7B94">
        <w:rPr>
          <w:rFonts w:ascii="Arial" w:hAnsi="Arial" w:cs="Arial"/>
          <w:sz w:val="22"/>
          <w:szCs w:val="22"/>
          <w:lang w:val="bs-Latn-BA"/>
        </w:rPr>
        <w:t>jci, Špionica Centar, Špionica Srednja, Špionica D</w:t>
      </w:r>
      <w:r w:rsidRPr="007C297F">
        <w:rPr>
          <w:rFonts w:ascii="Arial" w:hAnsi="Arial" w:cs="Arial"/>
          <w:sz w:val="22"/>
          <w:szCs w:val="22"/>
          <w:lang w:val="bs-Latn-BA"/>
        </w:rPr>
        <w:t>onja, Hrgovi Gornji, Huremi, Cerik, Lušnica, Omerbašići, Ahmići, Murati, Ibrići, Sladna, Pirage</w:t>
      </w:r>
      <w:r w:rsidR="00AB7B94">
        <w:rPr>
          <w:rFonts w:ascii="Arial" w:hAnsi="Arial" w:cs="Arial"/>
          <w:sz w:val="22"/>
          <w:szCs w:val="22"/>
          <w:lang w:val="bs-Latn-BA"/>
        </w:rPr>
        <w:t>,</w:t>
      </w:r>
      <w:r w:rsidRPr="007C297F">
        <w:rPr>
          <w:rFonts w:ascii="Arial" w:hAnsi="Arial" w:cs="Arial"/>
          <w:sz w:val="22"/>
          <w:szCs w:val="22"/>
          <w:lang w:val="bs-Latn-BA"/>
        </w:rPr>
        <w:t xml:space="preserve"> Tinja Gornja, Tinja Donja, Podpeć, Previle, Podorašje, </w:t>
      </w:r>
      <w:r w:rsidRPr="007C297F">
        <w:rPr>
          <w:rFonts w:ascii="Arial" w:hAnsi="Arial" w:cs="Arial"/>
          <w:sz w:val="22"/>
          <w:szCs w:val="22"/>
          <w:lang w:val="bs-Latn-BA"/>
        </w:rPr>
        <w:lastRenderedPageBreak/>
        <w:t>Lisovići, Brezik, Jasenica, Zahir</w:t>
      </w:r>
      <w:r w:rsidR="00AB7B94">
        <w:rPr>
          <w:rFonts w:ascii="Arial" w:hAnsi="Arial" w:cs="Arial"/>
          <w:sz w:val="22"/>
          <w:szCs w:val="22"/>
          <w:lang w:val="bs-Latn-BA"/>
        </w:rPr>
        <w:t>ovići, Straža, Kurtići, Crveno B</w:t>
      </w:r>
      <w:r w:rsidRPr="007C297F">
        <w:rPr>
          <w:rFonts w:ascii="Arial" w:hAnsi="Arial" w:cs="Arial"/>
          <w:sz w:val="22"/>
          <w:szCs w:val="22"/>
          <w:lang w:val="bs-Latn-BA"/>
        </w:rPr>
        <w:t>rdo, Behrami, Duboki Potok, Cage, Dedići, Ljenobud, Seona, Kuge, Bjelave, Lipje i Like.</w:t>
      </w:r>
    </w:p>
    <w:p w:rsidR="00271C00" w:rsidRPr="007C297F" w:rsidRDefault="00077F1F" w:rsidP="00271C00">
      <w:pPr>
        <w:spacing w:line="360" w:lineRule="auto"/>
        <w:jc w:val="both"/>
        <w:rPr>
          <w:rFonts w:ascii="Arial" w:hAnsi="Arial" w:cs="Arial"/>
          <w:sz w:val="22"/>
          <w:szCs w:val="22"/>
          <w:lang w:val="bs-Latn-BA"/>
        </w:rPr>
      </w:pPr>
      <w:r w:rsidRPr="007C297F">
        <w:rPr>
          <w:rFonts w:ascii="Arial" w:hAnsi="Arial" w:cs="Arial"/>
          <w:sz w:val="22"/>
          <w:szCs w:val="22"/>
          <w:lang w:val="bs-Latn-BA"/>
        </w:rPr>
        <w:t>Sredinom teritorij</w:t>
      </w:r>
      <w:r w:rsidR="00271C00" w:rsidRPr="007C297F">
        <w:rPr>
          <w:rFonts w:ascii="Arial" w:hAnsi="Arial" w:cs="Arial"/>
          <w:sz w:val="22"/>
          <w:szCs w:val="22"/>
          <w:lang w:val="bs-Latn-BA"/>
        </w:rPr>
        <w:t>e Grada teče rijeka Tinja u dužini od oko 20 kilometara koja je bujičnog karaktera uz koju se proteže i magistralni put Orašje-Tuzla, kao i željeznička pruga Brčko-Tuzla. Magistralni put koji je povezan sa R. Hrvatskom preko graničnog prijelaza Orašje-Županja, kao i graničn</w:t>
      </w:r>
      <w:r w:rsidRPr="007C297F">
        <w:rPr>
          <w:rFonts w:ascii="Arial" w:hAnsi="Arial" w:cs="Arial"/>
          <w:sz w:val="22"/>
          <w:szCs w:val="22"/>
          <w:lang w:val="bs-Latn-BA"/>
        </w:rPr>
        <w:t>og</w:t>
      </w:r>
      <w:r w:rsidR="00271C00" w:rsidRPr="007C297F">
        <w:rPr>
          <w:rFonts w:ascii="Arial" w:hAnsi="Arial" w:cs="Arial"/>
          <w:sz w:val="22"/>
          <w:szCs w:val="22"/>
          <w:lang w:val="bs-Latn-BA"/>
        </w:rPr>
        <w:t xml:space="preserve"> prijelaz</w:t>
      </w:r>
      <w:r w:rsidRPr="007C297F">
        <w:rPr>
          <w:rFonts w:ascii="Arial" w:hAnsi="Arial" w:cs="Arial"/>
          <w:sz w:val="22"/>
          <w:szCs w:val="22"/>
          <w:lang w:val="bs-Latn-BA"/>
        </w:rPr>
        <w:t>a</w:t>
      </w:r>
      <w:r w:rsidR="00271C00" w:rsidRPr="007C297F">
        <w:rPr>
          <w:rFonts w:ascii="Arial" w:hAnsi="Arial" w:cs="Arial"/>
          <w:sz w:val="22"/>
          <w:szCs w:val="22"/>
          <w:lang w:val="bs-Latn-BA"/>
        </w:rPr>
        <w:t xml:space="preserve"> sa R. Srbijom čini Grad Srebrenik povoljnim geoprometnim položajem</w:t>
      </w:r>
      <w:r w:rsidR="007C297F" w:rsidRPr="007C297F">
        <w:rPr>
          <w:rFonts w:ascii="Arial" w:hAnsi="Arial" w:cs="Arial"/>
          <w:sz w:val="22"/>
          <w:szCs w:val="22"/>
          <w:lang w:val="bs-Latn-BA"/>
        </w:rPr>
        <w:t>.</w:t>
      </w:r>
    </w:p>
    <w:p w:rsidR="00271C00" w:rsidRPr="007C297F" w:rsidRDefault="00271C00" w:rsidP="00271C00">
      <w:pPr>
        <w:spacing w:line="360" w:lineRule="auto"/>
        <w:jc w:val="both"/>
        <w:rPr>
          <w:rFonts w:ascii="Arial" w:hAnsi="Arial" w:cs="Arial"/>
          <w:sz w:val="22"/>
          <w:szCs w:val="22"/>
          <w:lang w:val="bs-Latn-BA"/>
        </w:rPr>
      </w:pPr>
      <w:r w:rsidRPr="007C297F">
        <w:rPr>
          <w:rFonts w:ascii="Arial" w:hAnsi="Arial" w:cs="Arial"/>
          <w:sz w:val="22"/>
          <w:szCs w:val="22"/>
          <w:lang w:val="bs-Latn-BA"/>
        </w:rPr>
        <w:t xml:space="preserve">Teritorijalno graniči sa gradovima Tuzla, Gračanica, Gradačac i Lukavac, te općinom Čelić </w:t>
      </w:r>
      <w:r w:rsidR="00077F1F" w:rsidRPr="007C297F">
        <w:rPr>
          <w:rFonts w:ascii="Arial" w:hAnsi="Arial" w:cs="Arial"/>
          <w:sz w:val="22"/>
          <w:szCs w:val="22"/>
          <w:lang w:val="bs-Latn-BA"/>
        </w:rPr>
        <w:t xml:space="preserve">i </w:t>
      </w:r>
      <w:r w:rsidRPr="007C297F">
        <w:rPr>
          <w:rFonts w:ascii="Arial" w:hAnsi="Arial" w:cs="Arial"/>
          <w:sz w:val="22"/>
          <w:szCs w:val="22"/>
          <w:lang w:val="bs-Latn-BA"/>
        </w:rPr>
        <w:t xml:space="preserve">Brčko Distriktom BiH. Grad Srebrenik spada u brdsko poljoprivrednu regiju, čijim se istočnim dijelom proteže planina Majevica sa vrhom od 917 metara, klima je umjereno kontinentalna. </w:t>
      </w:r>
    </w:p>
    <w:p w:rsidR="00271C00" w:rsidRPr="007C297F" w:rsidRDefault="00271C00" w:rsidP="002211FF">
      <w:pPr>
        <w:spacing w:line="360" w:lineRule="auto"/>
        <w:jc w:val="both"/>
        <w:rPr>
          <w:rFonts w:ascii="Arial" w:hAnsi="Arial" w:cs="Arial"/>
          <w:sz w:val="22"/>
          <w:szCs w:val="22"/>
          <w:lang w:val="bs-Latn-BA"/>
        </w:rPr>
      </w:pPr>
      <w:r w:rsidRPr="007C297F">
        <w:rPr>
          <w:rFonts w:ascii="Arial" w:hAnsi="Arial" w:cs="Arial"/>
          <w:sz w:val="22"/>
          <w:szCs w:val="22"/>
          <w:lang w:val="bs-Latn-BA"/>
        </w:rPr>
        <w:t>Prema popisu</w:t>
      </w:r>
      <w:r w:rsidR="007C297F" w:rsidRPr="007C297F">
        <w:rPr>
          <w:rFonts w:ascii="Arial" w:hAnsi="Arial" w:cs="Arial"/>
          <w:sz w:val="22"/>
          <w:szCs w:val="22"/>
          <w:lang w:val="bs-Latn-BA"/>
        </w:rPr>
        <w:t xml:space="preserve"> iz 1991. na području tadašnje O</w:t>
      </w:r>
      <w:r w:rsidRPr="007C297F">
        <w:rPr>
          <w:rFonts w:ascii="Arial" w:hAnsi="Arial" w:cs="Arial"/>
          <w:sz w:val="22"/>
          <w:szCs w:val="22"/>
          <w:lang w:val="bs-Latn-BA"/>
        </w:rPr>
        <w:t>pćine Srebrenik je živjelo ukupno 40.896 stanovnika, dok je prema popisu iz 2013. ukupan broj stanovnika 39.678, a njih prek</w:t>
      </w:r>
      <w:r w:rsidR="002211FF" w:rsidRPr="007C297F">
        <w:rPr>
          <w:rFonts w:ascii="Arial" w:hAnsi="Arial" w:cs="Arial"/>
          <w:sz w:val="22"/>
          <w:szCs w:val="22"/>
          <w:lang w:val="bs-Latn-BA"/>
        </w:rPr>
        <w:t xml:space="preserve">o 80% živi u ruralnom području. </w:t>
      </w:r>
      <w:r w:rsidRPr="007C297F">
        <w:rPr>
          <w:rFonts w:ascii="Arial" w:hAnsi="Arial" w:cs="Arial"/>
          <w:sz w:val="22"/>
          <w:szCs w:val="22"/>
          <w:lang w:val="bs-Latn-BA"/>
        </w:rPr>
        <w:t>U period</w:t>
      </w:r>
      <w:r w:rsidR="002211FF" w:rsidRPr="007C297F">
        <w:rPr>
          <w:rFonts w:ascii="Arial" w:hAnsi="Arial" w:cs="Arial"/>
          <w:sz w:val="22"/>
          <w:szCs w:val="22"/>
          <w:lang w:val="bs-Latn-BA"/>
        </w:rPr>
        <w:t>u</w:t>
      </w:r>
      <w:r w:rsidRPr="007C297F">
        <w:rPr>
          <w:rFonts w:ascii="Arial" w:hAnsi="Arial" w:cs="Arial"/>
          <w:sz w:val="22"/>
          <w:szCs w:val="22"/>
          <w:lang w:val="bs-Latn-BA"/>
        </w:rPr>
        <w:t xml:space="preserve"> od 2020. godine bilježi se kontinuiran pad broja stanovnika. </w:t>
      </w:r>
    </w:p>
    <w:p w:rsidR="00271C00" w:rsidRPr="007C297F" w:rsidRDefault="00271C00" w:rsidP="00271C00">
      <w:pPr>
        <w:spacing w:line="360" w:lineRule="auto"/>
        <w:jc w:val="both"/>
        <w:rPr>
          <w:rFonts w:ascii="Arial" w:hAnsi="Arial" w:cs="Arial"/>
          <w:sz w:val="22"/>
          <w:szCs w:val="22"/>
          <w:lang w:val="bs-Latn-BA"/>
        </w:rPr>
      </w:pPr>
      <w:r w:rsidRPr="007C297F">
        <w:rPr>
          <w:rFonts w:ascii="Arial" w:hAnsi="Arial" w:cs="Arial"/>
          <w:sz w:val="22"/>
          <w:szCs w:val="22"/>
          <w:lang w:val="bs-Latn-BA"/>
        </w:rPr>
        <w:t>Značajan razvojni izazov Srebrenika u demografskom aspektu jeste i kontinuiran porast udjela starijeg stanovništva (65 godina i više) koji je u 2022. godini iznosio 16,3% uz kontinuirano smanjenje udjela mlađeg stanovništva koji u 2022. godini iznosi 14,7%, što ukazuje na potrebu provedbe pronatalitetne politike i strateških intervencija usmjerenih ka zadržavanju stanovništva</w:t>
      </w:r>
      <w:r w:rsidR="00AB7B94">
        <w:rPr>
          <w:rFonts w:ascii="Arial" w:hAnsi="Arial" w:cs="Arial"/>
          <w:sz w:val="22"/>
          <w:szCs w:val="22"/>
          <w:lang w:val="bs-Latn-BA"/>
        </w:rPr>
        <w:t>,</w:t>
      </w:r>
      <w:r w:rsidRPr="007C297F">
        <w:rPr>
          <w:rFonts w:ascii="Arial" w:hAnsi="Arial" w:cs="Arial"/>
          <w:sz w:val="22"/>
          <w:szCs w:val="22"/>
          <w:lang w:val="bs-Latn-BA"/>
        </w:rPr>
        <w:t xml:space="preserve"> te poticanje osnivanja porodice.</w:t>
      </w:r>
    </w:p>
    <w:p w:rsidR="00271C00" w:rsidRPr="007C297F" w:rsidRDefault="00271C00" w:rsidP="007B6DEB">
      <w:pPr>
        <w:spacing w:line="360" w:lineRule="auto"/>
        <w:jc w:val="both"/>
        <w:rPr>
          <w:rFonts w:ascii="Arial" w:hAnsi="Arial" w:cs="Arial"/>
          <w:sz w:val="22"/>
          <w:szCs w:val="22"/>
          <w:lang w:val="bs-Latn-BA"/>
        </w:rPr>
      </w:pPr>
    </w:p>
    <w:p w:rsidR="00271C00" w:rsidRDefault="00271C00" w:rsidP="00271C00">
      <w:pPr>
        <w:spacing w:line="360" w:lineRule="auto"/>
        <w:jc w:val="both"/>
        <w:rPr>
          <w:rFonts w:ascii="Arial" w:hAnsi="Arial" w:cs="Arial"/>
          <w:sz w:val="22"/>
          <w:szCs w:val="22"/>
          <w:lang w:val="bs-Latn-BA"/>
        </w:rPr>
      </w:pPr>
      <w:r w:rsidRPr="007C297F">
        <w:rPr>
          <w:rFonts w:ascii="Arial" w:hAnsi="Arial" w:cs="Arial"/>
          <w:sz w:val="22"/>
          <w:szCs w:val="22"/>
          <w:lang w:val="bs-Latn-BA"/>
        </w:rPr>
        <w:t>Do 2019</w:t>
      </w:r>
      <w:r w:rsidR="00A70250" w:rsidRPr="007C297F">
        <w:rPr>
          <w:rFonts w:ascii="Arial" w:hAnsi="Arial" w:cs="Arial"/>
          <w:sz w:val="22"/>
          <w:szCs w:val="22"/>
          <w:lang w:val="bs-Latn-BA"/>
        </w:rPr>
        <w:t xml:space="preserve">. godine </w:t>
      </w:r>
      <w:r w:rsidRPr="007C297F">
        <w:rPr>
          <w:rFonts w:ascii="Arial" w:hAnsi="Arial" w:cs="Arial"/>
          <w:sz w:val="22"/>
          <w:szCs w:val="22"/>
          <w:lang w:val="bs-Latn-BA"/>
        </w:rPr>
        <w:t xml:space="preserve">Srebrenik </w:t>
      </w:r>
      <w:r w:rsidR="00A70250" w:rsidRPr="007C297F">
        <w:rPr>
          <w:rFonts w:ascii="Arial" w:hAnsi="Arial" w:cs="Arial"/>
          <w:sz w:val="22"/>
          <w:szCs w:val="22"/>
          <w:lang w:val="bs-Latn-BA"/>
        </w:rPr>
        <w:t xml:space="preserve">je </w:t>
      </w:r>
      <w:r w:rsidRPr="007C297F">
        <w:rPr>
          <w:rFonts w:ascii="Arial" w:hAnsi="Arial" w:cs="Arial"/>
          <w:sz w:val="22"/>
          <w:szCs w:val="22"/>
          <w:lang w:val="bs-Latn-BA"/>
        </w:rPr>
        <w:t>imao status Općine, kada</w:t>
      </w:r>
      <w:r w:rsidR="00A70250" w:rsidRPr="007C297F">
        <w:rPr>
          <w:rFonts w:ascii="Arial" w:hAnsi="Arial" w:cs="Arial"/>
          <w:sz w:val="22"/>
          <w:szCs w:val="22"/>
          <w:lang w:val="bs-Latn-BA"/>
        </w:rPr>
        <w:t xml:space="preserve"> </w:t>
      </w:r>
      <w:r w:rsidRPr="007C297F">
        <w:rPr>
          <w:rFonts w:ascii="Arial" w:hAnsi="Arial" w:cs="Arial"/>
          <w:sz w:val="22"/>
          <w:szCs w:val="22"/>
          <w:lang w:val="bs-Latn-BA"/>
        </w:rPr>
        <w:t xml:space="preserve">je na prijedlog Vlade Federacije BiH, a onda i </w:t>
      </w:r>
      <w:r w:rsidR="00A70250" w:rsidRPr="007C297F">
        <w:rPr>
          <w:rFonts w:ascii="Arial" w:hAnsi="Arial" w:cs="Arial"/>
          <w:sz w:val="22"/>
          <w:szCs w:val="22"/>
          <w:lang w:val="bs-Latn-BA"/>
        </w:rPr>
        <w:t>Odlukom Parlam</w:t>
      </w:r>
      <w:r w:rsidRPr="007C297F">
        <w:rPr>
          <w:rFonts w:ascii="Arial" w:hAnsi="Arial" w:cs="Arial"/>
          <w:sz w:val="22"/>
          <w:szCs w:val="22"/>
          <w:lang w:val="bs-Latn-BA"/>
        </w:rPr>
        <w:t>enta FBiH dobio</w:t>
      </w:r>
      <w:r w:rsidR="007B6DEB" w:rsidRPr="007C297F">
        <w:rPr>
          <w:rFonts w:ascii="Arial" w:hAnsi="Arial" w:cs="Arial"/>
          <w:sz w:val="22"/>
          <w:szCs w:val="22"/>
          <w:lang w:val="bs-Latn-BA"/>
        </w:rPr>
        <w:t xml:space="preserve"> status Grada. </w:t>
      </w:r>
    </w:p>
    <w:p w:rsidR="00295E1D" w:rsidRPr="007C297F" w:rsidRDefault="00295E1D" w:rsidP="00271C00">
      <w:pPr>
        <w:spacing w:line="360" w:lineRule="auto"/>
        <w:jc w:val="both"/>
        <w:rPr>
          <w:rFonts w:ascii="Arial" w:hAnsi="Arial" w:cs="Arial"/>
          <w:sz w:val="22"/>
          <w:szCs w:val="22"/>
          <w:lang w:val="bs-Latn-BA"/>
        </w:rPr>
      </w:pPr>
    </w:p>
    <w:p w:rsidR="00DE1D87" w:rsidRDefault="00DE1D87" w:rsidP="00AB7B94">
      <w:pPr>
        <w:spacing w:after="120" w:line="276" w:lineRule="auto"/>
        <w:rPr>
          <w:rFonts w:asciiTheme="minorBidi" w:hAnsiTheme="minorBidi" w:cstheme="minorBidi"/>
          <w:lang w:val="bs-Latn-BA"/>
        </w:rPr>
      </w:pPr>
      <w:r w:rsidRPr="00295E1D">
        <w:rPr>
          <w:rFonts w:asciiTheme="minorBidi" w:hAnsiTheme="minorBidi" w:cstheme="minorBidi"/>
          <w:lang w:val="bs-Latn-BA"/>
        </w:rPr>
        <w:t>Osnovni razvojni pokazatelji navedeni su u tabeli ispod</w:t>
      </w:r>
      <w:r w:rsidR="00631058" w:rsidRPr="00295E1D">
        <w:rPr>
          <w:rFonts w:asciiTheme="minorBidi" w:hAnsiTheme="minorBidi" w:cstheme="minorBidi"/>
          <w:lang w:val="bs-Latn-BA"/>
        </w:rPr>
        <w:t>:</w:t>
      </w:r>
    </w:p>
    <w:p w:rsidR="00AB7B94" w:rsidRPr="00AB7B94" w:rsidRDefault="00AB7B94" w:rsidP="00AB7B94">
      <w:pPr>
        <w:spacing w:after="120" w:line="276" w:lineRule="auto"/>
        <w:rPr>
          <w:rFonts w:asciiTheme="minorBidi" w:hAnsiTheme="minorBidi" w:cstheme="minorBidi"/>
          <w:lang w:val="bs-Latn-BA"/>
        </w:rPr>
      </w:pPr>
    </w:p>
    <w:tbl>
      <w:tblPr>
        <w:tblStyle w:val="GridTable1LightAccent3"/>
        <w:tblW w:w="5000" w:type="pct"/>
        <w:tblLook w:val="04A0"/>
      </w:tblPr>
      <w:tblGrid>
        <w:gridCol w:w="3688"/>
        <w:gridCol w:w="1425"/>
        <w:gridCol w:w="1277"/>
        <w:gridCol w:w="1425"/>
        <w:gridCol w:w="1427"/>
      </w:tblGrid>
      <w:tr w:rsidR="0029469A" w:rsidRPr="00D139D9" w:rsidTr="003F21A8">
        <w:trPr>
          <w:cnfStyle w:val="100000000000"/>
          <w:trHeight w:val="300"/>
        </w:trPr>
        <w:tc>
          <w:tcPr>
            <w:cnfStyle w:val="001000000000"/>
            <w:tcW w:w="1995" w:type="pct"/>
            <w:vMerge w:val="restart"/>
            <w:shd w:val="clear" w:color="auto" w:fill="A8CBEE" w:themeFill="accent3" w:themeFillTint="66"/>
            <w:hideMark/>
          </w:tcPr>
          <w:p w:rsidR="007C297F" w:rsidRDefault="007C297F" w:rsidP="00683F62">
            <w:pPr>
              <w:pStyle w:val="tabeladizajn"/>
              <w:rPr>
                <w:rFonts w:asciiTheme="minorBidi" w:hAnsiTheme="minorBidi" w:cstheme="minorBidi"/>
                <w:color w:val="3476B1" w:themeColor="accent2" w:themeShade="BF"/>
                <w:sz w:val="16"/>
                <w:szCs w:val="16"/>
                <w:lang w:val="bs-Latn-BA"/>
              </w:rPr>
            </w:pPr>
          </w:p>
          <w:p w:rsidR="0029469A" w:rsidRPr="007C297F" w:rsidRDefault="003F21A8" w:rsidP="00683F62">
            <w:pPr>
              <w:pStyle w:val="tabeladizajn"/>
              <w:rPr>
                <w:rFonts w:asciiTheme="minorBidi" w:hAnsiTheme="minorBidi" w:cstheme="minorBidi"/>
                <w:color w:val="3476B1" w:themeColor="accent2" w:themeShade="BF"/>
                <w:sz w:val="16"/>
                <w:szCs w:val="16"/>
                <w:lang w:val="bs-Latn-BA"/>
              </w:rPr>
            </w:pPr>
            <w:r w:rsidRPr="007C297F">
              <w:rPr>
                <w:rFonts w:asciiTheme="minorBidi" w:hAnsiTheme="minorBidi" w:cstheme="minorBidi"/>
                <w:color w:val="3476B1" w:themeColor="accent2" w:themeShade="BF"/>
                <w:sz w:val="16"/>
                <w:szCs w:val="16"/>
                <w:lang w:val="bs-Latn-BA"/>
              </w:rPr>
              <w:t>ELEMENTI</w:t>
            </w:r>
          </w:p>
        </w:tc>
        <w:tc>
          <w:tcPr>
            <w:tcW w:w="1462" w:type="pct"/>
            <w:gridSpan w:val="2"/>
            <w:shd w:val="clear" w:color="auto" w:fill="A8CBEE" w:themeFill="accent3" w:themeFillTint="66"/>
            <w:hideMark/>
          </w:tcPr>
          <w:p w:rsidR="0029469A" w:rsidRPr="007C297F" w:rsidRDefault="0029469A" w:rsidP="00DC426C">
            <w:pPr>
              <w:pStyle w:val="tabeladizajn"/>
              <w:cnfStyle w:val="100000000000"/>
              <w:rPr>
                <w:rFonts w:asciiTheme="minorBidi" w:hAnsiTheme="minorBidi" w:cstheme="minorBidi"/>
                <w:color w:val="3476B1" w:themeColor="accent2" w:themeShade="BF"/>
                <w:sz w:val="16"/>
                <w:szCs w:val="16"/>
                <w:lang w:val="bs-Latn-BA"/>
              </w:rPr>
            </w:pPr>
            <w:r w:rsidRPr="007C297F">
              <w:rPr>
                <w:rFonts w:asciiTheme="minorBidi" w:hAnsiTheme="minorBidi" w:cstheme="minorBidi"/>
                <w:color w:val="3476B1" w:themeColor="accent2" w:themeShade="BF"/>
                <w:sz w:val="16"/>
                <w:szCs w:val="16"/>
                <w:lang w:val="bs-Latn-BA"/>
              </w:rPr>
              <w:t xml:space="preserve">Grad </w:t>
            </w:r>
            <w:r w:rsidR="00305C12" w:rsidRPr="007C297F">
              <w:rPr>
                <w:rFonts w:asciiTheme="minorBidi" w:hAnsiTheme="minorBidi" w:cstheme="minorBidi"/>
                <w:color w:val="3476B1" w:themeColor="accent2" w:themeShade="BF"/>
                <w:sz w:val="16"/>
                <w:szCs w:val="16"/>
                <w:lang w:val="bs-Latn-BA"/>
              </w:rPr>
              <w:t>Srebrenik</w:t>
            </w:r>
          </w:p>
        </w:tc>
        <w:tc>
          <w:tcPr>
            <w:tcW w:w="1543" w:type="pct"/>
            <w:gridSpan w:val="2"/>
            <w:shd w:val="clear" w:color="auto" w:fill="A8CBEE" w:themeFill="accent3" w:themeFillTint="66"/>
            <w:hideMark/>
          </w:tcPr>
          <w:p w:rsidR="0029469A" w:rsidRPr="007C297F" w:rsidRDefault="0029469A" w:rsidP="00683F62">
            <w:pPr>
              <w:pStyle w:val="tabeladizajn"/>
              <w:cnfStyle w:val="100000000000"/>
              <w:rPr>
                <w:rFonts w:asciiTheme="minorBidi" w:hAnsiTheme="minorBidi" w:cstheme="minorBidi"/>
                <w:color w:val="3476B1" w:themeColor="accent2" w:themeShade="BF"/>
                <w:sz w:val="16"/>
                <w:szCs w:val="16"/>
                <w:lang w:val="bs-Latn-BA"/>
              </w:rPr>
            </w:pPr>
            <w:r w:rsidRPr="007C297F">
              <w:rPr>
                <w:rFonts w:asciiTheme="minorBidi" w:hAnsiTheme="minorBidi" w:cstheme="minorBidi"/>
                <w:color w:val="3476B1" w:themeColor="accent2" w:themeShade="BF"/>
                <w:sz w:val="16"/>
                <w:szCs w:val="16"/>
                <w:lang w:val="bs-Latn-BA"/>
              </w:rPr>
              <w:t xml:space="preserve">Tuzlanski Kanton </w:t>
            </w:r>
          </w:p>
        </w:tc>
      </w:tr>
      <w:tr w:rsidR="00D3667B" w:rsidRPr="00D139D9" w:rsidTr="00295E1D">
        <w:trPr>
          <w:trHeight w:val="300"/>
        </w:trPr>
        <w:tc>
          <w:tcPr>
            <w:cnfStyle w:val="001000000000"/>
            <w:tcW w:w="1995" w:type="pct"/>
            <w:vMerge/>
            <w:shd w:val="clear" w:color="auto" w:fill="C0D7EC" w:themeFill="accent2" w:themeFillTint="66"/>
            <w:hideMark/>
          </w:tcPr>
          <w:p w:rsidR="0029469A" w:rsidRPr="007C297F" w:rsidRDefault="0029469A" w:rsidP="00683F62">
            <w:pPr>
              <w:pStyle w:val="tabeladizajn"/>
              <w:rPr>
                <w:rFonts w:asciiTheme="minorBidi" w:hAnsiTheme="minorBidi" w:cstheme="minorBidi"/>
                <w:color w:val="3476B1" w:themeColor="accent2" w:themeShade="BF"/>
                <w:sz w:val="16"/>
                <w:szCs w:val="16"/>
                <w:lang w:val="bs-Latn-BA"/>
              </w:rPr>
            </w:pPr>
          </w:p>
        </w:tc>
        <w:tc>
          <w:tcPr>
            <w:tcW w:w="771" w:type="pct"/>
            <w:hideMark/>
          </w:tcPr>
          <w:p w:rsidR="0029469A" w:rsidRPr="007C297F" w:rsidRDefault="002211FF" w:rsidP="00683F62">
            <w:pPr>
              <w:pStyle w:val="tabeladizajn"/>
              <w:jc w:val="right"/>
              <w:cnfStyle w:val="000000000000"/>
              <w:rPr>
                <w:rFonts w:asciiTheme="minorBidi" w:hAnsiTheme="minorBidi" w:cstheme="minorBidi"/>
                <w:color w:val="3476B1" w:themeColor="accent2" w:themeShade="BF"/>
                <w:sz w:val="16"/>
                <w:szCs w:val="16"/>
                <w:lang w:val="bs-Latn-BA"/>
              </w:rPr>
            </w:pPr>
            <w:r w:rsidRPr="007C297F">
              <w:rPr>
                <w:rFonts w:asciiTheme="minorBidi" w:hAnsiTheme="minorBidi" w:cstheme="minorBidi"/>
                <w:color w:val="3476B1" w:themeColor="accent2" w:themeShade="BF"/>
                <w:sz w:val="16"/>
                <w:szCs w:val="16"/>
                <w:lang w:val="bs-Latn-BA"/>
              </w:rPr>
              <w:t>2022</w:t>
            </w:r>
            <w:r w:rsidR="00D3667B" w:rsidRPr="007C297F">
              <w:rPr>
                <w:rFonts w:asciiTheme="minorBidi" w:hAnsiTheme="minorBidi" w:cstheme="minorBidi"/>
                <w:color w:val="3476B1" w:themeColor="accent2" w:themeShade="BF"/>
                <w:sz w:val="16"/>
                <w:szCs w:val="16"/>
                <w:lang w:val="bs-Latn-BA"/>
              </w:rPr>
              <w:t>.</w:t>
            </w:r>
          </w:p>
        </w:tc>
        <w:tc>
          <w:tcPr>
            <w:tcW w:w="691" w:type="pct"/>
            <w:hideMark/>
          </w:tcPr>
          <w:p w:rsidR="0029469A" w:rsidRPr="007C297F" w:rsidRDefault="002211FF" w:rsidP="00683F62">
            <w:pPr>
              <w:pStyle w:val="tabeladizajn"/>
              <w:jc w:val="right"/>
              <w:cnfStyle w:val="000000000000"/>
              <w:rPr>
                <w:rFonts w:asciiTheme="minorBidi" w:hAnsiTheme="minorBidi" w:cstheme="minorBidi"/>
                <w:color w:val="3476B1" w:themeColor="accent2" w:themeShade="BF"/>
                <w:sz w:val="16"/>
                <w:szCs w:val="16"/>
                <w:lang w:val="bs-Latn-BA"/>
              </w:rPr>
            </w:pPr>
            <w:r w:rsidRPr="007C297F">
              <w:rPr>
                <w:rFonts w:asciiTheme="minorBidi" w:hAnsiTheme="minorBidi" w:cstheme="minorBidi"/>
                <w:color w:val="3476B1" w:themeColor="accent2" w:themeShade="BF"/>
                <w:sz w:val="16"/>
                <w:szCs w:val="16"/>
                <w:lang w:val="bs-Latn-BA"/>
              </w:rPr>
              <w:t>2023</w:t>
            </w:r>
            <w:r w:rsidR="00D3667B" w:rsidRPr="007C297F">
              <w:rPr>
                <w:rFonts w:asciiTheme="minorBidi" w:hAnsiTheme="minorBidi" w:cstheme="minorBidi"/>
                <w:color w:val="3476B1" w:themeColor="accent2" w:themeShade="BF"/>
                <w:sz w:val="16"/>
                <w:szCs w:val="16"/>
                <w:lang w:val="bs-Latn-BA"/>
              </w:rPr>
              <w:t>.</w:t>
            </w:r>
          </w:p>
        </w:tc>
        <w:tc>
          <w:tcPr>
            <w:tcW w:w="771" w:type="pct"/>
            <w:hideMark/>
          </w:tcPr>
          <w:p w:rsidR="0029469A" w:rsidRPr="007C297F" w:rsidRDefault="002211FF" w:rsidP="00683F62">
            <w:pPr>
              <w:pStyle w:val="tabeladizajn"/>
              <w:jc w:val="right"/>
              <w:cnfStyle w:val="000000000000"/>
              <w:rPr>
                <w:rFonts w:asciiTheme="minorBidi" w:hAnsiTheme="minorBidi" w:cstheme="minorBidi"/>
                <w:color w:val="3476B1" w:themeColor="accent2" w:themeShade="BF"/>
                <w:sz w:val="16"/>
                <w:szCs w:val="16"/>
                <w:lang w:val="bs-Latn-BA"/>
              </w:rPr>
            </w:pPr>
            <w:r w:rsidRPr="007C297F">
              <w:rPr>
                <w:rFonts w:asciiTheme="minorBidi" w:hAnsiTheme="minorBidi" w:cstheme="minorBidi"/>
                <w:color w:val="3476B1" w:themeColor="accent2" w:themeShade="BF"/>
                <w:sz w:val="16"/>
                <w:szCs w:val="16"/>
                <w:lang w:val="bs-Latn-BA"/>
              </w:rPr>
              <w:t>2022</w:t>
            </w:r>
            <w:r w:rsidR="00D3667B" w:rsidRPr="007C297F">
              <w:rPr>
                <w:rFonts w:asciiTheme="minorBidi" w:hAnsiTheme="minorBidi" w:cstheme="minorBidi"/>
                <w:color w:val="3476B1" w:themeColor="accent2" w:themeShade="BF"/>
                <w:sz w:val="16"/>
                <w:szCs w:val="16"/>
                <w:lang w:val="bs-Latn-BA"/>
              </w:rPr>
              <w:t>.</w:t>
            </w:r>
          </w:p>
        </w:tc>
        <w:tc>
          <w:tcPr>
            <w:tcW w:w="772" w:type="pct"/>
            <w:hideMark/>
          </w:tcPr>
          <w:p w:rsidR="0029469A" w:rsidRPr="007C297F" w:rsidRDefault="002211FF" w:rsidP="00683F62">
            <w:pPr>
              <w:pStyle w:val="tabeladizajn"/>
              <w:jc w:val="right"/>
              <w:cnfStyle w:val="000000000000"/>
              <w:rPr>
                <w:rFonts w:asciiTheme="minorBidi" w:hAnsiTheme="minorBidi" w:cstheme="minorBidi"/>
                <w:color w:val="3476B1" w:themeColor="accent2" w:themeShade="BF"/>
                <w:sz w:val="16"/>
                <w:szCs w:val="16"/>
                <w:lang w:val="bs-Latn-BA"/>
              </w:rPr>
            </w:pPr>
            <w:r w:rsidRPr="007C297F">
              <w:rPr>
                <w:rFonts w:asciiTheme="minorBidi" w:hAnsiTheme="minorBidi" w:cstheme="minorBidi"/>
                <w:color w:val="3476B1" w:themeColor="accent2" w:themeShade="BF"/>
                <w:sz w:val="16"/>
                <w:szCs w:val="16"/>
                <w:lang w:val="bs-Latn-BA"/>
              </w:rPr>
              <w:t>2023</w:t>
            </w:r>
            <w:r w:rsidR="00D3667B" w:rsidRPr="007C297F">
              <w:rPr>
                <w:rFonts w:asciiTheme="minorBidi" w:hAnsiTheme="minorBidi" w:cstheme="minorBidi"/>
                <w:color w:val="3476B1" w:themeColor="accent2" w:themeShade="BF"/>
                <w:sz w:val="16"/>
                <w:szCs w:val="16"/>
                <w:lang w:val="bs-Latn-BA"/>
              </w:rPr>
              <w:t>.</w:t>
            </w:r>
          </w:p>
        </w:tc>
      </w:tr>
      <w:tr w:rsidR="00AB7B94" w:rsidRPr="00D139D9" w:rsidTr="00295E1D">
        <w:trPr>
          <w:trHeight w:val="300"/>
        </w:trPr>
        <w:tc>
          <w:tcPr>
            <w:cnfStyle w:val="001000000000"/>
            <w:tcW w:w="1995" w:type="pct"/>
            <w:shd w:val="clear" w:color="auto" w:fill="DFEBF5" w:themeFill="accent2" w:themeFillTint="33"/>
            <w:hideMark/>
          </w:tcPr>
          <w:p w:rsidR="00AB7B94" w:rsidRPr="007C297F" w:rsidRDefault="00AB7B94" w:rsidP="00AB7B94">
            <w:pPr>
              <w:pStyle w:val="tabeladizajn"/>
              <w:jc w:val="right"/>
              <w:rPr>
                <w:rFonts w:asciiTheme="minorBidi" w:hAnsiTheme="minorBidi" w:cstheme="minorBidi"/>
                <w:color w:val="3476B1" w:themeColor="accent2" w:themeShade="BF"/>
                <w:sz w:val="16"/>
                <w:szCs w:val="16"/>
                <w:lang w:val="bs-Latn-BA"/>
              </w:rPr>
            </w:pPr>
            <w:r w:rsidRPr="007C297F">
              <w:rPr>
                <w:rFonts w:asciiTheme="minorBidi" w:hAnsiTheme="minorBidi" w:cstheme="minorBidi"/>
                <w:color w:val="3476B1" w:themeColor="accent2" w:themeShade="BF"/>
                <w:sz w:val="16"/>
                <w:szCs w:val="16"/>
                <w:lang w:val="bs-Latn-BA"/>
              </w:rPr>
              <w:t>Stanovništvo (proc. sred. god)</w:t>
            </w:r>
          </w:p>
        </w:tc>
        <w:tc>
          <w:tcPr>
            <w:tcW w:w="771" w:type="pct"/>
            <w:noWrap/>
          </w:tcPr>
          <w:p w:rsidR="00AB7B94" w:rsidRPr="007C297F" w:rsidRDefault="00AB7B94" w:rsidP="00AB7B94">
            <w:pPr>
              <w:pStyle w:val="tabeladizajn"/>
              <w:jc w:val="right"/>
              <w:cnfStyle w:val="000000000000"/>
              <w:rPr>
                <w:rFonts w:asciiTheme="minorBidi" w:hAnsiTheme="minorBidi" w:cstheme="minorBidi"/>
                <w:b w:val="0"/>
                <w:bCs w:val="0"/>
                <w:color w:val="3476B1" w:themeColor="accent2" w:themeShade="BF"/>
                <w:sz w:val="16"/>
                <w:szCs w:val="16"/>
                <w:lang w:val="bs-Latn-BA"/>
              </w:rPr>
            </w:pPr>
            <w:r>
              <w:rPr>
                <w:rFonts w:asciiTheme="minorBidi" w:hAnsiTheme="minorBidi" w:cstheme="minorBidi"/>
                <w:b w:val="0"/>
                <w:bCs w:val="0"/>
                <w:color w:val="3476B1" w:themeColor="accent2" w:themeShade="BF"/>
                <w:sz w:val="16"/>
                <w:szCs w:val="16"/>
                <w:lang w:val="bs-Latn-BA"/>
              </w:rPr>
              <w:t>38.960</w:t>
            </w:r>
          </w:p>
        </w:tc>
        <w:tc>
          <w:tcPr>
            <w:tcW w:w="691" w:type="pct"/>
            <w:noWrap/>
          </w:tcPr>
          <w:p w:rsidR="00AB7B94" w:rsidRPr="007C297F" w:rsidRDefault="00AB7B94" w:rsidP="00AB7B94">
            <w:pPr>
              <w:pStyle w:val="tabeladizajn"/>
              <w:jc w:val="right"/>
              <w:cnfStyle w:val="000000000000"/>
              <w:rPr>
                <w:rFonts w:asciiTheme="minorBidi" w:hAnsiTheme="minorBidi" w:cstheme="minorBidi"/>
                <w:b w:val="0"/>
                <w:bCs w:val="0"/>
                <w:color w:val="3476B1" w:themeColor="accent2" w:themeShade="BF"/>
                <w:sz w:val="16"/>
                <w:szCs w:val="16"/>
                <w:lang w:val="bs-Latn-BA"/>
              </w:rPr>
            </w:pPr>
            <w:r>
              <w:rPr>
                <w:rFonts w:asciiTheme="minorBidi" w:hAnsiTheme="minorBidi" w:cstheme="minorBidi"/>
                <w:b w:val="0"/>
                <w:bCs w:val="0"/>
                <w:color w:val="3476B1" w:themeColor="accent2" w:themeShade="BF"/>
                <w:sz w:val="16"/>
                <w:szCs w:val="16"/>
                <w:lang w:val="bs-Latn-BA"/>
              </w:rPr>
              <w:t>38.896</w:t>
            </w:r>
          </w:p>
        </w:tc>
        <w:tc>
          <w:tcPr>
            <w:tcW w:w="771" w:type="pct"/>
            <w:noWrap/>
          </w:tcPr>
          <w:p w:rsidR="00AB7B94" w:rsidRPr="00AB7B94" w:rsidRDefault="00AB7B94" w:rsidP="00AB7B94">
            <w:pPr>
              <w:pStyle w:val="tabeladizajn"/>
              <w:jc w:val="right"/>
              <w:cnfStyle w:val="000000000000"/>
              <w:rPr>
                <w:rFonts w:asciiTheme="minorBidi" w:hAnsiTheme="minorBidi" w:cstheme="minorBidi"/>
                <w:b w:val="0"/>
                <w:bCs w:val="0"/>
                <w:color w:val="3476B1" w:themeColor="accent2" w:themeShade="BF"/>
                <w:sz w:val="16"/>
                <w:szCs w:val="16"/>
                <w:lang w:val="bs-Latn-BA"/>
              </w:rPr>
            </w:pPr>
            <w:r w:rsidRPr="00AB7B94">
              <w:rPr>
                <w:b w:val="0"/>
                <w:bCs w:val="0"/>
                <w:color w:val="3476B1" w:themeColor="accent2" w:themeShade="BF"/>
                <w:lang w:val="bs-Latn-BA"/>
              </w:rPr>
              <w:t>431.938</w:t>
            </w:r>
          </w:p>
        </w:tc>
        <w:tc>
          <w:tcPr>
            <w:tcW w:w="772" w:type="pct"/>
            <w:noWrap/>
          </w:tcPr>
          <w:p w:rsidR="00AB7B94" w:rsidRPr="00AB7B94" w:rsidRDefault="00AB7B94" w:rsidP="00AB7B94">
            <w:pPr>
              <w:pStyle w:val="tabeladizajn"/>
              <w:jc w:val="right"/>
              <w:cnfStyle w:val="000000000000"/>
              <w:rPr>
                <w:rFonts w:asciiTheme="minorBidi" w:hAnsiTheme="minorBidi" w:cstheme="minorBidi"/>
                <w:b w:val="0"/>
                <w:bCs w:val="0"/>
                <w:color w:val="3476B1" w:themeColor="accent2" w:themeShade="BF"/>
                <w:sz w:val="16"/>
                <w:szCs w:val="16"/>
                <w:lang w:val="bs-Latn-BA"/>
              </w:rPr>
            </w:pPr>
            <w:r w:rsidRPr="00AB7B94">
              <w:rPr>
                <w:b w:val="0"/>
                <w:bCs w:val="0"/>
                <w:color w:val="3476B1" w:themeColor="accent2" w:themeShade="BF"/>
                <w:lang w:val="bs-Latn-BA"/>
              </w:rPr>
              <w:t>430.571</w:t>
            </w:r>
          </w:p>
        </w:tc>
      </w:tr>
      <w:tr w:rsidR="00AB7B94" w:rsidRPr="00D139D9" w:rsidTr="00295E1D">
        <w:trPr>
          <w:trHeight w:val="300"/>
        </w:trPr>
        <w:tc>
          <w:tcPr>
            <w:cnfStyle w:val="001000000000"/>
            <w:tcW w:w="1995" w:type="pct"/>
            <w:shd w:val="clear" w:color="auto" w:fill="DFEBF5" w:themeFill="accent2" w:themeFillTint="33"/>
          </w:tcPr>
          <w:p w:rsidR="00AB7B94" w:rsidRPr="007C297F" w:rsidRDefault="00AB7B94" w:rsidP="00AB7B94">
            <w:pPr>
              <w:pStyle w:val="tabeladizajn"/>
              <w:jc w:val="right"/>
              <w:rPr>
                <w:rFonts w:asciiTheme="minorBidi" w:hAnsiTheme="minorBidi" w:cstheme="minorBidi"/>
                <w:color w:val="3476B1" w:themeColor="accent2" w:themeShade="BF"/>
                <w:sz w:val="16"/>
                <w:szCs w:val="16"/>
                <w:lang w:val="bs-Latn-BA"/>
              </w:rPr>
            </w:pPr>
            <w:r w:rsidRPr="007C297F">
              <w:rPr>
                <w:rFonts w:asciiTheme="minorBidi" w:hAnsiTheme="minorBidi" w:cstheme="minorBidi"/>
                <w:color w:val="3476B1" w:themeColor="accent2" w:themeShade="BF"/>
                <w:sz w:val="16"/>
                <w:szCs w:val="16"/>
                <w:lang w:val="bs-Latn-BA"/>
              </w:rPr>
              <w:t>Gustina naseljenosti</w:t>
            </w:r>
          </w:p>
        </w:tc>
        <w:tc>
          <w:tcPr>
            <w:tcW w:w="771" w:type="pct"/>
            <w:noWrap/>
          </w:tcPr>
          <w:p w:rsidR="00AB7B94" w:rsidRPr="007C297F" w:rsidRDefault="00AB7B94" w:rsidP="00AB7B94">
            <w:pPr>
              <w:pStyle w:val="tabeladizajn"/>
              <w:jc w:val="right"/>
              <w:cnfStyle w:val="000000000000"/>
              <w:rPr>
                <w:rFonts w:asciiTheme="minorBidi" w:hAnsiTheme="minorBidi" w:cstheme="minorBidi"/>
                <w:b w:val="0"/>
                <w:bCs w:val="0"/>
                <w:color w:val="3476B1" w:themeColor="accent2" w:themeShade="BF"/>
                <w:sz w:val="16"/>
                <w:szCs w:val="16"/>
                <w:lang w:val="bs-Latn-BA"/>
              </w:rPr>
            </w:pPr>
            <w:r>
              <w:rPr>
                <w:rFonts w:asciiTheme="minorBidi" w:hAnsiTheme="minorBidi" w:cstheme="minorBidi"/>
                <w:b w:val="0"/>
                <w:bCs w:val="0"/>
                <w:color w:val="3476B1" w:themeColor="accent2" w:themeShade="BF"/>
                <w:sz w:val="16"/>
                <w:szCs w:val="16"/>
                <w:lang w:val="bs-Latn-BA"/>
              </w:rPr>
              <w:t>157,1</w:t>
            </w:r>
          </w:p>
        </w:tc>
        <w:tc>
          <w:tcPr>
            <w:tcW w:w="691" w:type="pct"/>
            <w:noWrap/>
          </w:tcPr>
          <w:p w:rsidR="00AB7B94" w:rsidRPr="007C297F" w:rsidRDefault="00AB7B94" w:rsidP="00AB7B94">
            <w:pPr>
              <w:pStyle w:val="tabeladizajn"/>
              <w:jc w:val="right"/>
              <w:cnfStyle w:val="000000000000"/>
              <w:rPr>
                <w:rFonts w:asciiTheme="minorBidi" w:hAnsiTheme="minorBidi" w:cstheme="minorBidi"/>
                <w:b w:val="0"/>
                <w:bCs w:val="0"/>
                <w:color w:val="3476B1" w:themeColor="accent2" w:themeShade="BF"/>
                <w:sz w:val="16"/>
                <w:szCs w:val="16"/>
                <w:lang w:val="bs-Latn-BA"/>
              </w:rPr>
            </w:pPr>
            <w:r>
              <w:rPr>
                <w:rFonts w:asciiTheme="minorBidi" w:hAnsiTheme="minorBidi" w:cstheme="minorBidi"/>
                <w:b w:val="0"/>
                <w:bCs w:val="0"/>
                <w:color w:val="3476B1" w:themeColor="accent2" w:themeShade="BF"/>
                <w:sz w:val="16"/>
                <w:szCs w:val="16"/>
                <w:lang w:val="bs-Latn-BA"/>
              </w:rPr>
              <w:t>156,8</w:t>
            </w:r>
          </w:p>
        </w:tc>
        <w:tc>
          <w:tcPr>
            <w:tcW w:w="771" w:type="pct"/>
            <w:noWrap/>
          </w:tcPr>
          <w:p w:rsidR="00AB7B94" w:rsidRPr="00AB7B94" w:rsidRDefault="00AB7B94" w:rsidP="00AB7B94">
            <w:pPr>
              <w:pStyle w:val="tabeladizajn"/>
              <w:jc w:val="right"/>
              <w:cnfStyle w:val="000000000000"/>
              <w:rPr>
                <w:rFonts w:asciiTheme="minorBidi" w:hAnsiTheme="minorBidi" w:cstheme="minorBidi"/>
                <w:b w:val="0"/>
                <w:bCs w:val="0"/>
                <w:color w:val="3476B1" w:themeColor="accent2" w:themeShade="BF"/>
                <w:sz w:val="16"/>
                <w:szCs w:val="16"/>
                <w:lang w:val="bs-Latn-BA"/>
              </w:rPr>
            </w:pPr>
            <w:r w:rsidRPr="00AB7B94">
              <w:rPr>
                <w:b w:val="0"/>
                <w:bCs w:val="0"/>
                <w:color w:val="3476B1" w:themeColor="accent2" w:themeShade="BF"/>
                <w:lang w:val="bs-Latn-BA"/>
              </w:rPr>
              <w:t>163,10</w:t>
            </w:r>
          </w:p>
        </w:tc>
        <w:tc>
          <w:tcPr>
            <w:tcW w:w="772" w:type="pct"/>
            <w:noWrap/>
          </w:tcPr>
          <w:p w:rsidR="00AB7B94" w:rsidRPr="00AB7B94" w:rsidRDefault="00AB7B94" w:rsidP="00AB7B94">
            <w:pPr>
              <w:pStyle w:val="tabeladizajn"/>
              <w:jc w:val="right"/>
              <w:cnfStyle w:val="000000000000"/>
              <w:rPr>
                <w:rFonts w:asciiTheme="minorBidi" w:hAnsiTheme="minorBidi" w:cstheme="minorBidi"/>
                <w:b w:val="0"/>
                <w:bCs w:val="0"/>
                <w:color w:val="3476B1" w:themeColor="accent2" w:themeShade="BF"/>
                <w:sz w:val="16"/>
                <w:szCs w:val="16"/>
                <w:lang w:val="bs-Latn-BA"/>
              </w:rPr>
            </w:pPr>
            <w:r w:rsidRPr="00AB7B94">
              <w:rPr>
                <w:b w:val="0"/>
                <w:bCs w:val="0"/>
                <w:color w:val="3476B1" w:themeColor="accent2" w:themeShade="BF"/>
                <w:lang w:val="bs-Latn-BA"/>
              </w:rPr>
              <w:t>162,50</w:t>
            </w:r>
          </w:p>
        </w:tc>
      </w:tr>
      <w:tr w:rsidR="00AB7B94" w:rsidRPr="00D139D9" w:rsidTr="00295E1D">
        <w:trPr>
          <w:trHeight w:val="300"/>
        </w:trPr>
        <w:tc>
          <w:tcPr>
            <w:cnfStyle w:val="001000000000"/>
            <w:tcW w:w="1995" w:type="pct"/>
            <w:shd w:val="clear" w:color="auto" w:fill="DFEBF5" w:themeFill="accent2" w:themeFillTint="33"/>
            <w:hideMark/>
          </w:tcPr>
          <w:p w:rsidR="00AB7B94" w:rsidRPr="007C297F" w:rsidRDefault="00AB7B94" w:rsidP="00AB7B94">
            <w:pPr>
              <w:pStyle w:val="tabeladizajn"/>
              <w:jc w:val="right"/>
              <w:rPr>
                <w:rFonts w:asciiTheme="minorBidi" w:hAnsiTheme="minorBidi" w:cstheme="minorBidi"/>
                <w:color w:val="3476B1" w:themeColor="accent2" w:themeShade="BF"/>
                <w:sz w:val="16"/>
                <w:szCs w:val="16"/>
                <w:lang w:val="bs-Latn-BA"/>
              </w:rPr>
            </w:pPr>
            <w:r w:rsidRPr="007C297F">
              <w:rPr>
                <w:rFonts w:asciiTheme="minorBidi" w:hAnsiTheme="minorBidi" w:cstheme="minorBidi"/>
                <w:color w:val="3476B1" w:themeColor="accent2" w:themeShade="BF"/>
                <w:sz w:val="16"/>
                <w:szCs w:val="16"/>
                <w:lang w:val="bs-Latn-BA"/>
              </w:rPr>
              <w:t>Indeks razvijenosti</w:t>
            </w:r>
          </w:p>
        </w:tc>
        <w:tc>
          <w:tcPr>
            <w:tcW w:w="771" w:type="pct"/>
          </w:tcPr>
          <w:p w:rsidR="00AB7B94" w:rsidRPr="007C297F" w:rsidRDefault="00AB7B94" w:rsidP="00AB7B94">
            <w:pPr>
              <w:pStyle w:val="tabeladizajn"/>
              <w:jc w:val="right"/>
              <w:cnfStyle w:val="000000000000"/>
              <w:rPr>
                <w:rFonts w:asciiTheme="minorBidi" w:hAnsiTheme="minorBidi" w:cstheme="minorBidi"/>
                <w:b w:val="0"/>
                <w:bCs w:val="0"/>
                <w:color w:val="3476B1" w:themeColor="accent2" w:themeShade="BF"/>
                <w:sz w:val="16"/>
                <w:szCs w:val="16"/>
                <w:lang w:val="bs-Latn-BA"/>
              </w:rPr>
            </w:pPr>
            <w:r>
              <w:rPr>
                <w:rFonts w:asciiTheme="minorBidi" w:hAnsiTheme="minorBidi" w:cstheme="minorBidi"/>
                <w:b w:val="0"/>
                <w:bCs w:val="0"/>
                <w:color w:val="3476B1" w:themeColor="accent2" w:themeShade="BF"/>
                <w:sz w:val="16"/>
                <w:szCs w:val="16"/>
                <w:lang w:val="bs-Latn-BA"/>
              </w:rPr>
              <w:t>0,79</w:t>
            </w:r>
          </w:p>
        </w:tc>
        <w:tc>
          <w:tcPr>
            <w:tcW w:w="691" w:type="pct"/>
          </w:tcPr>
          <w:p w:rsidR="00AB7B94" w:rsidRPr="007C297F" w:rsidRDefault="00AB7B94" w:rsidP="00AB7B94">
            <w:pPr>
              <w:pStyle w:val="tabeladizajn"/>
              <w:jc w:val="right"/>
              <w:cnfStyle w:val="000000000000"/>
              <w:rPr>
                <w:rFonts w:asciiTheme="minorBidi" w:hAnsiTheme="minorBidi" w:cstheme="minorBidi"/>
                <w:b w:val="0"/>
                <w:bCs w:val="0"/>
                <w:color w:val="3476B1" w:themeColor="accent2" w:themeShade="BF"/>
                <w:sz w:val="16"/>
                <w:szCs w:val="16"/>
                <w:lang w:val="bs-Latn-BA"/>
              </w:rPr>
            </w:pPr>
            <w:r>
              <w:rPr>
                <w:rFonts w:asciiTheme="minorBidi" w:hAnsiTheme="minorBidi" w:cstheme="minorBidi"/>
                <w:b w:val="0"/>
                <w:bCs w:val="0"/>
                <w:color w:val="3476B1" w:themeColor="accent2" w:themeShade="BF"/>
                <w:sz w:val="16"/>
                <w:szCs w:val="16"/>
                <w:lang w:val="bs-Latn-BA"/>
              </w:rPr>
              <w:t>0,79</w:t>
            </w:r>
          </w:p>
        </w:tc>
        <w:tc>
          <w:tcPr>
            <w:tcW w:w="771" w:type="pct"/>
          </w:tcPr>
          <w:p w:rsidR="00AB7B94" w:rsidRPr="00AB7B94" w:rsidRDefault="00AB7B94" w:rsidP="00AB7B94">
            <w:pPr>
              <w:pStyle w:val="tabeladizajn"/>
              <w:jc w:val="right"/>
              <w:cnfStyle w:val="000000000000"/>
              <w:rPr>
                <w:rFonts w:asciiTheme="minorBidi" w:hAnsiTheme="minorBidi" w:cstheme="minorBidi"/>
                <w:b w:val="0"/>
                <w:bCs w:val="0"/>
                <w:color w:val="3476B1" w:themeColor="accent2" w:themeShade="BF"/>
                <w:sz w:val="16"/>
                <w:szCs w:val="16"/>
                <w:lang w:val="bs-Latn-BA"/>
              </w:rPr>
            </w:pPr>
            <w:r w:rsidRPr="00AB7B94">
              <w:rPr>
                <w:b w:val="0"/>
                <w:bCs w:val="0"/>
                <w:color w:val="3476B1" w:themeColor="accent2" w:themeShade="BF"/>
                <w:lang w:val="bs-Latn-BA"/>
              </w:rPr>
              <w:t>0,83</w:t>
            </w:r>
          </w:p>
        </w:tc>
        <w:tc>
          <w:tcPr>
            <w:tcW w:w="772" w:type="pct"/>
          </w:tcPr>
          <w:p w:rsidR="00AB7B94" w:rsidRPr="00AB7B94" w:rsidRDefault="00AB7B94" w:rsidP="00AB7B94">
            <w:pPr>
              <w:pStyle w:val="tabeladizajn"/>
              <w:jc w:val="right"/>
              <w:cnfStyle w:val="000000000000"/>
              <w:rPr>
                <w:rFonts w:asciiTheme="minorBidi" w:hAnsiTheme="minorBidi" w:cstheme="minorBidi"/>
                <w:b w:val="0"/>
                <w:bCs w:val="0"/>
                <w:color w:val="3476B1" w:themeColor="accent2" w:themeShade="BF"/>
                <w:sz w:val="16"/>
                <w:szCs w:val="16"/>
                <w:lang w:val="bs-Latn-BA"/>
              </w:rPr>
            </w:pPr>
            <w:r w:rsidRPr="00AB7B94">
              <w:rPr>
                <w:b w:val="0"/>
                <w:bCs w:val="0"/>
                <w:color w:val="3476B1" w:themeColor="accent2" w:themeShade="BF"/>
                <w:lang w:val="bs-Latn-BA"/>
              </w:rPr>
              <w:t>0,84</w:t>
            </w:r>
          </w:p>
        </w:tc>
      </w:tr>
      <w:tr w:rsidR="00AB7B94" w:rsidRPr="00D139D9" w:rsidTr="00295E1D">
        <w:trPr>
          <w:trHeight w:val="300"/>
        </w:trPr>
        <w:tc>
          <w:tcPr>
            <w:cnfStyle w:val="001000000000"/>
            <w:tcW w:w="1995" w:type="pct"/>
            <w:shd w:val="clear" w:color="auto" w:fill="DFEBF5" w:themeFill="accent2" w:themeFillTint="33"/>
            <w:hideMark/>
          </w:tcPr>
          <w:p w:rsidR="00AB7B94" w:rsidRPr="007C297F" w:rsidRDefault="00AB7B94" w:rsidP="00AB7B94">
            <w:pPr>
              <w:pStyle w:val="tabeladizajn"/>
              <w:jc w:val="right"/>
              <w:rPr>
                <w:rFonts w:asciiTheme="minorBidi" w:hAnsiTheme="minorBidi" w:cstheme="minorBidi"/>
                <w:color w:val="3476B1" w:themeColor="accent2" w:themeShade="BF"/>
                <w:sz w:val="16"/>
                <w:szCs w:val="16"/>
                <w:lang w:val="bs-Latn-BA"/>
              </w:rPr>
            </w:pPr>
            <w:r w:rsidRPr="007C297F">
              <w:rPr>
                <w:rFonts w:asciiTheme="minorBidi" w:hAnsiTheme="minorBidi" w:cstheme="minorBidi"/>
                <w:color w:val="3476B1" w:themeColor="accent2" w:themeShade="BF"/>
                <w:sz w:val="16"/>
                <w:szCs w:val="16"/>
                <w:lang w:val="bs-Latn-BA"/>
              </w:rPr>
              <w:t>Prosječan broj zaposlenih osoba</w:t>
            </w:r>
          </w:p>
        </w:tc>
        <w:tc>
          <w:tcPr>
            <w:tcW w:w="771" w:type="pct"/>
          </w:tcPr>
          <w:p w:rsidR="00AB7B94" w:rsidRPr="007C297F" w:rsidRDefault="00AB7B94" w:rsidP="00AB7B94">
            <w:pPr>
              <w:pStyle w:val="tabeladizajn"/>
              <w:jc w:val="right"/>
              <w:cnfStyle w:val="000000000000"/>
              <w:rPr>
                <w:rFonts w:asciiTheme="minorBidi" w:hAnsiTheme="minorBidi" w:cstheme="minorBidi"/>
                <w:b w:val="0"/>
                <w:bCs w:val="0"/>
                <w:color w:val="3476B1" w:themeColor="accent2" w:themeShade="BF"/>
                <w:sz w:val="16"/>
                <w:szCs w:val="16"/>
                <w:lang w:val="bs-Latn-BA"/>
              </w:rPr>
            </w:pPr>
            <w:r>
              <w:rPr>
                <w:rFonts w:asciiTheme="minorBidi" w:hAnsiTheme="minorBidi" w:cstheme="minorBidi"/>
                <w:b w:val="0"/>
                <w:bCs w:val="0"/>
                <w:color w:val="3476B1" w:themeColor="accent2" w:themeShade="BF"/>
                <w:sz w:val="16"/>
                <w:szCs w:val="16"/>
                <w:lang w:val="bs-Latn-BA"/>
              </w:rPr>
              <w:t>6.513</w:t>
            </w:r>
          </w:p>
        </w:tc>
        <w:tc>
          <w:tcPr>
            <w:tcW w:w="691" w:type="pct"/>
          </w:tcPr>
          <w:p w:rsidR="00AB7B94" w:rsidRPr="007C297F" w:rsidRDefault="00AB7B94" w:rsidP="00AB7B94">
            <w:pPr>
              <w:pStyle w:val="tabeladizajn"/>
              <w:jc w:val="right"/>
              <w:cnfStyle w:val="000000000000"/>
              <w:rPr>
                <w:rFonts w:asciiTheme="minorBidi" w:hAnsiTheme="minorBidi" w:cstheme="minorBidi"/>
                <w:b w:val="0"/>
                <w:bCs w:val="0"/>
                <w:color w:val="3476B1" w:themeColor="accent2" w:themeShade="BF"/>
                <w:sz w:val="16"/>
                <w:szCs w:val="16"/>
                <w:lang w:val="bs-Latn-BA"/>
              </w:rPr>
            </w:pPr>
            <w:r>
              <w:rPr>
                <w:rFonts w:asciiTheme="minorBidi" w:hAnsiTheme="minorBidi" w:cstheme="minorBidi"/>
                <w:b w:val="0"/>
                <w:bCs w:val="0"/>
                <w:color w:val="3476B1" w:themeColor="accent2" w:themeShade="BF"/>
                <w:sz w:val="16"/>
                <w:szCs w:val="16"/>
                <w:lang w:val="bs-Latn-BA"/>
              </w:rPr>
              <w:t>6.635</w:t>
            </w:r>
          </w:p>
        </w:tc>
        <w:tc>
          <w:tcPr>
            <w:tcW w:w="771" w:type="pct"/>
          </w:tcPr>
          <w:p w:rsidR="00AB7B94" w:rsidRPr="00AB7B94" w:rsidRDefault="00AB7B94" w:rsidP="00AB7B94">
            <w:pPr>
              <w:pStyle w:val="tabeladizajn"/>
              <w:jc w:val="right"/>
              <w:cnfStyle w:val="000000000000"/>
              <w:rPr>
                <w:rFonts w:asciiTheme="minorBidi" w:hAnsiTheme="minorBidi" w:cstheme="minorBidi"/>
                <w:b w:val="0"/>
                <w:bCs w:val="0"/>
                <w:color w:val="3476B1" w:themeColor="accent2" w:themeShade="BF"/>
                <w:sz w:val="16"/>
                <w:szCs w:val="16"/>
                <w:lang w:val="bs-Latn-BA"/>
              </w:rPr>
            </w:pPr>
            <w:r w:rsidRPr="00AB7B94">
              <w:rPr>
                <w:b w:val="0"/>
                <w:bCs w:val="0"/>
                <w:color w:val="3476B1" w:themeColor="accent2" w:themeShade="BF"/>
                <w:lang w:val="bs-Latn-BA"/>
              </w:rPr>
              <w:t>101.192</w:t>
            </w:r>
          </w:p>
        </w:tc>
        <w:tc>
          <w:tcPr>
            <w:tcW w:w="772" w:type="pct"/>
          </w:tcPr>
          <w:p w:rsidR="00AB7B94" w:rsidRPr="00AB7B94" w:rsidRDefault="00AB7B94" w:rsidP="00AB7B94">
            <w:pPr>
              <w:pStyle w:val="tabeladizajn"/>
              <w:jc w:val="right"/>
              <w:cnfStyle w:val="000000000000"/>
              <w:rPr>
                <w:rFonts w:asciiTheme="minorBidi" w:hAnsiTheme="minorBidi" w:cstheme="minorBidi"/>
                <w:b w:val="0"/>
                <w:bCs w:val="0"/>
                <w:color w:val="3476B1" w:themeColor="accent2" w:themeShade="BF"/>
                <w:sz w:val="16"/>
                <w:szCs w:val="16"/>
                <w:lang w:val="bs-Latn-BA"/>
              </w:rPr>
            </w:pPr>
            <w:r w:rsidRPr="00AB7B94">
              <w:rPr>
                <w:b w:val="0"/>
                <w:bCs w:val="0"/>
                <w:color w:val="3476B1" w:themeColor="accent2" w:themeShade="BF"/>
                <w:lang w:val="bs-Latn-BA"/>
              </w:rPr>
              <w:t>101.715</w:t>
            </w:r>
          </w:p>
        </w:tc>
      </w:tr>
      <w:tr w:rsidR="00AB7B94" w:rsidRPr="00D139D9" w:rsidTr="00295E1D">
        <w:trPr>
          <w:trHeight w:val="300"/>
        </w:trPr>
        <w:tc>
          <w:tcPr>
            <w:cnfStyle w:val="001000000000"/>
            <w:tcW w:w="1995" w:type="pct"/>
            <w:shd w:val="clear" w:color="auto" w:fill="DFEBF5" w:themeFill="accent2" w:themeFillTint="33"/>
            <w:hideMark/>
          </w:tcPr>
          <w:p w:rsidR="00AB7B94" w:rsidRPr="007C297F" w:rsidRDefault="00AB7B94" w:rsidP="00AB7B94">
            <w:pPr>
              <w:pStyle w:val="tabeladizajn"/>
              <w:jc w:val="right"/>
              <w:rPr>
                <w:rFonts w:asciiTheme="minorBidi" w:hAnsiTheme="minorBidi" w:cstheme="minorBidi"/>
                <w:color w:val="3476B1" w:themeColor="accent2" w:themeShade="BF"/>
                <w:sz w:val="16"/>
                <w:szCs w:val="16"/>
                <w:lang w:val="bs-Latn-BA"/>
              </w:rPr>
            </w:pPr>
            <w:r w:rsidRPr="007C297F">
              <w:rPr>
                <w:rFonts w:asciiTheme="minorBidi" w:hAnsiTheme="minorBidi" w:cstheme="minorBidi"/>
                <w:color w:val="3476B1" w:themeColor="accent2" w:themeShade="BF"/>
                <w:sz w:val="16"/>
                <w:szCs w:val="16"/>
                <w:lang w:val="bs-Latn-BA"/>
              </w:rPr>
              <w:t>Prosječan broj nezaposlenih osoba</w:t>
            </w:r>
          </w:p>
        </w:tc>
        <w:tc>
          <w:tcPr>
            <w:tcW w:w="771" w:type="pct"/>
            <w:noWrap/>
          </w:tcPr>
          <w:p w:rsidR="00AB7B94" w:rsidRPr="007C297F" w:rsidRDefault="00AB7B94" w:rsidP="00AB7B94">
            <w:pPr>
              <w:pStyle w:val="tabeladizajn"/>
              <w:jc w:val="right"/>
              <w:cnfStyle w:val="000000000000"/>
              <w:rPr>
                <w:rFonts w:asciiTheme="minorBidi" w:hAnsiTheme="minorBidi" w:cstheme="minorBidi"/>
                <w:b w:val="0"/>
                <w:bCs w:val="0"/>
                <w:color w:val="3476B1" w:themeColor="accent2" w:themeShade="BF"/>
                <w:sz w:val="16"/>
                <w:szCs w:val="16"/>
                <w:lang w:val="bs-Latn-BA"/>
              </w:rPr>
            </w:pPr>
            <w:r>
              <w:rPr>
                <w:rFonts w:asciiTheme="minorBidi" w:hAnsiTheme="minorBidi" w:cstheme="minorBidi"/>
                <w:b w:val="0"/>
                <w:bCs w:val="0"/>
                <w:color w:val="3476B1" w:themeColor="accent2" w:themeShade="BF"/>
                <w:sz w:val="16"/>
                <w:szCs w:val="16"/>
                <w:lang w:val="bs-Latn-BA"/>
              </w:rPr>
              <w:t>6.401</w:t>
            </w:r>
          </w:p>
        </w:tc>
        <w:tc>
          <w:tcPr>
            <w:tcW w:w="691" w:type="pct"/>
            <w:noWrap/>
          </w:tcPr>
          <w:p w:rsidR="00AB7B94" w:rsidRPr="007C297F" w:rsidRDefault="00AB7B94" w:rsidP="00AB7B94">
            <w:pPr>
              <w:pStyle w:val="tabeladizajn"/>
              <w:jc w:val="right"/>
              <w:cnfStyle w:val="000000000000"/>
              <w:rPr>
                <w:rFonts w:asciiTheme="minorBidi" w:hAnsiTheme="minorBidi" w:cstheme="minorBidi"/>
                <w:b w:val="0"/>
                <w:bCs w:val="0"/>
                <w:color w:val="3476B1" w:themeColor="accent2" w:themeShade="BF"/>
                <w:sz w:val="16"/>
                <w:szCs w:val="16"/>
                <w:lang w:val="bs-Latn-BA"/>
              </w:rPr>
            </w:pPr>
            <w:r>
              <w:rPr>
                <w:rFonts w:asciiTheme="minorBidi" w:hAnsiTheme="minorBidi" w:cstheme="minorBidi"/>
                <w:b w:val="0"/>
                <w:bCs w:val="0"/>
                <w:color w:val="3476B1" w:themeColor="accent2" w:themeShade="BF"/>
                <w:sz w:val="16"/>
                <w:szCs w:val="16"/>
                <w:lang w:val="bs-Latn-BA"/>
              </w:rPr>
              <w:t>6.334</w:t>
            </w:r>
          </w:p>
        </w:tc>
        <w:tc>
          <w:tcPr>
            <w:tcW w:w="771" w:type="pct"/>
            <w:noWrap/>
          </w:tcPr>
          <w:p w:rsidR="00AB7B94" w:rsidRPr="00AB7B94" w:rsidRDefault="00AB7B94" w:rsidP="00AB7B94">
            <w:pPr>
              <w:pStyle w:val="tabeladizajn"/>
              <w:jc w:val="right"/>
              <w:cnfStyle w:val="000000000000"/>
              <w:rPr>
                <w:rFonts w:asciiTheme="minorBidi" w:hAnsiTheme="minorBidi" w:cstheme="minorBidi"/>
                <w:b w:val="0"/>
                <w:bCs w:val="0"/>
                <w:color w:val="3476B1" w:themeColor="accent2" w:themeShade="BF"/>
                <w:sz w:val="16"/>
                <w:szCs w:val="16"/>
                <w:lang w:val="bs-Latn-BA"/>
              </w:rPr>
            </w:pPr>
            <w:r w:rsidRPr="00AB7B94">
              <w:rPr>
                <w:b w:val="0"/>
                <w:bCs w:val="0"/>
                <w:color w:val="3476B1" w:themeColor="accent2" w:themeShade="BF"/>
                <w:lang w:val="bs-Latn-BA"/>
              </w:rPr>
              <w:t>68,973</w:t>
            </w:r>
          </w:p>
        </w:tc>
        <w:tc>
          <w:tcPr>
            <w:tcW w:w="772" w:type="pct"/>
            <w:noWrap/>
          </w:tcPr>
          <w:p w:rsidR="00AB7B94" w:rsidRPr="00AB7B94" w:rsidRDefault="00AB7B94" w:rsidP="00AB7B94">
            <w:pPr>
              <w:pStyle w:val="tabeladizajn"/>
              <w:jc w:val="right"/>
              <w:cnfStyle w:val="000000000000"/>
              <w:rPr>
                <w:rFonts w:asciiTheme="minorBidi" w:hAnsiTheme="minorBidi" w:cstheme="minorBidi"/>
                <w:b w:val="0"/>
                <w:bCs w:val="0"/>
                <w:color w:val="3476B1" w:themeColor="accent2" w:themeShade="BF"/>
                <w:sz w:val="16"/>
                <w:szCs w:val="16"/>
                <w:lang w:val="bs-Latn-BA"/>
              </w:rPr>
            </w:pPr>
            <w:r w:rsidRPr="00AB7B94">
              <w:rPr>
                <w:b w:val="0"/>
                <w:bCs w:val="0"/>
                <w:color w:val="3476B1" w:themeColor="accent2" w:themeShade="BF"/>
                <w:lang w:val="bs-Latn-BA"/>
              </w:rPr>
              <w:t>66.161</w:t>
            </w:r>
          </w:p>
        </w:tc>
      </w:tr>
      <w:tr w:rsidR="00AB7B94" w:rsidRPr="00D139D9" w:rsidTr="00295E1D">
        <w:trPr>
          <w:trHeight w:val="300"/>
        </w:trPr>
        <w:tc>
          <w:tcPr>
            <w:cnfStyle w:val="001000000000"/>
            <w:tcW w:w="1995" w:type="pct"/>
            <w:shd w:val="clear" w:color="auto" w:fill="DFEBF5" w:themeFill="accent2" w:themeFillTint="33"/>
            <w:hideMark/>
          </w:tcPr>
          <w:p w:rsidR="00AB7B94" w:rsidRPr="007C297F" w:rsidRDefault="00AB7B94" w:rsidP="00AB7B94">
            <w:pPr>
              <w:pStyle w:val="tabeladizajn"/>
              <w:jc w:val="right"/>
              <w:rPr>
                <w:rFonts w:asciiTheme="minorBidi" w:hAnsiTheme="minorBidi" w:cstheme="minorBidi"/>
                <w:color w:val="3476B1" w:themeColor="accent2" w:themeShade="BF"/>
                <w:sz w:val="16"/>
                <w:szCs w:val="16"/>
                <w:lang w:val="bs-Latn-BA"/>
              </w:rPr>
            </w:pPr>
            <w:r w:rsidRPr="007C297F">
              <w:rPr>
                <w:rFonts w:asciiTheme="minorBidi" w:hAnsiTheme="minorBidi" w:cstheme="minorBidi"/>
                <w:color w:val="3476B1" w:themeColor="accent2" w:themeShade="BF"/>
                <w:sz w:val="16"/>
                <w:szCs w:val="16"/>
                <w:lang w:val="bs-Latn-BA"/>
              </w:rPr>
              <w:t>Stopa registrovane nezaposlenosti u %</w:t>
            </w:r>
          </w:p>
        </w:tc>
        <w:tc>
          <w:tcPr>
            <w:tcW w:w="771" w:type="pct"/>
            <w:noWrap/>
          </w:tcPr>
          <w:p w:rsidR="00AB7B94" w:rsidRPr="007C297F" w:rsidRDefault="00AB7B94" w:rsidP="00AB7B94">
            <w:pPr>
              <w:pStyle w:val="tabeladizajn"/>
              <w:jc w:val="right"/>
              <w:cnfStyle w:val="000000000000"/>
              <w:rPr>
                <w:rFonts w:asciiTheme="minorBidi" w:hAnsiTheme="minorBidi" w:cstheme="minorBidi"/>
                <w:b w:val="0"/>
                <w:bCs w:val="0"/>
                <w:color w:val="3476B1" w:themeColor="accent2" w:themeShade="BF"/>
                <w:sz w:val="16"/>
                <w:szCs w:val="16"/>
                <w:lang w:val="bs-Latn-BA"/>
              </w:rPr>
            </w:pPr>
            <w:r>
              <w:rPr>
                <w:rFonts w:asciiTheme="minorBidi" w:hAnsiTheme="minorBidi" w:cstheme="minorBidi"/>
                <w:b w:val="0"/>
                <w:bCs w:val="0"/>
                <w:color w:val="3476B1" w:themeColor="accent2" w:themeShade="BF"/>
                <w:sz w:val="16"/>
                <w:szCs w:val="16"/>
                <w:lang w:val="bs-Latn-BA"/>
              </w:rPr>
              <w:t>49,6</w:t>
            </w:r>
          </w:p>
        </w:tc>
        <w:tc>
          <w:tcPr>
            <w:tcW w:w="691" w:type="pct"/>
            <w:noWrap/>
          </w:tcPr>
          <w:p w:rsidR="00AB7B94" w:rsidRPr="007C297F" w:rsidRDefault="00AB7B94" w:rsidP="00AB7B94">
            <w:pPr>
              <w:pStyle w:val="tabeladizajn"/>
              <w:jc w:val="right"/>
              <w:cnfStyle w:val="000000000000"/>
              <w:rPr>
                <w:rFonts w:asciiTheme="minorBidi" w:hAnsiTheme="minorBidi" w:cstheme="minorBidi"/>
                <w:b w:val="0"/>
                <w:bCs w:val="0"/>
                <w:color w:val="3476B1" w:themeColor="accent2" w:themeShade="BF"/>
                <w:sz w:val="16"/>
                <w:szCs w:val="16"/>
                <w:lang w:val="bs-Latn-BA"/>
              </w:rPr>
            </w:pPr>
            <w:r>
              <w:rPr>
                <w:rFonts w:asciiTheme="minorBidi" w:hAnsiTheme="minorBidi" w:cstheme="minorBidi"/>
                <w:b w:val="0"/>
                <w:bCs w:val="0"/>
                <w:color w:val="3476B1" w:themeColor="accent2" w:themeShade="BF"/>
                <w:sz w:val="16"/>
                <w:szCs w:val="16"/>
                <w:lang w:val="bs-Latn-BA"/>
              </w:rPr>
              <w:t>48,80</w:t>
            </w:r>
          </w:p>
        </w:tc>
        <w:tc>
          <w:tcPr>
            <w:tcW w:w="771" w:type="pct"/>
            <w:noWrap/>
          </w:tcPr>
          <w:p w:rsidR="00AB7B94" w:rsidRPr="00AB7B94" w:rsidRDefault="00AB7B94" w:rsidP="00AB7B94">
            <w:pPr>
              <w:pStyle w:val="tabeladizajn"/>
              <w:jc w:val="right"/>
              <w:cnfStyle w:val="000000000000"/>
              <w:rPr>
                <w:rFonts w:asciiTheme="minorBidi" w:hAnsiTheme="minorBidi" w:cstheme="minorBidi"/>
                <w:b w:val="0"/>
                <w:bCs w:val="0"/>
                <w:color w:val="3476B1" w:themeColor="accent2" w:themeShade="BF"/>
                <w:sz w:val="16"/>
                <w:szCs w:val="16"/>
                <w:lang w:val="bs-Latn-BA"/>
              </w:rPr>
            </w:pPr>
            <w:r w:rsidRPr="00AB7B94">
              <w:rPr>
                <w:b w:val="0"/>
                <w:bCs w:val="0"/>
                <w:color w:val="3476B1" w:themeColor="accent2" w:themeShade="BF"/>
                <w:lang w:val="bs-Latn-BA"/>
              </w:rPr>
              <w:t xml:space="preserve">40,50 </w:t>
            </w:r>
          </w:p>
        </w:tc>
        <w:tc>
          <w:tcPr>
            <w:tcW w:w="772" w:type="pct"/>
            <w:noWrap/>
          </w:tcPr>
          <w:p w:rsidR="00AB7B94" w:rsidRPr="00AB7B94" w:rsidRDefault="00AB7B94" w:rsidP="00AB7B94">
            <w:pPr>
              <w:pStyle w:val="tabeladizajn"/>
              <w:jc w:val="right"/>
              <w:cnfStyle w:val="000000000000"/>
              <w:rPr>
                <w:rFonts w:asciiTheme="minorBidi" w:hAnsiTheme="minorBidi" w:cstheme="minorBidi"/>
                <w:b w:val="0"/>
                <w:bCs w:val="0"/>
                <w:color w:val="3476B1" w:themeColor="accent2" w:themeShade="BF"/>
                <w:sz w:val="16"/>
                <w:szCs w:val="16"/>
                <w:lang w:val="bs-Latn-BA"/>
              </w:rPr>
            </w:pPr>
            <w:r w:rsidRPr="00AB7B94">
              <w:rPr>
                <w:b w:val="0"/>
                <w:bCs w:val="0"/>
                <w:color w:val="3476B1" w:themeColor="accent2" w:themeShade="BF"/>
                <w:lang w:val="bs-Latn-BA"/>
              </w:rPr>
              <w:t>39,40</w:t>
            </w:r>
          </w:p>
        </w:tc>
      </w:tr>
      <w:tr w:rsidR="00AB7B94" w:rsidRPr="00D139D9" w:rsidTr="00295E1D">
        <w:trPr>
          <w:trHeight w:val="300"/>
        </w:trPr>
        <w:tc>
          <w:tcPr>
            <w:cnfStyle w:val="001000000000"/>
            <w:tcW w:w="1995" w:type="pct"/>
            <w:shd w:val="clear" w:color="auto" w:fill="DFEBF5" w:themeFill="accent2" w:themeFillTint="33"/>
            <w:hideMark/>
          </w:tcPr>
          <w:p w:rsidR="00AB7B94" w:rsidRPr="007C297F" w:rsidRDefault="00AB7B94" w:rsidP="00AB7B94">
            <w:pPr>
              <w:pStyle w:val="tabeladizajn"/>
              <w:jc w:val="right"/>
              <w:rPr>
                <w:rFonts w:asciiTheme="minorBidi" w:hAnsiTheme="minorBidi" w:cstheme="minorBidi"/>
                <w:color w:val="3476B1" w:themeColor="accent2" w:themeShade="BF"/>
                <w:sz w:val="16"/>
                <w:szCs w:val="16"/>
                <w:lang w:val="bs-Latn-BA"/>
              </w:rPr>
            </w:pPr>
            <w:r w:rsidRPr="007C297F">
              <w:rPr>
                <w:rFonts w:asciiTheme="minorBidi" w:hAnsiTheme="minorBidi" w:cstheme="minorBidi"/>
                <w:color w:val="3476B1" w:themeColor="accent2" w:themeShade="BF"/>
                <w:sz w:val="16"/>
                <w:szCs w:val="16"/>
                <w:lang w:val="bs-Latn-BA"/>
              </w:rPr>
              <w:t>Prosječna neto plaća u KM</w:t>
            </w:r>
          </w:p>
        </w:tc>
        <w:tc>
          <w:tcPr>
            <w:tcW w:w="771" w:type="pct"/>
          </w:tcPr>
          <w:p w:rsidR="00AB7B94" w:rsidRPr="007C297F" w:rsidRDefault="00AB7B94" w:rsidP="00AB7B94">
            <w:pPr>
              <w:pStyle w:val="tabeladizajn"/>
              <w:jc w:val="right"/>
              <w:cnfStyle w:val="000000000000"/>
              <w:rPr>
                <w:rFonts w:asciiTheme="minorBidi" w:hAnsiTheme="minorBidi" w:cstheme="minorBidi"/>
                <w:b w:val="0"/>
                <w:bCs w:val="0"/>
                <w:color w:val="3476B1" w:themeColor="accent2" w:themeShade="BF"/>
                <w:sz w:val="16"/>
                <w:szCs w:val="16"/>
                <w:lang w:val="bs-Latn-BA"/>
              </w:rPr>
            </w:pPr>
            <w:r>
              <w:rPr>
                <w:rFonts w:asciiTheme="minorBidi" w:hAnsiTheme="minorBidi" w:cstheme="minorBidi"/>
                <w:b w:val="0"/>
                <w:bCs w:val="0"/>
                <w:color w:val="3476B1" w:themeColor="accent2" w:themeShade="BF"/>
                <w:sz w:val="16"/>
                <w:szCs w:val="16"/>
                <w:lang w:val="bs-Latn-BA"/>
              </w:rPr>
              <w:t>883,00</w:t>
            </w:r>
          </w:p>
        </w:tc>
        <w:tc>
          <w:tcPr>
            <w:tcW w:w="691" w:type="pct"/>
          </w:tcPr>
          <w:p w:rsidR="00AB7B94" w:rsidRPr="007C297F" w:rsidRDefault="00AB7B94" w:rsidP="00AB7B94">
            <w:pPr>
              <w:pStyle w:val="tabeladizajn"/>
              <w:jc w:val="right"/>
              <w:cnfStyle w:val="000000000000"/>
              <w:rPr>
                <w:rFonts w:asciiTheme="minorBidi" w:hAnsiTheme="minorBidi" w:cstheme="minorBidi"/>
                <w:b w:val="0"/>
                <w:bCs w:val="0"/>
                <w:color w:val="3476B1" w:themeColor="accent2" w:themeShade="BF"/>
                <w:sz w:val="16"/>
                <w:szCs w:val="16"/>
                <w:lang w:val="bs-Latn-BA"/>
              </w:rPr>
            </w:pPr>
            <w:r>
              <w:rPr>
                <w:rFonts w:asciiTheme="minorBidi" w:hAnsiTheme="minorBidi" w:cstheme="minorBidi"/>
                <w:b w:val="0"/>
                <w:bCs w:val="0"/>
                <w:color w:val="3476B1" w:themeColor="accent2" w:themeShade="BF"/>
                <w:sz w:val="16"/>
                <w:szCs w:val="16"/>
                <w:lang w:val="bs-Latn-BA"/>
              </w:rPr>
              <w:t>1035,00</w:t>
            </w:r>
          </w:p>
        </w:tc>
        <w:tc>
          <w:tcPr>
            <w:tcW w:w="771" w:type="pct"/>
          </w:tcPr>
          <w:p w:rsidR="00AB7B94" w:rsidRPr="00AB7B94" w:rsidRDefault="00AB7B94" w:rsidP="00AB7B94">
            <w:pPr>
              <w:pStyle w:val="tabeladizajn"/>
              <w:jc w:val="right"/>
              <w:cnfStyle w:val="000000000000"/>
              <w:rPr>
                <w:rFonts w:asciiTheme="minorBidi" w:hAnsiTheme="minorBidi" w:cstheme="minorBidi"/>
                <w:b w:val="0"/>
                <w:bCs w:val="0"/>
                <w:color w:val="3476B1" w:themeColor="accent2" w:themeShade="BF"/>
                <w:sz w:val="16"/>
                <w:szCs w:val="16"/>
                <w:lang w:val="bs-Latn-BA"/>
              </w:rPr>
            </w:pPr>
            <w:r w:rsidRPr="00AB7B94">
              <w:rPr>
                <w:b w:val="0"/>
                <w:bCs w:val="0"/>
                <w:color w:val="3476B1" w:themeColor="accent2" w:themeShade="BF"/>
                <w:lang w:val="bs-Latn-BA"/>
              </w:rPr>
              <w:t>1.022</w:t>
            </w:r>
          </w:p>
        </w:tc>
        <w:tc>
          <w:tcPr>
            <w:tcW w:w="772" w:type="pct"/>
          </w:tcPr>
          <w:p w:rsidR="00AB7B94" w:rsidRPr="00AB7B94" w:rsidRDefault="00AB7B94" w:rsidP="00AB7B94">
            <w:pPr>
              <w:pStyle w:val="tabeladizajn"/>
              <w:jc w:val="right"/>
              <w:cnfStyle w:val="000000000000"/>
              <w:rPr>
                <w:rFonts w:asciiTheme="minorBidi" w:hAnsiTheme="minorBidi" w:cstheme="minorBidi"/>
                <w:b w:val="0"/>
                <w:bCs w:val="0"/>
                <w:color w:val="3476B1" w:themeColor="accent2" w:themeShade="BF"/>
                <w:sz w:val="16"/>
                <w:szCs w:val="16"/>
                <w:lang w:val="bs-Latn-BA"/>
              </w:rPr>
            </w:pPr>
            <w:r w:rsidRPr="00AB7B94">
              <w:rPr>
                <w:b w:val="0"/>
                <w:bCs w:val="0"/>
                <w:color w:val="3476B1" w:themeColor="accent2" w:themeShade="BF"/>
                <w:lang w:val="bs-Latn-BA"/>
              </w:rPr>
              <w:t>1.161</w:t>
            </w:r>
          </w:p>
        </w:tc>
      </w:tr>
      <w:tr w:rsidR="00AB7B94" w:rsidRPr="00D139D9" w:rsidTr="00295E1D">
        <w:trPr>
          <w:trHeight w:val="300"/>
        </w:trPr>
        <w:tc>
          <w:tcPr>
            <w:cnfStyle w:val="001000000000"/>
            <w:tcW w:w="1995" w:type="pct"/>
            <w:shd w:val="clear" w:color="auto" w:fill="DFEBF5" w:themeFill="accent2" w:themeFillTint="33"/>
            <w:hideMark/>
          </w:tcPr>
          <w:p w:rsidR="00AB7B94" w:rsidRPr="007C297F" w:rsidRDefault="00AB7B94" w:rsidP="00AB7B94">
            <w:pPr>
              <w:pStyle w:val="tabeladizajn"/>
              <w:jc w:val="right"/>
              <w:rPr>
                <w:rFonts w:asciiTheme="minorBidi" w:hAnsiTheme="minorBidi" w:cstheme="minorBidi"/>
                <w:color w:val="3476B1" w:themeColor="accent2" w:themeShade="BF"/>
                <w:sz w:val="16"/>
                <w:szCs w:val="16"/>
                <w:lang w:val="bs-Latn-BA"/>
              </w:rPr>
            </w:pPr>
            <w:r w:rsidRPr="007C297F">
              <w:rPr>
                <w:rFonts w:asciiTheme="minorBidi" w:hAnsiTheme="minorBidi" w:cstheme="minorBidi"/>
                <w:color w:val="3476B1" w:themeColor="accent2" w:themeShade="BF"/>
                <w:sz w:val="16"/>
                <w:szCs w:val="16"/>
                <w:lang w:val="bs-Latn-BA"/>
              </w:rPr>
              <w:t>Broj penzionera</w:t>
            </w:r>
          </w:p>
        </w:tc>
        <w:tc>
          <w:tcPr>
            <w:tcW w:w="771" w:type="pct"/>
            <w:shd w:val="clear" w:color="auto" w:fill="FFFFFF" w:themeFill="background1"/>
          </w:tcPr>
          <w:p w:rsidR="00AB7B94" w:rsidRPr="007C297F" w:rsidRDefault="00AB7B94" w:rsidP="00AB7B94">
            <w:pPr>
              <w:pStyle w:val="tabeladizajn"/>
              <w:jc w:val="right"/>
              <w:cnfStyle w:val="000000000000"/>
              <w:rPr>
                <w:rFonts w:asciiTheme="minorBidi" w:hAnsiTheme="minorBidi" w:cstheme="minorBidi"/>
                <w:b w:val="0"/>
                <w:bCs w:val="0"/>
                <w:color w:val="3476B1" w:themeColor="accent2" w:themeShade="BF"/>
                <w:sz w:val="16"/>
                <w:szCs w:val="16"/>
                <w:lang w:val="bs-Latn-BA"/>
              </w:rPr>
            </w:pPr>
            <w:r>
              <w:rPr>
                <w:rFonts w:asciiTheme="minorBidi" w:hAnsiTheme="minorBidi" w:cstheme="minorBidi"/>
                <w:b w:val="0"/>
                <w:bCs w:val="0"/>
                <w:color w:val="3476B1" w:themeColor="accent2" w:themeShade="BF"/>
                <w:sz w:val="16"/>
                <w:szCs w:val="16"/>
                <w:lang w:val="bs-Latn-BA"/>
              </w:rPr>
              <w:t>6.055</w:t>
            </w:r>
          </w:p>
        </w:tc>
        <w:tc>
          <w:tcPr>
            <w:tcW w:w="691" w:type="pct"/>
            <w:shd w:val="clear" w:color="auto" w:fill="FFFFFF" w:themeFill="background1"/>
          </w:tcPr>
          <w:p w:rsidR="00AB7B94" w:rsidRPr="007C297F" w:rsidRDefault="00AB7B94" w:rsidP="00AB7B94">
            <w:pPr>
              <w:pStyle w:val="tabeladizajn"/>
              <w:jc w:val="right"/>
              <w:cnfStyle w:val="000000000000"/>
              <w:rPr>
                <w:rFonts w:asciiTheme="minorBidi" w:hAnsiTheme="minorBidi" w:cstheme="minorBidi"/>
                <w:b w:val="0"/>
                <w:bCs w:val="0"/>
                <w:color w:val="3476B1" w:themeColor="accent2" w:themeShade="BF"/>
                <w:sz w:val="16"/>
                <w:szCs w:val="16"/>
                <w:lang w:val="bs-Latn-BA"/>
              </w:rPr>
            </w:pPr>
            <w:r>
              <w:rPr>
                <w:rFonts w:asciiTheme="minorBidi" w:hAnsiTheme="minorBidi" w:cstheme="minorBidi"/>
                <w:b w:val="0"/>
                <w:bCs w:val="0"/>
                <w:color w:val="3476B1" w:themeColor="accent2" w:themeShade="BF"/>
                <w:sz w:val="16"/>
                <w:szCs w:val="16"/>
                <w:lang w:val="bs-Latn-BA"/>
              </w:rPr>
              <w:t>6.148</w:t>
            </w:r>
          </w:p>
        </w:tc>
        <w:tc>
          <w:tcPr>
            <w:tcW w:w="771" w:type="pct"/>
            <w:shd w:val="clear" w:color="auto" w:fill="FFFFFF" w:themeFill="background1"/>
          </w:tcPr>
          <w:p w:rsidR="00AB7B94" w:rsidRPr="00AB7B94" w:rsidRDefault="00AB7B94" w:rsidP="00AB7B94">
            <w:pPr>
              <w:pStyle w:val="tabeladizajn"/>
              <w:jc w:val="right"/>
              <w:cnfStyle w:val="000000000000"/>
              <w:rPr>
                <w:rFonts w:asciiTheme="minorBidi" w:hAnsiTheme="minorBidi" w:cstheme="minorBidi"/>
                <w:b w:val="0"/>
                <w:bCs w:val="0"/>
                <w:color w:val="3476B1" w:themeColor="accent2" w:themeShade="BF"/>
                <w:sz w:val="16"/>
                <w:szCs w:val="16"/>
                <w:lang w:val="bs-Latn-BA"/>
              </w:rPr>
            </w:pPr>
            <w:r w:rsidRPr="00AB7B94">
              <w:rPr>
                <w:b w:val="0"/>
                <w:bCs w:val="0"/>
                <w:color w:val="3476B1" w:themeColor="accent2" w:themeShade="BF"/>
                <w:lang w:val="bs-Latn-BA"/>
              </w:rPr>
              <w:t>72.145</w:t>
            </w:r>
          </w:p>
        </w:tc>
        <w:tc>
          <w:tcPr>
            <w:tcW w:w="772" w:type="pct"/>
            <w:shd w:val="clear" w:color="auto" w:fill="FFFFFF" w:themeFill="background1"/>
          </w:tcPr>
          <w:p w:rsidR="00AB7B94" w:rsidRPr="00AB7B94" w:rsidRDefault="00AB7B94" w:rsidP="00AB7B94">
            <w:pPr>
              <w:pStyle w:val="tabeladizajn"/>
              <w:jc w:val="right"/>
              <w:cnfStyle w:val="000000000000"/>
              <w:rPr>
                <w:rFonts w:asciiTheme="minorBidi" w:hAnsiTheme="minorBidi" w:cstheme="minorBidi"/>
                <w:b w:val="0"/>
                <w:bCs w:val="0"/>
                <w:color w:val="3476B1" w:themeColor="accent2" w:themeShade="BF"/>
                <w:sz w:val="16"/>
                <w:szCs w:val="16"/>
                <w:lang w:val="bs-Latn-BA"/>
              </w:rPr>
            </w:pPr>
            <w:r w:rsidRPr="00AB7B94">
              <w:rPr>
                <w:b w:val="0"/>
                <w:bCs w:val="0"/>
                <w:color w:val="3476B1" w:themeColor="accent2" w:themeShade="BF"/>
                <w:lang w:val="bs-Latn-BA"/>
              </w:rPr>
              <w:t>73.593</w:t>
            </w:r>
          </w:p>
        </w:tc>
      </w:tr>
      <w:tr w:rsidR="00AB7B94" w:rsidRPr="00D139D9" w:rsidTr="00295E1D">
        <w:trPr>
          <w:trHeight w:val="300"/>
        </w:trPr>
        <w:tc>
          <w:tcPr>
            <w:cnfStyle w:val="001000000000"/>
            <w:tcW w:w="1995" w:type="pct"/>
            <w:shd w:val="clear" w:color="auto" w:fill="DFEBF5" w:themeFill="accent2" w:themeFillTint="33"/>
            <w:hideMark/>
          </w:tcPr>
          <w:p w:rsidR="00AB7B94" w:rsidRPr="007C297F" w:rsidRDefault="00AB7B94" w:rsidP="00AB7B94">
            <w:pPr>
              <w:pStyle w:val="tabeladizajn"/>
              <w:jc w:val="right"/>
              <w:rPr>
                <w:rFonts w:asciiTheme="minorBidi" w:hAnsiTheme="minorBidi" w:cstheme="minorBidi"/>
                <w:color w:val="3476B1" w:themeColor="accent2" w:themeShade="BF"/>
                <w:sz w:val="16"/>
                <w:szCs w:val="16"/>
                <w:lang w:val="bs-Latn-BA"/>
              </w:rPr>
            </w:pPr>
            <w:r w:rsidRPr="007C297F">
              <w:rPr>
                <w:rFonts w:asciiTheme="minorBidi" w:hAnsiTheme="minorBidi" w:cstheme="minorBidi"/>
                <w:color w:val="3476B1" w:themeColor="accent2" w:themeShade="BF"/>
                <w:sz w:val="16"/>
                <w:szCs w:val="16"/>
                <w:lang w:val="bs-Latn-BA"/>
              </w:rPr>
              <w:t>Prosječna penzija u KM</w:t>
            </w:r>
          </w:p>
        </w:tc>
        <w:tc>
          <w:tcPr>
            <w:tcW w:w="771" w:type="pct"/>
            <w:shd w:val="clear" w:color="auto" w:fill="FFFFFF" w:themeFill="background1"/>
            <w:noWrap/>
          </w:tcPr>
          <w:p w:rsidR="00AB7B94" w:rsidRPr="007C297F" w:rsidRDefault="00AB7B94" w:rsidP="00AB7B94">
            <w:pPr>
              <w:pStyle w:val="tabeladizajn"/>
              <w:jc w:val="right"/>
              <w:cnfStyle w:val="000000000000"/>
              <w:rPr>
                <w:rFonts w:asciiTheme="minorBidi" w:hAnsiTheme="minorBidi" w:cstheme="minorBidi"/>
                <w:b w:val="0"/>
                <w:bCs w:val="0"/>
                <w:color w:val="3476B1" w:themeColor="accent2" w:themeShade="BF"/>
                <w:sz w:val="16"/>
                <w:szCs w:val="16"/>
                <w:lang w:val="bs-Latn-BA"/>
              </w:rPr>
            </w:pPr>
            <w:r>
              <w:rPr>
                <w:rFonts w:asciiTheme="minorBidi" w:hAnsiTheme="minorBidi" w:cstheme="minorBidi"/>
                <w:b w:val="0"/>
                <w:bCs w:val="0"/>
                <w:color w:val="3476B1" w:themeColor="accent2" w:themeShade="BF"/>
                <w:sz w:val="16"/>
                <w:szCs w:val="16"/>
                <w:lang w:val="bs-Latn-BA"/>
              </w:rPr>
              <w:t>491,65</w:t>
            </w:r>
          </w:p>
        </w:tc>
        <w:tc>
          <w:tcPr>
            <w:tcW w:w="691" w:type="pct"/>
            <w:shd w:val="clear" w:color="auto" w:fill="FFFFFF" w:themeFill="background1"/>
            <w:noWrap/>
          </w:tcPr>
          <w:p w:rsidR="00AB7B94" w:rsidRPr="007C297F" w:rsidRDefault="00AB7B94" w:rsidP="00AB7B94">
            <w:pPr>
              <w:pStyle w:val="tabeladizajn"/>
              <w:jc w:val="right"/>
              <w:cnfStyle w:val="000000000000"/>
              <w:rPr>
                <w:rFonts w:asciiTheme="minorBidi" w:hAnsiTheme="minorBidi" w:cstheme="minorBidi"/>
                <w:b w:val="0"/>
                <w:bCs w:val="0"/>
                <w:color w:val="3476B1" w:themeColor="accent2" w:themeShade="BF"/>
                <w:sz w:val="16"/>
                <w:szCs w:val="16"/>
                <w:lang w:val="bs-Latn-BA"/>
              </w:rPr>
            </w:pPr>
            <w:r>
              <w:rPr>
                <w:rFonts w:asciiTheme="minorBidi" w:hAnsiTheme="minorBidi" w:cstheme="minorBidi"/>
                <w:b w:val="0"/>
                <w:bCs w:val="0"/>
                <w:color w:val="3476B1" w:themeColor="accent2" w:themeShade="BF"/>
                <w:sz w:val="16"/>
                <w:szCs w:val="16"/>
                <w:lang w:val="bs-Latn-BA"/>
              </w:rPr>
              <w:t>595,26</w:t>
            </w:r>
          </w:p>
        </w:tc>
        <w:tc>
          <w:tcPr>
            <w:tcW w:w="771" w:type="pct"/>
            <w:shd w:val="clear" w:color="auto" w:fill="FFFFFF" w:themeFill="background1"/>
            <w:noWrap/>
          </w:tcPr>
          <w:p w:rsidR="00AB7B94" w:rsidRPr="00AB7B94" w:rsidRDefault="00AB7B94" w:rsidP="00AB7B94">
            <w:pPr>
              <w:pStyle w:val="tabeladizajn"/>
              <w:jc w:val="right"/>
              <w:cnfStyle w:val="000000000000"/>
              <w:rPr>
                <w:rFonts w:asciiTheme="minorBidi" w:hAnsiTheme="minorBidi" w:cstheme="minorBidi"/>
                <w:b w:val="0"/>
                <w:bCs w:val="0"/>
                <w:color w:val="3476B1" w:themeColor="accent2" w:themeShade="BF"/>
                <w:sz w:val="16"/>
                <w:szCs w:val="16"/>
                <w:lang w:val="bs-Latn-BA"/>
              </w:rPr>
            </w:pPr>
            <w:r w:rsidRPr="00AB7B94">
              <w:rPr>
                <w:b w:val="0"/>
                <w:bCs w:val="0"/>
                <w:color w:val="3476B1" w:themeColor="accent2" w:themeShade="BF"/>
                <w:lang w:val="bs-Latn-BA"/>
              </w:rPr>
              <w:t>521,56</w:t>
            </w:r>
          </w:p>
        </w:tc>
        <w:tc>
          <w:tcPr>
            <w:tcW w:w="772" w:type="pct"/>
            <w:shd w:val="clear" w:color="auto" w:fill="FFFFFF" w:themeFill="background1"/>
            <w:noWrap/>
          </w:tcPr>
          <w:p w:rsidR="00AB7B94" w:rsidRPr="00AB7B94" w:rsidRDefault="00AB7B94" w:rsidP="00AB7B94">
            <w:pPr>
              <w:pStyle w:val="tabeladizajn"/>
              <w:jc w:val="right"/>
              <w:cnfStyle w:val="000000000000"/>
              <w:rPr>
                <w:rFonts w:asciiTheme="minorBidi" w:hAnsiTheme="minorBidi" w:cstheme="minorBidi"/>
                <w:b w:val="0"/>
                <w:bCs w:val="0"/>
                <w:color w:val="3476B1" w:themeColor="accent2" w:themeShade="BF"/>
                <w:sz w:val="16"/>
                <w:szCs w:val="16"/>
                <w:lang w:val="bs-Latn-BA"/>
              </w:rPr>
            </w:pPr>
            <w:r w:rsidRPr="00AB7B94">
              <w:rPr>
                <w:b w:val="0"/>
                <w:bCs w:val="0"/>
                <w:color w:val="3476B1" w:themeColor="accent2" w:themeShade="BF"/>
                <w:lang w:val="bs-Latn-BA"/>
              </w:rPr>
              <w:t>633,58</w:t>
            </w:r>
          </w:p>
        </w:tc>
      </w:tr>
      <w:tr w:rsidR="00AB7B94" w:rsidRPr="00D139D9" w:rsidTr="00295E1D">
        <w:trPr>
          <w:trHeight w:val="300"/>
        </w:trPr>
        <w:tc>
          <w:tcPr>
            <w:cnfStyle w:val="001000000000"/>
            <w:tcW w:w="1995" w:type="pct"/>
            <w:shd w:val="clear" w:color="auto" w:fill="DFEBF5" w:themeFill="accent2" w:themeFillTint="33"/>
            <w:hideMark/>
          </w:tcPr>
          <w:p w:rsidR="00AB7B94" w:rsidRPr="007C297F" w:rsidRDefault="00AB7B94" w:rsidP="00AB7B94">
            <w:pPr>
              <w:pStyle w:val="tabeladizajn"/>
              <w:jc w:val="right"/>
              <w:rPr>
                <w:rFonts w:asciiTheme="minorBidi" w:hAnsiTheme="minorBidi" w:cstheme="minorBidi"/>
                <w:color w:val="3476B1" w:themeColor="accent2" w:themeShade="BF"/>
                <w:sz w:val="16"/>
                <w:szCs w:val="16"/>
                <w:lang w:val="bs-Latn-BA"/>
              </w:rPr>
            </w:pPr>
            <w:r w:rsidRPr="007C297F">
              <w:rPr>
                <w:rFonts w:asciiTheme="minorBidi" w:hAnsiTheme="minorBidi" w:cstheme="minorBidi"/>
                <w:color w:val="3476B1" w:themeColor="accent2" w:themeShade="BF"/>
                <w:sz w:val="16"/>
                <w:szCs w:val="16"/>
                <w:lang w:val="bs-Latn-BA"/>
              </w:rPr>
              <w:t>Broj poslovnih subjekata</w:t>
            </w:r>
          </w:p>
        </w:tc>
        <w:tc>
          <w:tcPr>
            <w:tcW w:w="771" w:type="pct"/>
            <w:shd w:val="clear" w:color="auto" w:fill="FFFFFF" w:themeFill="background1"/>
          </w:tcPr>
          <w:p w:rsidR="00AB7B94" w:rsidRPr="007C297F" w:rsidRDefault="00AB7B94" w:rsidP="00AB7B94">
            <w:pPr>
              <w:pStyle w:val="tabeladizajn"/>
              <w:jc w:val="right"/>
              <w:cnfStyle w:val="000000000000"/>
              <w:rPr>
                <w:rFonts w:asciiTheme="minorBidi" w:hAnsiTheme="minorBidi" w:cstheme="minorBidi"/>
                <w:b w:val="0"/>
                <w:bCs w:val="0"/>
                <w:color w:val="3476B1" w:themeColor="accent2" w:themeShade="BF"/>
                <w:sz w:val="16"/>
                <w:szCs w:val="16"/>
                <w:lang w:val="bs-Latn-BA"/>
              </w:rPr>
            </w:pPr>
            <w:r>
              <w:rPr>
                <w:rFonts w:asciiTheme="minorBidi" w:hAnsiTheme="minorBidi" w:cstheme="minorBidi"/>
                <w:b w:val="0"/>
                <w:bCs w:val="0"/>
                <w:color w:val="3476B1" w:themeColor="accent2" w:themeShade="BF"/>
                <w:sz w:val="16"/>
                <w:szCs w:val="16"/>
                <w:lang w:val="bs-Latn-BA"/>
              </w:rPr>
              <w:t>2.138</w:t>
            </w:r>
          </w:p>
        </w:tc>
        <w:tc>
          <w:tcPr>
            <w:tcW w:w="691" w:type="pct"/>
            <w:shd w:val="clear" w:color="auto" w:fill="FFFFFF" w:themeFill="background1"/>
          </w:tcPr>
          <w:p w:rsidR="00AB7B94" w:rsidRPr="007C297F" w:rsidRDefault="00AB7B94" w:rsidP="00AB7B94">
            <w:pPr>
              <w:pStyle w:val="tabeladizajn"/>
              <w:jc w:val="right"/>
              <w:cnfStyle w:val="000000000000"/>
              <w:rPr>
                <w:rFonts w:asciiTheme="minorBidi" w:hAnsiTheme="minorBidi" w:cstheme="minorBidi"/>
                <w:b w:val="0"/>
                <w:bCs w:val="0"/>
                <w:color w:val="3476B1" w:themeColor="accent2" w:themeShade="BF"/>
                <w:sz w:val="16"/>
                <w:szCs w:val="16"/>
                <w:lang w:val="bs-Latn-BA"/>
              </w:rPr>
            </w:pPr>
            <w:r>
              <w:rPr>
                <w:rFonts w:asciiTheme="minorBidi" w:hAnsiTheme="minorBidi" w:cstheme="minorBidi"/>
                <w:b w:val="0"/>
                <w:bCs w:val="0"/>
                <w:color w:val="3476B1" w:themeColor="accent2" w:themeShade="BF"/>
                <w:sz w:val="16"/>
                <w:szCs w:val="16"/>
                <w:lang w:val="bs-Latn-BA"/>
              </w:rPr>
              <w:t>2.194</w:t>
            </w:r>
          </w:p>
        </w:tc>
        <w:tc>
          <w:tcPr>
            <w:tcW w:w="771" w:type="pct"/>
            <w:shd w:val="clear" w:color="auto" w:fill="FFFFFF" w:themeFill="background1"/>
          </w:tcPr>
          <w:p w:rsidR="00AB7B94" w:rsidRPr="00AB7B94" w:rsidRDefault="00AB7B94" w:rsidP="00AB7B94">
            <w:pPr>
              <w:pStyle w:val="tabeladizajn"/>
              <w:jc w:val="right"/>
              <w:cnfStyle w:val="000000000000"/>
              <w:rPr>
                <w:rFonts w:asciiTheme="minorBidi" w:hAnsiTheme="minorBidi" w:cstheme="minorBidi"/>
                <w:b w:val="0"/>
                <w:bCs w:val="0"/>
                <w:color w:val="3476B1" w:themeColor="accent2" w:themeShade="BF"/>
                <w:sz w:val="16"/>
                <w:szCs w:val="16"/>
                <w:lang w:val="bs-Latn-BA"/>
              </w:rPr>
            </w:pPr>
            <w:r w:rsidRPr="00AB7B94">
              <w:rPr>
                <w:b w:val="0"/>
                <w:bCs w:val="0"/>
                <w:color w:val="3476B1" w:themeColor="accent2" w:themeShade="BF"/>
                <w:lang w:val="bs-Latn-BA"/>
              </w:rPr>
              <w:t>27.671</w:t>
            </w:r>
          </w:p>
        </w:tc>
        <w:tc>
          <w:tcPr>
            <w:tcW w:w="772" w:type="pct"/>
            <w:shd w:val="clear" w:color="auto" w:fill="FFFFFF" w:themeFill="background1"/>
          </w:tcPr>
          <w:p w:rsidR="00AB7B94" w:rsidRPr="00AB7B94" w:rsidRDefault="00AB7B94" w:rsidP="00AB7B94">
            <w:pPr>
              <w:pStyle w:val="tabeladizajn"/>
              <w:jc w:val="right"/>
              <w:cnfStyle w:val="000000000000"/>
              <w:rPr>
                <w:rFonts w:asciiTheme="minorBidi" w:hAnsiTheme="minorBidi" w:cstheme="minorBidi"/>
                <w:b w:val="0"/>
                <w:bCs w:val="0"/>
                <w:color w:val="3476B1" w:themeColor="accent2" w:themeShade="BF"/>
                <w:sz w:val="16"/>
                <w:szCs w:val="16"/>
                <w:lang w:val="bs-Latn-BA"/>
              </w:rPr>
            </w:pPr>
            <w:r w:rsidRPr="00AB7B94">
              <w:rPr>
                <w:b w:val="0"/>
                <w:bCs w:val="0"/>
                <w:color w:val="3476B1" w:themeColor="accent2" w:themeShade="BF"/>
                <w:lang w:val="bs-Latn-BA"/>
              </w:rPr>
              <w:t>28.143</w:t>
            </w:r>
          </w:p>
        </w:tc>
      </w:tr>
      <w:tr w:rsidR="00AB7B94" w:rsidRPr="00D139D9" w:rsidTr="00295E1D">
        <w:trPr>
          <w:trHeight w:val="300"/>
        </w:trPr>
        <w:tc>
          <w:tcPr>
            <w:cnfStyle w:val="001000000000"/>
            <w:tcW w:w="1995" w:type="pct"/>
            <w:shd w:val="clear" w:color="auto" w:fill="DFEBF5" w:themeFill="accent2" w:themeFillTint="33"/>
            <w:hideMark/>
          </w:tcPr>
          <w:p w:rsidR="00AB7B94" w:rsidRPr="007C297F" w:rsidRDefault="00AB7B94" w:rsidP="00AB7B94">
            <w:pPr>
              <w:pStyle w:val="tabeladizajn"/>
              <w:jc w:val="right"/>
              <w:rPr>
                <w:rFonts w:asciiTheme="minorBidi" w:hAnsiTheme="minorBidi" w:cstheme="minorBidi"/>
                <w:color w:val="3476B1" w:themeColor="accent2" w:themeShade="BF"/>
                <w:sz w:val="16"/>
                <w:szCs w:val="16"/>
                <w:lang w:val="bs-Latn-BA"/>
              </w:rPr>
            </w:pPr>
            <w:r w:rsidRPr="007C297F">
              <w:rPr>
                <w:rFonts w:asciiTheme="minorBidi" w:hAnsiTheme="minorBidi" w:cstheme="minorBidi"/>
                <w:color w:val="3476B1" w:themeColor="accent2" w:themeShade="BF"/>
                <w:sz w:val="16"/>
                <w:szCs w:val="16"/>
                <w:lang w:val="bs-Latn-BA"/>
              </w:rPr>
              <w:t>Izvoz robe - u 000 KM</w:t>
            </w:r>
          </w:p>
        </w:tc>
        <w:tc>
          <w:tcPr>
            <w:tcW w:w="771" w:type="pct"/>
            <w:shd w:val="clear" w:color="auto" w:fill="FFFFFF" w:themeFill="background1"/>
            <w:noWrap/>
          </w:tcPr>
          <w:p w:rsidR="00AB7B94" w:rsidRPr="007C297F" w:rsidRDefault="00AB7B94" w:rsidP="00AB7B94">
            <w:pPr>
              <w:pStyle w:val="tabeladizajn"/>
              <w:jc w:val="right"/>
              <w:cnfStyle w:val="000000000000"/>
              <w:rPr>
                <w:rFonts w:asciiTheme="minorBidi" w:hAnsiTheme="minorBidi" w:cstheme="minorBidi"/>
                <w:b w:val="0"/>
                <w:bCs w:val="0"/>
                <w:color w:val="3476B1" w:themeColor="accent2" w:themeShade="BF"/>
                <w:sz w:val="16"/>
                <w:szCs w:val="16"/>
                <w:lang w:val="bs-Latn-BA"/>
              </w:rPr>
            </w:pPr>
            <w:r w:rsidRPr="009E3270">
              <w:rPr>
                <w:b w:val="0"/>
              </w:rPr>
              <w:t>125.149.449</w:t>
            </w:r>
          </w:p>
        </w:tc>
        <w:tc>
          <w:tcPr>
            <w:tcW w:w="691" w:type="pct"/>
            <w:shd w:val="clear" w:color="auto" w:fill="FFFFFF" w:themeFill="background1"/>
            <w:noWrap/>
          </w:tcPr>
          <w:p w:rsidR="00AB7B94" w:rsidRPr="007C297F" w:rsidRDefault="00AB7B94" w:rsidP="00AB7B94">
            <w:pPr>
              <w:pStyle w:val="tabeladizajn"/>
              <w:jc w:val="right"/>
              <w:cnfStyle w:val="000000000000"/>
              <w:rPr>
                <w:rFonts w:asciiTheme="minorBidi" w:hAnsiTheme="minorBidi" w:cstheme="minorBidi"/>
                <w:b w:val="0"/>
                <w:bCs w:val="0"/>
                <w:color w:val="3476B1" w:themeColor="accent2" w:themeShade="BF"/>
                <w:sz w:val="16"/>
                <w:szCs w:val="16"/>
                <w:lang w:val="bs-Latn-BA"/>
              </w:rPr>
            </w:pPr>
            <w:r w:rsidRPr="009E3270">
              <w:rPr>
                <w:b w:val="0"/>
              </w:rPr>
              <w:t>115.738.754</w:t>
            </w:r>
          </w:p>
        </w:tc>
        <w:tc>
          <w:tcPr>
            <w:tcW w:w="771" w:type="pct"/>
            <w:shd w:val="clear" w:color="auto" w:fill="FFFFFF" w:themeFill="background1"/>
            <w:noWrap/>
          </w:tcPr>
          <w:p w:rsidR="00AB7B94" w:rsidRPr="00AB7B94" w:rsidRDefault="00AB7B94" w:rsidP="00AB7B94">
            <w:pPr>
              <w:pStyle w:val="tabeladizajn"/>
              <w:jc w:val="right"/>
              <w:cnfStyle w:val="000000000000"/>
              <w:rPr>
                <w:rFonts w:asciiTheme="minorBidi" w:hAnsiTheme="minorBidi" w:cstheme="minorBidi"/>
                <w:b w:val="0"/>
                <w:bCs w:val="0"/>
                <w:color w:val="3476B1" w:themeColor="accent2" w:themeShade="BF"/>
                <w:sz w:val="16"/>
                <w:szCs w:val="16"/>
                <w:lang w:val="bs-Latn-BA"/>
              </w:rPr>
            </w:pPr>
            <w:r w:rsidRPr="00AB7B94">
              <w:rPr>
                <w:b w:val="0"/>
                <w:bCs w:val="0"/>
                <w:color w:val="3476B1" w:themeColor="accent2" w:themeShade="BF"/>
                <w:lang w:val="bs-Latn-BA"/>
              </w:rPr>
              <w:t>2.732.608.220</w:t>
            </w:r>
          </w:p>
        </w:tc>
        <w:tc>
          <w:tcPr>
            <w:tcW w:w="772" w:type="pct"/>
            <w:shd w:val="clear" w:color="auto" w:fill="FFFFFF" w:themeFill="background1"/>
            <w:noWrap/>
          </w:tcPr>
          <w:p w:rsidR="00AB7B94" w:rsidRPr="00AB7B94" w:rsidRDefault="00AB7B94" w:rsidP="00AB7B94">
            <w:pPr>
              <w:pStyle w:val="tabeladizajn"/>
              <w:jc w:val="right"/>
              <w:cnfStyle w:val="000000000000"/>
              <w:rPr>
                <w:rFonts w:asciiTheme="minorBidi" w:hAnsiTheme="minorBidi" w:cstheme="minorBidi"/>
                <w:b w:val="0"/>
                <w:bCs w:val="0"/>
                <w:color w:val="3476B1" w:themeColor="accent2" w:themeShade="BF"/>
                <w:sz w:val="16"/>
                <w:szCs w:val="16"/>
                <w:lang w:val="bs-Latn-BA"/>
              </w:rPr>
            </w:pPr>
            <w:r w:rsidRPr="00AB7B94">
              <w:rPr>
                <w:b w:val="0"/>
                <w:bCs w:val="0"/>
                <w:color w:val="3476B1" w:themeColor="accent2" w:themeShade="BF"/>
                <w:lang w:val="bs-Latn-BA"/>
              </w:rPr>
              <w:t>2.588.896.863</w:t>
            </w:r>
          </w:p>
        </w:tc>
      </w:tr>
      <w:tr w:rsidR="00AB7B94" w:rsidRPr="00D139D9" w:rsidTr="00295E1D">
        <w:trPr>
          <w:trHeight w:val="300"/>
        </w:trPr>
        <w:tc>
          <w:tcPr>
            <w:cnfStyle w:val="001000000000"/>
            <w:tcW w:w="1995" w:type="pct"/>
            <w:shd w:val="clear" w:color="auto" w:fill="DFEBF5" w:themeFill="accent2" w:themeFillTint="33"/>
            <w:hideMark/>
          </w:tcPr>
          <w:p w:rsidR="00AB7B94" w:rsidRPr="007C297F" w:rsidRDefault="00AB7B94" w:rsidP="00AB7B94">
            <w:pPr>
              <w:pStyle w:val="tabeladizajn"/>
              <w:jc w:val="right"/>
              <w:rPr>
                <w:rFonts w:asciiTheme="minorBidi" w:hAnsiTheme="minorBidi" w:cstheme="minorBidi"/>
                <w:color w:val="3476B1" w:themeColor="accent2" w:themeShade="BF"/>
                <w:sz w:val="16"/>
                <w:szCs w:val="16"/>
                <w:lang w:val="bs-Latn-BA"/>
              </w:rPr>
            </w:pPr>
            <w:r w:rsidRPr="007C297F">
              <w:rPr>
                <w:rFonts w:asciiTheme="minorBidi" w:hAnsiTheme="minorBidi" w:cstheme="minorBidi"/>
                <w:color w:val="3476B1" w:themeColor="accent2" w:themeShade="BF"/>
                <w:sz w:val="16"/>
                <w:szCs w:val="16"/>
                <w:lang w:val="bs-Latn-BA"/>
              </w:rPr>
              <w:lastRenderedPageBreak/>
              <w:t>Uvoz robe - u 000 KM</w:t>
            </w:r>
          </w:p>
        </w:tc>
        <w:tc>
          <w:tcPr>
            <w:tcW w:w="771" w:type="pct"/>
            <w:shd w:val="clear" w:color="auto" w:fill="FFFFFF" w:themeFill="background1"/>
          </w:tcPr>
          <w:p w:rsidR="00AB7B94" w:rsidRPr="007C297F" w:rsidRDefault="00AB7B94" w:rsidP="00AB7B94">
            <w:pPr>
              <w:pStyle w:val="tabeladizajn"/>
              <w:jc w:val="right"/>
              <w:cnfStyle w:val="000000000000"/>
              <w:rPr>
                <w:rFonts w:asciiTheme="minorBidi" w:hAnsiTheme="minorBidi" w:cstheme="minorBidi"/>
                <w:b w:val="0"/>
                <w:bCs w:val="0"/>
                <w:color w:val="3476B1" w:themeColor="accent2" w:themeShade="BF"/>
                <w:sz w:val="16"/>
                <w:szCs w:val="16"/>
                <w:lang w:val="bs-Latn-BA"/>
              </w:rPr>
            </w:pPr>
            <w:r w:rsidRPr="009E3270">
              <w:rPr>
                <w:b w:val="0"/>
              </w:rPr>
              <w:t>159.313.142</w:t>
            </w:r>
          </w:p>
        </w:tc>
        <w:tc>
          <w:tcPr>
            <w:tcW w:w="691" w:type="pct"/>
            <w:shd w:val="clear" w:color="auto" w:fill="FFFFFF" w:themeFill="background1"/>
          </w:tcPr>
          <w:p w:rsidR="00AB7B94" w:rsidRPr="007C297F" w:rsidRDefault="00AB7B94" w:rsidP="00AB7B94">
            <w:pPr>
              <w:pStyle w:val="tabeladizajn"/>
              <w:jc w:val="right"/>
              <w:cnfStyle w:val="000000000000"/>
              <w:rPr>
                <w:rFonts w:asciiTheme="minorBidi" w:hAnsiTheme="minorBidi" w:cstheme="minorBidi"/>
                <w:b w:val="0"/>
                <w:bCs w:val="0"/>
                <w:color w:val="3476B1" w:themeColor="accent2" w:themeShade="BF"/>
                <w:sz w:val="16"/>
                <w:szCs w:val="16"/>
                <w:lang w:val="bs-Latn-BA"/>
              </w:rPr>
            </w:pPr>
            <w:r w:rsidRPr="009E3270">
              <w:rPr>
                <w:b w:val="0"/>
              </w:rPr>
              <w:t>165.041.120</w:t>
            </w:r>
          </w:p>
        </w:tc>
        <w:tc>
          <w:tcPr>
            <w:tcW w:w="771" w:type="pct"/>
            <w:shd w:val="clear" w:color="auto" w:fill="FFFFFF" w:themeFill="background1"/>
          </w:tcPr>
          <w:p w:rsidR="00AB7B94" w:rsidRPr="00AB7B94" w:rsidRDefault="00AB7B94" w:rsidP="00AB7B94">
            <w:pPr>
              <w:pStyle w:val="tabeladizajn"/>
              <w:jc w:val="right"/>
              <w:cnfStyle w:val="000000000000"/>
              <w:rPr>
                <w:rFonts w:asciiTheme="minorBidi" w:hAnsiTheme="minorBidi" w:cstheme="minorBidi"/>
                <w:b w:val="0"/>
                <w:bCs w:val="0"/>
                <w:color w:val="3476B1" w:themeColor="accent2" w:themeShade="BF"/>
                <w:sz w:val="16"/>
                <w:szCs w:val="16"/>
                <w:lang w:val="bs-Latn-BA"/>
              </w:rPr>
            </w:pPr>
            <w:r w:rsidRPr="00AB7B94">
              <w:rPr>
                <w:b w:val="0"/>
                <w:bCs w:val="0"/>
                <w:color w:val="3476B1" w:themeColor="accent2" w:themeShade="BF"/>
                <w:lang w:val="bs-Latn-BA"/>
              </w:rPr>
              <w:t>3.049.717.944</w:t>
            </w:r>
          </w:p>
        </w:tc>
        <w:tc>
          <w:tcPr>
            <w:tcW w:w="772" w:type="pct"/>
            <w:shd w:val="clear" w:color="auto" w:fill="FFFFFF" w:themeFill="background1"/>
          </w:tcPr>
          <w:p w:rsidR="00AB7B94" w:rsidRPr="00AB7B94" w:rsidRDefault="00AB7B94" w:rsidP="00AB7B94">
            <w:pPr>
              <w:pStyle w:val="tabeladizajn"/>
              <w:jc w:val="right"/>
              <w:cnfStyle w:val="000000000000"/>
              <w:rPr>
                <w:rFonts w:asciiTheme="minorBidi" w:hAnsiTheme="minorBidi" w:cstheme="minorBidi"/>
                <w:b w:val="0"/>
                <w:bCs w:val="0"/>
                <w:color w:val="3476B1" w:themeColor="accent2" w:themeShade="BF"/>
                <w:sz w:val="16"/>
                <w:szCs w:val="16"/>
                <w:lang w:val="bs-Latn-BA"/>
              </w:rPr>
            </w:pPr>
            <w:r w:rsidRPr="00AB7B94">
              <w:rPr>
                <w:b w:val="0"/>
                <w:bCs w:val="0"/>
                <w:color w:val="3476B1" w:themeColor="accent2" w:themeShade="BF"/>
                <w:lang w:val="bs-Latn-BA"/>
              </w:rPr>
              <w:t>2.863.260.215</w:t>
            </w:r>
          </w:p>
        </w:tc>
      </w:tr>
      <w:tr w:rsidR="00AB7B94" w:rsidRPr="00D139D9" w:rsidTr="00295E1D">
        <w:trPr>
          <w:trHeight w:val="300"/>
        </w:trPr>
        <w:tc>
          <w:tcPr>
            <w:cnfStyle w:val="001000000000"/>
            <w:tcW w:w="1995" w:type="pct"/>
            <w:shd w:val="clear" w:color="auto" w:fill="DFEBF5" w:themeFill="accent2" w:themeFillTint="33"/>
            <w:hideMark/>
          </w:tcPr>
          <w:p w:rsidR="00AB7B94" w:rsidRPr="007C297F" w:rsidRDefault="00AB7B94" w:rsidP="00AB7B94">
            <w:pPr>
              <w:pStyle w:val="tabeladizajn"/>
              <w:jc w:val="right"/>
              <w:rPr>
                <w:rFonts w:asciiTheme="minorBidi" w:hAnsiTheme="minorBidi" w:cstheme="minorBidi"/>
                <w:color w:val="3476B1" w:themeColor="accent2" w:themeShade="BF"/>
                <w:sz w:val="16"/>
                <w:szCs w:val="16"/>
                <w:lang w:val="bs-Latn-BA"/>
              </w:rPr>
            </w:pPr>
            <w:r w:rsidRPr="007C297F">
              <w:rPr>
                <w:rFonts w:asciiTheme="minorBidi" w:hAnsiTheme="minorBidi" w:cstheme="minorBidi"/>
                <w:color w:val="3476B1" w:themeColor="accent2" w:themeShade="BF"/>
                <w:sz w:val="16"/>
                <w:szCs w:val="16"/>
                <w:lang w:val="bs-Latn-BA"/>
              </w:rPr>
              <w:t>Trgovinski bilans u 000 KM (deficit/suficit)</w:t>
            </w:r>
          </w:p>
        </w:tc>
        <w:tc>
          <w:tcPr>
            <w:tcW w:w="771" w:type="pct"/>
            <w:shd w:val="clear" w:color="auto" w:fill="FFFFFF" w:themeFill="background1"/>
            <w:noWrap/>
          </w:tcPr>
          <w:p w:rsidR="00AB7B94" w:rsidRPr="007C297F" w:rsidRDefault="00AB7B94" w:rsidP="00AB7B94">
            <w:pPr>
              <w:pStyle w:val="tabeladizajn"/>
              <w:jc w:val="right"/>
              <w:cnfStyle w:val="000000000000"/>
              <w:rPr>
                <w:rFonts w:asciiTheme="minorBidi" w:hAnsiTheme="minorBidi" w:cstheme="minorBidi"/>
                <w:b w:val="0"/>
                <w:bCs w:val="0"/>
                <w:color w:val="3476B1" w:themeColor="accent2" w:themeShade="BF"/>
                <w:sz w:val="16"/>
                <w:szCs w:val="16"/>
                <w:lang w:val="bs-Latn-BA"/>
              </w:rPr>
            </w:pPr>
            <w:r w:rsidRPr="009E3270">
              <w:rPr>
                <w:b w:val="0"/>
              </w:rPr>
              <w:t>-34.163.693</w:t>
            </w:r>
          </w:p>
        </w:tc>
        <w:tc>
          <w:tcPr>
            <w:tcW w:w="691" w:type="pct"/>
            <w:shd w:val="clear" w:color="auto" w:fill="FFFFFF" w:themeFill="background1"/>
            <w:noWrap/>
          </w:tcPr>
          <w:p w:rsidR="00AB7B94" w:rsidRPr="007C297F" w:rsidRDefault="00AB7B94" w:rsidP="00AB7B94">
            <w:pPr>
              <w:pStyle w:val="tabeladizajn"/>
              <w:jc w:val="right"/>
              <w:cnfStyle w:val="000000000000"/>
              <w:rPr>
                <w:rFonts w:asciiTheme="minorBidi" w:hAnsiTheme="minorBidi" w:cstheme="minorBidi"/>
                <w:b w:val="0"/>
                <w:bCs w:val="0"/>
                <w:color w:val="3476B1" w:themeColor="accent2" w:themeShade="BF"/>
                <w:sz w:val="16"/>
                <w:szCs w:val="16"/>
                <w:lang w:val="bs-Latn-BA"/>
              </w:rPr>
            </w:pPr>
            <w:r w:rsidRPr="009E3270">
              <w:rPr>
                <w:b w:val="0"/>
              </w:rPr>
              <w:t>-49.302.365</w:t>
            </w:r>
          </w:p>
        </w:tc>
        <w:tc>
          <w:tcPr>
            <w:tcW w:w="771" w:type="pct"/>
            <w:shd w:val="clear" w:color="auto" w:fill="FFFFFF" w:themeFill="background1"/>
            <w:noWrap/>
          </w:tcPr>
          <w:p w:rsidR="00AB7B94" w:rsidRPr="00AB7B94" w:rsidRDefault="00AB7B94" w:rsidP="00AB7B94">
            <w:pPr>
              <w:pStyle w:val="tabeladizajn"/>
              <w:jc w:val="right"/>
              <w:cnfStyle w:val="000000000000"/>
              <w:rPr>
                <w:rFonts w:asciiTheme="minorBidi" w:hAnsiTheme="minorBidi" w:cstheme="minorBidi"/>
                <w:b w:val="0"/>
                <w:bCs w:val="0"/>
                <w:color w:val="3476B1" w:themeColor="accent2" w:themeShade="BF"/>
                <w:sz w:val="16"/>
                <w:szCs w:val="16"/>
                <w:lang w:val="bs-Latn-BA"/>
              </w:rPr>
            </w:pPr>
            <w:r w:rsidRPr="00AB7B94">
              <w:rPr>
                <w:b w:val="0"/>
                <w:bCs w:val="0"/>
                <w:color w:val="3476B1" w:themeColor="accent2" w:themeShade="BF"/>
                <w:lang w:val="bs-Latn-BA"/>
              </w:rPr>
              <w:t>-317.109.725</w:t>
            </w:r>
          </w:p>
        </w:tc>
        <w:tc>
          <w:tcPr>
            <w:tcW w:w="772" w:type="pct"/>
            <w:shd w:val="clear" w:color="auto" w:fill="FFFFFF" w:themeFill="background1"/>
            <w:noWrap/>
          </w:tcPr>
          <w:p w:rsidR="00AB7B94" w:rsidRPr="00AB7B94" w:rsidRDefault="00AB7B94" w:rsidP="00AB7B94">
            <w:pPr>
              <w:pStyle w:val="tabeladizajn"/>
              <w:jc w:val="right"/>
              <w:cnfStyle w:val="000000000000"/>
              <w:rPr>
                <w:rFonts w:asciiTheme="minorBidi" w:hAnsiTheme="minorBidi" w:cstheme="minorBidi"/>
                <w:b w:val="0"/>
                <w:bCs w:val="0"/>
                <w:color w:val="3476B1" w:themeColor="accent2" w:themeShade="BF"/>
                <w:sz w:val="16"/>
                <w:szCs w:val="16"/>
                <w:lang w:val="bs-Latn-BA"/>
              </w:rPr>
            </w:pPr>
            <w:r w:rsidRPr="00AB7B94">
              <w:rPr>
                <w:b w:val="0"/>
                <w:bCs w:val="0"/>
                <w:color w:val="3476B1" w:themeColor="accent2" w:themeShade="BF"/>
                <w:lang w:val="bs-Latn-BA"/>
              </w:rPr>
              <w:t>-274.363.352</w:t>
            </w:r>
          </w:p>
        </w:tc>
      </w:tr>
      <w:tr w:rsidR="00AB7B94" w:rsidRPr="00D139D9" w:rsidTr="00295E1D">
        <w:trPr>
          <w:trHeight w:val="300"/>
        </w:trPr>
        <w:tc>
          <w:tcPr>
            <w:cnfStyle w:val="001000000000"/>
            <w:tcW w:w="1995" w:type="pct"/>
            <w:shd w:val="clear" w:color="auto" w:fill="DFEBF5" w:themeFill="accent2" w:themeFillTint="33"/>
            <w:hideMark/>
          </w:tcPr>
          <w:p w:rsidR="00AB7B94" w:rsidRPr="007C297F" w:rsidRDefault="00AB7B94" w:rsidP="00AB7B94">
            <w:pPr>
              <w:pStyle w:val="tabeladizajn"/>
              <w:jc w:val="right"/>
              <w:rPr>
                <w:rFonts w:asciiTheme="minorBidi" w:hAnsiTheme="minorBidi" w:cstheme="minorBidi"/>
                <w:color w:val="3476B1" w:themeColor="accent2" w:themeShade="BF"/>
                <w:sz w:val="16"/>
                <w:szCs w:val="16"/>
                <w:lang w:val="bs-Latn-BA"/>
              </w:rPr>
            </w:pPr>
            <w:r w:rsidRPr="007C297F">
              <w:rPr>
                <w:rFonts w:asciiTheme="minorBidi" w:hAnsiTheme="minorBidi" w:cstheme="minorBidi"/>
                <w:color w:val="3476B1" w:themeColor="accent2" w:themeShade="BF"/>
                <w:sz w:val="16"/>
                <w:szCs w:val="16"/>
                <w:lang w:val="bs-Latn-BA"/>
              </w:rPr>
              <w:t>Pokrivenosti uvoza izvozom u %</w:t>
            </w:r>
          </w:p>
        </w:tc>
        <w:tc>
          <w:tcPr>
            <w:tcW w:w="771" w:type="pct"/>
            <w:shd w:val="clear" w:color="auto" w:fill="FFFFFF" w:themeFill="background1"/>
          </w:tcPr>
          <w:p w:rsidR="00AB7B94" w:rsidRPr="007C297F" w:rsidRDefault="00AB7B94" w:rsidP="00AB7B94">
            <w:pPr>
              <w:pStyle w:val="tabeladizajn"/>
              <w:jc w:val="right"/>
              <w:cnfStyle w:val="000000000000"/>
              <w:rPr>
                <w:rFonts w:asciiTheme="minorBidi" w:hAnsiTheme="minorBidi" w:cstheme="minorBidi"/>
                <w:b w:val="0"/>
                <w:bCs w:val="0"/>
                <w:color w:val="3476B1" w:themeColor="accent2" w:themeShade="BF"/>
                <w:sz w:val="16"/>
                <w:szCs w:val="16"/>
                <w:lang w:val="bs-Latn-BA"/>
              </w:rPr>
            </w:pPr>
            <w:r w:rsidRPr="009E3270">
              <w:rPr>
                <w:b w:val="0"/>
              </w:rPr>
              <w:t>78,56</w:t>
            </w:r>
          </w:p>
        </w:tc>
        <w:tc>
          <w:tcPr>
            <w:tcW w:w="691" w:type="pct"/>
            <w:shd w:val="clear" w:color="auto" w:fill="FFFFFF" w:themeFill="background1"/>
          </w:tcPr>
          <w:p w:rsidR="00AB7B94" w:rsidRPr="007C297F" w:rsidRDefault="00AB7B94" w:rsidP="00AB7B94">
            <w:pPr>
              <w:pStyle w:val="tabeladizajn"/>
              <w:jc w:val="right"/>
              <w:cnfStyle w:val="000000000000"/>
              <w:rPr>
                <w:rFonts w:asciiTheme="minorBidi" w:hAnsiTheme="minorBidi" w:cstheme="minorBidi"/>
                <w:b w:val="0"/>
                <w:bCs w:val="0"/>
                <w:color w:val="3476B1" w:themeColor="accent2" w:themeShade="BF"/>
                <w:sz w:val="16"/>
                <w:szCs w:val="16"/>
                <w:lang w:val="bs-Latn-BA"/>
              </w:rPr>
            </w:pPr>
            <w:r w:rsidRPr="009E3270">
              <w:rPr>
                <w:b w:val="0"/>
              </w:rPr>
              <w:t>70,13</w:t>
            </w:r>
          </w:p>
        </w:tc>
        <w:tc>
          <w:tcPr>
            <w:tcW w:w="771" w:type="pct"/>
            <w:shd w:val="clear" w:color="auto" w:fill="FFFFFF" w:themeFill="background1"/>
          </w:tcPr>
          <w:p w:rsidR="00AB7B94" w:rsidRPr="00AB7B94" w:rsidRDefault="00AB7B94" w:rsidP="00AB7B94">
            <w:pPr>
              <w:pStyle w:val="tabeladizajn"/>
              <w:jc w:val="right"/>
              <w:cnfStyle w:val="000000000000"/>
              <w:rPr>
                <w:rFonts w:asciiTheme="minorBidi" w:hAnsiTheme="minorBidi" w:cstheme="minorBidi"/>
                <w:b w:val="0"/>
                <w:bCs w:val="0"/>
                <w:color w:val="3476B1" w:themeColor="accent2" w:themeShade="BF"/>
                <w:sz w:val="16"/>
                <w:szCs w:val="16"/>
                <w:lang w:val="bs-Latn-BA"/>
              </w:rPr>
            </w:pPr>
            <w:r w:rsidRPr="00AB7B94">
              <w:rPr>
                <w:b w:val="0"/>
                <w:bCs w:val="0"/>
                <w:color w:val="3476B1" w:themeColor="accent2" w:themeShade="BF"/>
                <w:lang w:val="bs-Latn-BA"/>
              </w:rPr>
              <w:t>89,60</w:t>
            </w:r>
          </w:p>
        </w:tc>
        <w:tc>
          <w:tcPr>
            <w:tcW w:w="772" w:type="pct"/>
            <w:shd w:val="clear" w:color="auto" w:fill="FFFFFF" w:themeFill="background1"/>
          </w:tcPr>
          <w:p w:rsidR="00AB7B94" w:rsidRPr="00AB7B94" w:rsidRDefault="00AB7B94" w:rsidP="00AB7B94">
            <w:pPr>
              <w:pStyle w:val="tabeladizajn"/>
              <w:jc w:val="right"/>
              <w:cnfStyle w:val="000000000000"/>
              <w:rPr>
                <w:rFonts w:asciiTheme="minorBidi" w:hAnsiTheme="minorBidi" w:cstheme="minorBidi"/>
                <w:b w:val="0"/>
                <w:bCs w:val="0"/>
                <w:color w:val="3476B1" w:themeColor="accent2" w:themeShade="BF"/>
                <w:sz w:val="16"/>
                <w:szCs w:val="16"/>
                <w:lang w:val="bs-Latn-BA"/>
              </w:rPr>
            </w:pPr>
            <w:r w:rsidRPr="00AB7B94">
              <w:rPr>
                <w:b w:val="0"/>
                <w:bCs w:val="0"/>
                <w:color w:val="3476B1" w:themeColor="accent2" w:themeShade="BF"/>
                <w:lang w:val="bs-Latn-BA"/>
              </w:rPr>
              <w:t>90,42</w:t>
            </w:r>
          </w:p>
        </w:tc>
      </w:tr>
      <w:tr w:rsidR="00AB7B94" w:rsidRPr="00D139D9" w:rsidTr="00295E1D">
        <w:trPr>
          <w:trHeight w:val="330"/>
        </w:trPr>
        <w:tc>
          <w:tcPr>
            <w:cnfStyle w:val="001000000000"/>
            <w:tcW w:w="1995" w:type="pct"/>
            <w:shd w:val="clear" w:color="auto" w:fill="DFEBF5" w:themeFill="accent2" w:themeFillTint="33"/>
            <w:hideMark/>
          </w:tcPr>
          <w:p w:rsidR="00AB7B94" w:rsidRPr="007C297F" w:rsidRDefault="00AB7B94" w:rsidP="00AB7B94">
            <w:pPr>
              <w:pStyle w:val="tabeladizajn"/>
              <w:jc w:val="right"/>
              <w:rPr>
                <w:rFonts w:asciiTheme="minorBidi" w:hAnsiTheme="minorBidi" w:cstheme="minorBidi"/>
                <w:color w:val="3476B1" w:themeColor="accent2" w:themeShade="BF"/>
                <w:sz w:val="16"/>
                <w:szCs w:val="16"/>
                <w:lang w:val="bs-Latn-BA"/>
              </w:rPr>
            </w:pPr>
            <w:r w:rsidRPr="007C297F">
              <w:rPr>
                <w:rFonts w:asciiTheme="minorBidi" w:hAnsiTheme="minorBidi" w:cstheme="minorBidi"/>
                <w:color w:val="3476B1" w:themeColor="accent2" w:themeShade="BF"/>
                <w:sz w:val="16"/>
                <w:szCs w:val="16"/>
                <w:lang w:val="bs-Latn-BA"/>
              </w:rPr>
              <w:t>Prihodi od poreza na dohodak u mil. KM</w:t>
            </w:r>
          </w:p>
        </w:tc>
        <w:tc>
          <w:tcPr>
            <w:tcW w:w="771" w:type="pct"/>
            <w:shd w:val="clear" w:color="auto" w:fill="FFFFFF" w:themeFill="background1"/>
            <w:noWrap/>
          </w:tcPr>
          <w:p w:rsidR="00AB7B94" w:rsidRPr="007C297F" w:rsidRDefault="00AB7B94" w:rsidP="00AB7B94">
            <w:pPr>
              <w:pStyle w:val="tabeladizajn"/>
              <w:jc w:val="right"/>
              <w:cnfStyle w:val="000000000000"/>
              <w:rPr>
                <w:rFonts w:asciiTheme="minorBidi" w:hAnsiTheme="minorBidi" w:cstheme="minorBidi"/>
                <w:b w:val="0"/>
                <w:bCs w:val="0"/>
                <w:color w:val="3476B1" w:themeColor="accent2" w:themeShade="BF"/>
                <w:sz w:val="16"/>
                <w:szCs w:val="16"/>
                <w:lang w:val="bs-Latn-BA"/>
              </w:rPr>
            </w:pPr>
            <w:r w:rsidRPr="009E3270">
              <w:rPr>
                <w:b w:val="0"/>
              </w:rPr>
              <w:t>6.192.171</w:t>
            </w:r>
          </w:p>
        </w:tc>
        <w:tc>
          <w:tcPr>
            <w:tcW w:w="691" w:type="pct"/>
            <w:shd w:val="clear" w:color="auto" w:fill="FFFFFF" w:themeFill="background1"/>
            <w:noWrap/>
          </w:tcPr>
          <w:p w:rsidR="00AB7B94" w:rsidRPr="007C297F" w:rsidRDefault="00AB7B94" w:rsidP="00AB7B94">
            <w:pPr>
              <w:pStyle w:val="tabeladizajn"/>
              <w:jc w:val="right"/>
              <w:cnfStyle w:val="000000000000"/>
              <w:rPr>
                <w:rFonts w:asciiTheme="minorBidi" w:hAnsiTheme="minorBidi" w:cstheme="minorBidi"/>
                <w:b w:val="0"/>
                <w:bCs w:val="0"/>
                <w:color w:val="3476B1" w:themeColor="accent2" w:themeShade="BF"/>
                <w:sz w:val="16"/>
                <w:szCs w:val="16"/>
                <w:lang w:val="bs-Latn-BA"/>
              </w:rPr>
            </w:pPr>
            <w:r w:rsidRPr="009E3270">
              <w:rPr>
                <w:b w:val="0"/>
              </w:rPr>
              <w:t>7.564.901</w:t>
            </w:r>
          </w:p>
        </w:tc>
        <w:tc>
          <w:tcPr>
            <w:tcW w:w="771" w:type="pct"/>
            <w:shd w:val="clear" w:color="auto" w:fill="FFFFFF" w:themeFill="background1"/>
            <w:noWrap/>
          </w:tcPr>
          <w:p w:rsidR="00AB7B94" w:rsidRPr="00AB7B94" w:rsidRDefault="00AB7B94" w:rsidP="00AB7B94">
            <w:pPr>
              <w:pStyle w:val="tabeladizajn"/>
              <w:jc w:val="right"/>
              <w:cnfStyle w:val="000000000000"/>
              <w:rPr>
                <w:rFonts w:asciiTheme="minorBidi" w:hAnsiTheme="minorBidi" w:cstheme="minorBidi"/>
                <w:b w:val="0"/>
                <w:bCs w:val="0"/>
                <w:color w:val="3476B1" w:themeColor="accent2" w:themeShade="BF"/>
                <w:sz w:val="16"/>
                <w:szCs w:val="16"/>
                <w:lang w:val="bs-Latn-BA"/>
              </w:rPr>
            </w:pPr>
            <w:r w:rsidRPr="00AB7B94">
              <w:rPr>
                <w:b w:val="0"/>
                <w:bCs w:val="0"/>
                <w:color w:val="3476B1" w:themeColor="accent2" w:themeShade="BF"/>
                <w:lang w:val="bs-Latn-BA"/>
              </w:rPr>
              <w:t>103.250.484</w:t>
            </w:r>
          </w:p>
        </w:tc>
        <w:tc>
          <w:tcPr>
            <w:tcW w:w="772" w:type="pct"/>
            <w:shd w:val="clear" w:color="auto" w:fill="FFFFFF" w:themeFill="background1"/>
            <w:noWrap/>
          </w:tcPr>
          <w:p w:rsidR="00AB7B94" w:rsidRPr="00AB7B94" w:rsidRDefault="00AB7B94" w:rsidP="00AB7B94">
            <w:pPr>
              <w:pStyle w:val="tabeladizajn"/>
              <w:jc w:val="right"/>
              <w:cnfStyle w:val="000000000000"/>
              <w:rPr>
                <w:rFonts w:asciiTheme="minorBidi" w:hAnsiTheme="minorBidi" w:cstheme="minorBidi"/>
                <w:b w:val="0"/>
                <w:bCs w:val="0"/>
                <w:color w:val="3476B1" w:themeColor="accent2" w:themeShade="BF"/>
                <w:sz w:val="16"/>
                <w:szCs w:val="16"/>
                <w:lang w:val="bs-Latn-BA"/>
              </w:rPr>
            </w:pPr>
            <w:r w:rsidRPr="00AB7B94">
              <w:rPr>
                <w:b w:val="0"/>
                <w:bCs w:val="0"/>
                <w:color w:val="3476B1" w:themeColor="accent2" w:themeShade="BF"/>
                <w:lang w:val="bs-Latn-BA"/>
              </w:rPr>
              <w:t>123.917.664</w:t>
            </w:r>
          </w:p>
        </w:tc>
      </w:tr>
      <w:tr w:rsidR="00AB7B94" w:rsidRPr="00D139D9" w:rsidTr="00295E1D">
        <w:trPr>
          <w:trHeight w:val="300"/>
        </w:trPr>
        <w:tc>
          <w:tcPr>
            <w:cnfStyle w:val="001000000000"/>
            <w:tcW w:w="1995" w:type="pct"/>
            <w:shd w:val="clear" w:color="auto" w:fill="DFEBF5" w:themeFill="accent2" w:themeFillTint="33"/>
          </w:tcPr>
          <w:p w:rsidR="00AB7B94" w:rsidRPr="007C297F" w:rsidRDefault="00AB7B94" w:rsidP="00AB7B94">
            <w:pPr>
              <w:pStyle w:val="tabeladizajn"/>
              <w:jc w:val="right"/>
              <w:rPr>
                <w:rFonts w:asciiTheme="minorBidi" w:hAnsiTheme="minorBidi" w:cstheme="minorBidi"/>
                <w:color w:val="3476B1" w:themeColor="accent2" w:themeShade="BF"/>
                <w:sz w:val="16"/>
                <w:szCs w:val="16"/>
                <w:lang w:val="bs-Latn-BA"/>
              </w:rPr>
            </w:pPr>
            <w:r w:rsidRPr="007C297F">
              <w:rPr>
                <w:rFonts w:asciiTheme="minorBidi" w:hAnsiTheme="minorBidi" w:cstheme="minorBidi"/>
                <w:color w:val="3476B1" w:themeColor="accent2" w:themeShade="BF"/>
                <w:sz w:val="16"/>
                <w:szCs w:val="16"/>
                <w:lang w:val="bs-Latn-BA"/>
              </w:rPr>
              <w:t>Prihodi od poreza na dohodak po stanovniku</w:t>
            </w:r>
          </w:p>
        </w:tc>
        <w:tc>
          <w:tcPr>
            <w:tcW w:w="771" w:type="pct"/>
            <w:shd w:val="clear" w:color="auto" w:fill="FFFFFF" w:themeFill="background1"/>
          </w:tcPr>
          <w:p w:rsidR="00AB7B94" w:rsidRPr="007C297F" w:rsidRDefault="00AB7B94" w:rsidP="00AB7B94">
            <w:pPr>
              <w:pStyle w:val="tabeladizajn"/>
              <w:jc w:val="right"/>
              <w:cnfStyle w:val="000000000000"/>
              <w:rPr>
                <w:rFonts w:asciiTheme="minorBidi" w:hAnsiTheme="minorBidi" w:cstheme="minorBidi"/>
                <w:b w:val="0"/>
                <w:bCs w:val="0"/>
                <w:color w:val="3476B1" w:themeColor="accent2" w:themeShade="BF"/>
                <w:sz w:val="16"/>
                <w:szCs w:val="16"/>
                <w:lang w:val="bs-Latn-BA"/>
              </w:rPr>
            </w:pPr>
            <w:r w:rsidRPr="009E3270">
              <w:rPr>
                <w:b w:val="0"/>
              </w:rPr>
              <w:t>159</w:t>
            </w:r>
          </w:p>
        </w:tc>
        <w:tc>
          <w:tcPr>
            <w:tcW w:w="691" w:type="pct"/>
            <w:shd w:val="clear" w:color="auto" w:fill="FFFFFF" w:themeFill="background1"/>
          </w:tcPr>
          <w:p w:rsidR="00AB7B94" w:rsidRPr="007C297F" w:rsidRDefault="00AB7B94" w:rsidP="00AB7B94">
            <w:pPr>
              <w:pStyle w:val="tabeladizajn"/>
              <w:jc w:val="right"/>
              <w:cnfStyle w:val="000000000000"/>
              <w:rPr>
                <w:rFonts w:asciiTheme="minorBidi" w:hAnsiTheme="minorBidi" w:cstheme="minorBidi"/>
                <w:b w:val="0"/>
                <w:bCs w:val="0"/>
                <w:color w:val="3476B1" w:themeColor="accent2" w:themeShade="BF"/>
                <w:sz w:val="16"/>
                <w:szCs w:val="16"/>
                <w:lang w:val="bs-Latn-BA"/>
              </w:rPr>
            </w:pPr>
            <w:r w:rsidRPr="009E3270">
              <w:rPr>
                <w:b w:val="0"/>
              </w:rPr>
              <w:t>194</w:t>
            </w:r>
          </w:p>
        </w:tc>
        <w:tc>
          <w:tcPr>
            <w:tcW w:w="771" w:type="pct"/>
            <w:shd w:val="clear" w:color="auto" w:fill="FFFFFF" w:themeFill="background1"/>
          </w:tcPr>
          <w:p w:rsidR="00AB7B94" w:rsidRPr="00AB7B94" w:rsidRDefault="00AB7B94" w:rsidP="00AB7B94">
            <w:pPr>
              <w:pStyle w:val="tabeladizajn"/>
              <w:jc w:val="right"/>
              <w:cnfStyle w:val="000000000000"/>
              <w:rPr>
                <w:rFonts w:asciiTheme="minorBidi" w:hAnsiTheme="minorBidi" w:cstheme="minorBidi"/>
                <w:b w:val="0"/>
                <w:bCs w:val="0"/>
                <w:color w:val="3476B1" w:themeColor="accent2" w:themeShade="BF"/>
                <w:sz w:val="16"/>
                <w:szCs w:val="16"/>
                <w:lang w:val="bs-Latn-BA"/>
              </w:rPr>
            </w:pPr>
            <w:r w:rsidRPr="00AB7B94">
              <w:rPr>
                <w:b w:val="0"/>
                <w:bCs w:val="0"/>
                <w:color w:val="3476B1" w:themeColor="accent2" w:themeShade="BF"/>
                <w:lang w:val="bs-Latn-BA"/>
              </w:rPr>
              <w:t>239</w:t>
            </w:r>
          </w:p>
        </w:tc>
        <w:tc>
          <w:tcPr>
            <w:tcW w:w="772" w:type="pct"/>
            <w:shd w:val="clear" w:color="auto" w:fill="FFFFFF" w:themeFill="background1"/>
          </w:tcPr>
          <w:p w:rsidR="00AB7B94" w:rsidRPr="00AB7B94" w:rsidRDefault="00AB7B94" w:rsidP="00AB7B94">
            <w:pPr>
              <w:pStyle w:val="tabeladizajn"/>
              <w:jc w:val="right"/>
              <w:cnfStyle w:val="000000000000"/>
              <w:rPr>
                <w:rFonts w:asciiTheme="minorBidi" w:hAnsiTheme="minorBidi" w:cstheme="minorBidi"/>
                <w:b w:val="0"/>
                <w:bCs w:val="0"/>
                <w:color w:val="3476B1" w:themeColor="accent2" w:themeShade="BF"/>
                <w:sz w:val="16"/>
                <w:szCs w:val="16"/>
                <w:lang w:val="bs-Latn-BA"/>
              </w:rPr>
            </w:pPr>
            <w:r w:rsidRPr="00AB7B94">
              <w:rPr>
                <w:b w:val="0"/>
                <w:bCs w:val="0"/>
                <w:color w:val="3476B1" w:themeColor="accent2" w:themeShade="BF"/>
                <w:lang w:val="bs-Latn-BA"/>
              </w:rPr>
              <w:t>288</w:t>
            </w:r>
          </w:p>
        </w:tc>
      </w:tr>
    </w:tbl>
    <w:p w:rsidR="00CA790F" w:rsidRPr="007C297F" w:rsidRDefault="00757777" w:rsidP="00CA790F">
      <w:pPr>
        <w:jc w:val="center"/>
        <w:rPr>
          <w:rFonts w:ascii="Arial" w:hAnsi="Arial" w:cs="Arial"/>
          <w:i/>
          <w:sz w:val="16"/>
          <w:szCs w:val="16"/>
          <w:lang w:val="bs-Latn-BA"/>
        </w:rPr>
      </w:pPr>
      <w:r w:rsidRPr="007C297F">
        <w:rPr>
          <w:rFonts w:ascii="Arial" w:hAnsi="Arial" w:cs="Arial"/>
          <w:i/>
          <w:sz w:val="16"/>
          <w:szCs w:val="16"/>
          <w:lang w:val="bs-Latn-BA"/>
        </w:rPr>
        <w:t>Izvor podataka: Federalni Zavod</w:t>
      </w:r>
      <w:r w:rsidR="00DE1D87" w:rsidRPr="007C297F">
        <w:rPr>
          <w:rFonts w:ascii="Arial" w:hAnsi="Arial" w:cs="Arial"/>
          <w:i/>
          <w:sz w:val="16"/>
          <w:szCs w:val="16"/>
          <w:lang w:val="bs-Latn-BA"/>
        </w:rPr>
        <w:t xml:space="preserve"> za programiranje razvoja (Socio-ekonomski pokazate</w:t>
      </w:r>
      <w:r w:rsidR="007C297F">
        <w:rPr>
          <w:rFonts w:ascii="Arial" w:hAnsi="Arial" w:cs="Arial"/>
          <w:i/>
          <w:sz w:val="16"/>
          <w:szCs w:val="16"/>
          <w:lang w:val="bs-Latn-BA"/>
        </w:rPr>
        <w:t>lji po općinama FBiH 2022/2023)</w:t>
      </w:r>
      <w:r w:rsidR="00CA790F" w:rsidRPr="007C297F">
        <w:rPr>
          <w:rFonts w:ascii="Arial" w:hAnsi="Arial" w:cs="Arial"/>
          <w:i/>
          <w:sz w:val="16"/>
          <w:szCs w:val="16"/>
          <w:lang w:val="bs-Latn-BA"/>
        </w:rPr>
        <w:t xml:space="preserve"> </w:t>
      </w:r>
    </w:p>
    <w:p w:rsidR="00DE1D87" w:rsidRPr="00D139D9" w:rsidRDefault="00DE1D87" w:rsidP="00CA790F">
      <w:pPr>
        <w:jc w:val="center"/>
        <w:rPr>
          <w:rFonts w:asciiTheme="minorBidi" w:hAnsiTheme="minorBidi" w:cstheme="minorBidi"/>
          <w:i/>
          <w:sz w:val="16"/>
          <w:szCs w:val="16"/>
          <w:lang w:val="bs-Latn-BA"/>
        </w:rPr>
      </w:pPr>
    </w:p>
    <w:p w:rsidR="00B86902" w:rsidRPr="00D139D9" w:rsidRDefault="00B86902" w:rsidP="00C11C92">
      <w:pPr>
        <w:spacing w:line="360" w:lineRule="auto"/>
        <w:jc w:val="both"/>
        <w:rPr>
          <w:rFonts w:asciiTheme="minorBidi" w:hAnsiTheme="minorBidi" w:cstheme="minorBidi"/>
          <w:sz w:val="28"/>
          <w:szCs w:val="28"/>
          <w:lang w:val="bs-Latn-BA"/>
        </w:rPr>
      </w:pPr>
    </w:p>
    <w:p w:rsidR="00813B7A" w:rsidRPr="00D139D9" w:rsidRDefault="00C11C92" w:rsidP="00BB6A5B">
      <w:pPr>
        <w:pStyle w:val="Heading2"/>
        <w:numPr>
          <w:ilvl w:val="1"/>
          <w:numId w:val="44"/>
        </w:numPr>
        <w:jc w:val="both"/>
        <w:rPr>
          <w:rFonts w:asciiTheme="minorBidi" w:hAnsiTheme="minorBidi" w:cstheme="minorBidi"/>
          <w:sz w:val="28"/>
          <w:szCs w:val="28"/>
          <w:lang w:val="bs-Latn-BA"/>
        </w:rPr>
      </w:pPr>
      <w:bookmarkStart w:id="10" w:name="_Toc187307237"/>
      <w:bookmarkStart w:id="11" w:name="_Toc187458740"/>
      <w:bookmarkStart w:id="12" w:name="_Toc188231605"/>
      <w:bookmarkStart w:id="13" w:name="_Toc190070159"/>
      <w:bookmarkStart w:id="14" w:name="_Toc191247321"/>
      <w:bookmarkStart w:id="15" w:name="_Toc193788294"/>
      <w:bookmarkStart w:id="16" w:name="_Toc184001885"/>
      <w:r w:rsidRPr="00D139D9">
        <w:rPr>
          <w:rFonts w:asciiTheme="minorBidi" w:hAnsiTheme="minorBidi" w:cstheme="minorBidi"/>
          <w:sz w:val="28"/>
          <w:szCs w:val="28"/>
          <w:lang w:val="bs-Latn-BA"/>
        </w:rPr>
        <w:t>I</w:t>
      </w:r>
      <w:r w:rsidR="00813B7A" w:rsidRPr="00D139D9">
        <w:rPr>
          <w:rFonts w:asciiTheme="minorBidi" w:hAnsiTheme="minorBidi" w:cstheme="minorBidi"/>
          <w:sz w:val="28"/>
          <w:szCs w:val="28"/>
          <w:lang w:val="bs-Latn-BA"/>
        </w:rPr>
        <w:t xml:space="preserve">nstitucionalni mehanizmi za ravnopravnost spolova grada </w:t>
      </w:r>
      <w:bookmarkEnd w:id="10"/>
      <w:bookmarkEnd w:id="11"/>
      <w:bookmarkEnd w:id="12"/>
      <w:bookmarkEnd w:id="13"/>
      <w:r w:rsidR="00305C12">
        <w:rPr>
          <w:rFonts w:asciiTheme="minorBidi" w:hAnsiTheme="minorBidi" w:cstheme="minorBidi"/>
          <w:sz w:val="28"/>
          <w:szCs w:val="28"/>
          <w:lang w:val="bs-Latn-BA"/>
        </w:rPr>
        <w:t>Srebrenik</w:t>
      </w:r>
      <w:bookmarkEnd w:id="14"/>
      <w:bookmarkEnd w:id="15"/>
    </w:p>
    <w:bookmarkEnd w:id="16"/>
    <w:p w:rsidR="00BB6A5B" w:rsidRDefault="00BB6A5B" w:rsidP="00295E1D">
      <w:pPr>
        <w:spacing w:line="360" w:lineRule="auto"/>
        <w:jc w:val="both"/>
        <w:rPr>
          <w:rFonts w:ascii="Arial" w:hAnsi="Arial" w:cs="Arial"/>
          <w:color w:val="000000" w:themeColor="text1"/>
          <w:sz w:val="22"/>
          <w:szCs w:val="22"/>
          <w:lang w:val="bs-Latn-BA"/>
        </w:rPr>
      </w:pPr>
    </w:p>
    <w:p w:rsidR="00E1291A" w:rsidRDefault="00B6767E" w:rsidP="00295E1D">
      <w:pPr>
        <w:spacing w:line="360" w:lineRule="auto"/>
        <w:jc w:val="both"/>
        <w:rPr>
          <w:rFonts w:ascii="Arial" w:hAnsi="Arial" w:cs="Arial"/>
          <w:color w:val="000000" w:themeColor="text1"/>
          <w:sz w:val="22"/>
          <w:szCs w:val="22"/>
          <w:lang w:val="bs-Latn-BA"/>
        </w:rPr>
      </w:pPr>
      <w:r w:rsidRPr="007C297F">
        <w:rPr>
          <w:rFonts w:ascii="Arial" w:hAnsi="Arial" w:cs="Arial"/>
          <w:color w:val="000000" w:themeColor="text1"/>
          <w:sz w:val="22"/>
          <w:szCs w:val="22"/>
          <w:lang w:val="bs-Latn-BA"/>
        </w:rPr>
        <w:t>Poslovnikom</w:t>
      </w:r>
      <w:r w:rsidR="00271C00" w:rsidRPr="007C297F">
        <w:rPr>
          <w:rFonts w:ascii="Arial" w:hAnsi="Arial" w:cs="Arial"/>
          <w:color w:val="000000" w:themeColor="text1"/>
          <w:sz w:val="22"/>
          <w:szCs w:val="22"/>
          <w:lang w:val="bs-Latn-BA"/>
        </w:rPr>
        <w:t xml:space="preserve"> o radu Općinskog</w:t>
      </w:r>
      <w:r w:rsidR="00305C12" w:rsidRPr="007C297F">
        <w:rPr>
          <w:rFonts w:ascii="Arial" w:hAnsi="Arial" w:cs="Arial"/>
          <w:color w:val="000000" w:themeColor="text1"/>
          <w:sz w:val="22"/>
          <w:szCs w:val="22"/>
          <w:lang w:val="bs-Latn-BA"/>
        </w:rPr>
        <w:t xml:space="preserve"> vijeća </w:t>
      </w:r>
      <w:r w:rsidR="00271C00" w:rsidRPr="007C297F">
        <w:rPr>
          <w:rFonts w:ascii="Arial" w:hAnsi="Arial" w:cs="Arial"/>
          <w:color w:val="000000" w:themeColor="text1"/>
          <w:sz w:val="22"/>
          <w:szCs w:val="22"/>
          <w:lang w:val="bs-Latn-BA"/>
        </w:rPr>
        <w:t xml:space="preserve">Općine </w:t>
      </w:r>
      <w:r w:rsidR="00305C12" w:rsidRPr="007C297F">
        <w:rPr>
          <w:rFonts w:ascii="Arial" w:hAnsi="Arial" w:cs="Arial"/>
          <w:color w:val="000000" w:themeColor="text1"/>
          <w:sz w:val="22"/>
          <w:szCs w:val="22"/>
          <w:lang w:val="bs-Latn-BA"/>
        </w:rPr>
        <w:t>Srebrenik</w:t>
      </w:r>
      <w:r w:rsidRPr="007C297F">
        <w:rPr>
          <w:rStyle w:val="FootnoteReference"/>
          <w:rFonts w:ascii="Arial" w:hAnsi="Arial" w:cs="Arial"/>
          <w:color w:val="000000" w:themeColor="text1"/>
          <w:sz w:val="22"/>
          <w:szCs w:val="22"/>
          <w:lang w:val="bs-Latn-BA"/>
        </w:rPr>
        <w:footnoteReference w:id="14"/>
      </w:r>
      <w:r w:rsidR="00295E1D">
        <w:rPr>
          <w:rFonts w:ascii="Arial" w:hAnsi="Arial" w:cs="Arial"/>
          <w:color w:val="000000" w:themeColor="text1"/>
          <w:sz w:val="22"/>
          <w:szCs w:val="22"/>
          <w:lang w:val="bs-Latn-BA"/>
        </w:rPr>
        <w:t xml:space="preserve"> </w:t>
      </w:r>
      <w:r w:rsidRPr="007C297F">
        <w:rPr>
          <w:rFonts w:ascii="Arial" w:hAnsi="Arial" w:cs="Arial"/>
          <w:color w:val="000000" w:themeColor="text1"/>
          <w:sz w:val="22"/>
          <w:szCs w:val="22"/>
          <w:lang w:val="bs-Latn-BA"/>
        </w:rPr>
        <w:t xml:space="preserve">u </w:t>
      </w:r>
      <w:r w:rsidR="00185D97" w:rsidRPr="007C297F">
        <w:rPr>
          <w:rFonts w:ascii="Arial" w:hAnsi="Arial" w:cs="Arial"/>
          <w:color w:val="000000" w:themeColor="text1"/>
          <w:sz w:val="22"/>
          <w:szCs w:val="22"/>
          <w:lang w:val="bs-Latn-BA"/>
        </w:rPr>
        <w:t xml:space="preserve">članu 20 </w:t>
      </w:r>
      <w:r w:rsidR="00271C00" w:rsidRPr="007C297F">
        <w:rPr>
          <w:rFonts w:ascii="Arial" w:hAnsi="Arial" w:cs="Arial"/>
          <w:color w:val="000000" w:themeColor="text1"/>
          <w:sz w:val="22"/>
          <w:szCs w:val="22"/>
          <w:lang w:val="bs-Latn-BA"/>
        </w:rPr>
        <w:t>stav 11. Komisija za ravnopravnost</w:t>
      </w:r>
      <w:r w:rsidRPr="007C297F">
        <w:rPr>
          <w:rFonts w:ascii="Arial" w:hAnsi="Arial" w:cs="Arial"/>
          <w:color w:val="000000" w:themeColor="text1"/>
          <w:sz w:val="22"/>
          <w:szCs w:val="22"/>
          <w:lang w:val="bs-Latn-BA"/>
        </w:rPr>
        <w:t xml:space="preserve"> spolova je</w:t>
      </w:r>
      <w:r w:rsidR="00185D97" w:rsidRPr="007C297F">
        <w:rPr>
          <w:rFonts w:ascii="Arial" w:hAnsi="Arial" w:cs="Arial"/>
          <w:color w:val="000000" w:themeColor="text1"/>
          <w:sz w:val="22"/>
          <w:szCs w:val="22"/>
          <w:lang w:val="bs-Latn-BA"/>
        </w:rPr>
        <w:t xml:space="preserve"> definirana kao jedno od radnih tijela, a članom 31</w:t>
      </w:r>
      <w:r w:rsidRPr="007C297F">
        <w:rPr>
          <w:rFonts w:ascii="Arial" w:hAnsi="Arial" w:cs="Arial"/>
          <w:color w:val="000000" w:themeColor="text1"/>
          <w:sz w:val="22"/>
          <w:szCs w:val="22"/>
          <w:lang w:val="bs-Latn-BA"/>
        </w:rPr>
        <w:t xml:space="preserve">. </w:t>
      </w:r>
      <w:r w:rsidR="00185D97" w:rsidRPr="007C297F">
        <w:rPr>
          <w:rFonts w:ascii="Arial" w:hAnsi="Arial" w:cs="Arial"/>
          <w:color w:val="000000" w:themeColor="text1"/>
          <w:sz w:val="22"/>
          <w:szCs w:val="22"/>
          <w:lang w:val="bs-Latn-BA"/>
        </w:rPr>
        <w:t>određeno j</w:t>
      </w:r>
      <w:r w:rsidR="00E45037" w:rsidRPr="007C297F">
        <w:rPr>
          <w:rFonts w:ascii="Arial" w:hAnsi="Arial" w:cs="Arial"/>
          <w:color w:val="000000" w:themeColor="text1"/>
          <w:sz w:val="22"/>
          <w:szCs w:val="22"/>
          <w:lang w:val="bs-Latn-BA"/>
        </w:rPr>
        <w:t>e da ista broji predsjednika i četiri</w:t>
      </w:r>
      <w:r w:rsidR="00185D97" w:rsidRPr="007C297F">
        <w:rPr>
          <w:rFonts w:ascii="Arial" w:hAnsi="Arial" w:cs="Arial"/>
          <w:color w:val="000000" w:themeColor="text1"/>
          <w:sz w:val="22"/>
          <w:szCs w:val="22"/>
          <w:lang w:val="bs-Latn-BA"/>
        </w:rPr>
        <w:t xml:space="preserve"> člana, te </w:t>
      </w:r>
      <w:r w:rsidR="00E45037" w:rsidRPr="007C297F">
        <w:rPr>
          <w:rFonts w:ascii="Arial" w:hAnsi="Arial" w:cs="Arial"/>
          <w:color w:val="000000" w:themeColor="text1"/>
          <w:sz w:val="22"/>
          <w:szCs w:val="22"/>
          <w:lang w:val="bs-Latn-BA"/>
        </w:rPr>
        <w:t xml:space="preserve">je određen </w:t>
      </w:r>
      <w:r w:rsidR="00185D97" w:rsidRPr="007C297F">
        <w:rPr>
          <w:rFonts w:ascii="Arial" w:hAnsi="Arial" w:cs="Arial"/>
          <w:color w:val="000000" w:themeColor="text1"/>
          <w:sz w:val="22"/>
          <w:szCs w:val="22"/>
          <w:lang w:val="bs-Latn-BA"/>
        </w:rPr>
        <w:t>djelokrug rada Komisije i to:</w:t>
      </w:r>
      <w:r w:rsidR="00295E1D">
        <w:rPr>
          <w:rFonts w:ascii="Arial" w:hAnsi="Arial" w:cs="Arial"/>
          <w:color w:val="000000" w:themeColor="text1"/>
          <w:sz w:val="22"/>
          <w:szCs w:val="22"/>
          <w:lang w:val="bs-Latn-BA"/>
        </w:rPr>
        <w:t xml:space="preserve"> </w:t>
      </w:r>
    </w:p>
    <w:p w:rsidR="00295E1D" w:rsidRPr="007C297F" w:rsidRDefault="00295E1D" w:rsidP="00295E1D">
      <w:pPr>
        <w:spacing w:line="360" w:lineRule="auto"/>
        <w:jc w:val="both"/>
        <w:rPr>
          <w:rFonts w:ascii="Arial" w:hAnsi="Arial" w:cs="Arial"/>
          <w:color w:val="000000" w:themeColor="text1"/>
          <w:sz w:val="22"/>
          <w:szCs w:val="22"/>
          <w:lang w:val="bs-Latn-BA"/>
        </w:rPr>
      </w:pPr>
    </w:p>
    <w:p w:rsidR="00185D97" w:rsidRPr="007C297F" w:rsidRDefault="007C297F" w:rsidP="00B6767E">
      <w:pPr>
        <w:pStyle w:val="ListParagraph"/>
        <w:numPr>
          <w:ilvl w:val="0"/>
          <w:numId w:val="32"/>
        </w:numPr>
        <w:spacing w:line="360" w:lineRule="auto"/>
        <w:jc w:val="both"/>
        <w:rPr>
          <w:rFonts w:ascii="Arial" w:hAnsi="Arial" w:cs="Arial"/>
          <w:color w:val="000000" w:themeColor="text1"/>
          <w:lang w:val="bs-Latn-BA"/>
        </w:rPr>
      </w:pPr>
      <w:r w:rsidRPr="007C297F">
        <w:rPr>
          <w:rFonts w:ascii="Arial" w:hAnsi="Arial" w:cs="Arial"/>
          <w:color w:val="000000" w:themeColor="text1"/>
          <w:lang w:val="bs-Latn-BA"/>
        </w:rPr>
        <w:t>Praćenje i izvještavanje opć</w:t>
      </w:r>
      <w:r w:rsidR="00185D97" w:rsidRPr="007C297F">
        <w:rPr>
          <w:rFonts w:ascii="Arial" w:hAnsi="Arial" w:cs="Arial"/>
          <w:color w:val="000000" w:themeColor="text1"/>
          <w:lang w:val="bs-Latn-BA"/>
        </w:rPr>
        <w:t>inskog vijeća o položaju žena u Općini i provedbi njihovih zakonom</w:t>
      </w:r>
      <w:r w:rsidR="00E45037" w:rsidRPr="007C297F">
        <w:rPr>
          <w:rFonts w:ascii="Arial" w:hAnsi="Arial" w:cs="Arial"/>
          <w:color w:val="000000" w:themeColor="text1"/>
          <w:lang w:val="bs-Latn-BA"/>
        </w:rPr>
        <w:t xml:space="preserve"> priz</w:t>
      </w:r>
      <w:r w:rsidR="00185D97" w:rsidRPr="007C297F">
        <w:rPr>
          <w:rFonts w:ascii="Arial" w:hAnsi="Arial" w:cs="Arial"/>
          <w:color w:val="000000" w:themeColor="text1"/>
          <w:lang w:val="bs-Latn-BA"/>
        </w:rPr>
        <w:t>natih prava</w:t>
      </w:r>
    </w:p>
    <w:p w:rsidR="00185D97" w:rsidRPr="007C297F" w:rsidRDefault="00185D97" w:rsidP="00B6767E">
      <w:pPr>
        <w:pStyle w:val="ListParagraph"/>
        <w:numPr>
          <w:ilvl w:val="0"/>
          <w:numId w:val="32"/>
        </w:numPr>
        <w:spacing w:line="360" w:lineRule="auto"/>
        <w:jc w:val="both"/>
        <w:rPr>
          <w:rFonts w:ascii="Arial" w:hAnsi="Arial" w:cs="Arial"/>
          <w:color w:val="000000" w:themeColor="text1"/>
          <w:lang w:val="bs-Latn-BA"/>
        </w:rPr>
      </w:pPr>
      <w:r w:rsidRPr="007C297F">
        <w:rPr>
          <w:rFonts w:ascii="Arial" w:hAnsi="Arial" w:cs="Arial"/>
          <w:color w:val="000000" w:themeColor="text1"/>
          <w:lang w:val="bs-Latn-BA"/>
        </w:rPr>
        <w:t xml:space="preserve">Promoviranje jednakih </w:t>
      </w:r>
      <w:r w:rsidR="007C297F" w:rsidRPr="007C297F">
        <w:rPr>
          <w:rFonts w:ascii="Arial" w:hAnsi="Arial" w:cs="Arial"/>
          <w:color w:val="000000" w:themeColor="text1"/>
          <w:lang w:val="bs-Latn-BA"/>
        </w:rPr>
        <w:t>mogućnosti i prava za žene i mu</w:t>
      </w:r>
      <w:r w:rsidRPr="007C297F">
        <w:rPr>
          <w:rFonts w:ascii="Arial" w:hAnsi="Arial" w:cs="Arial"/>
          <w:color w:val="000000" w:themeColor="text1"/>
          <w:lang w:val="bs-Latn-BA"/>
        </w:rPr>
        <w:t>škarce</w:t>
      </w:r>
    </w:p>
    <w:p w:rsidR="00185D97" w:rsidRPr="007C297F" w:rsidRDefault="00185D97" w:rsidP="00B6767E">
      <w:pPr>
        <w:pStyle w:val="ListParagraph"/>
        <w:numPr>
          <w:ilvl w:val="0"/>
          <w:numId w:val="32"/>
        </w:numPr>
        <w:spacing w:line="360" w:lineRule="auto"/>
        <w:jc w:val="both"/>
        <w:rPr>
          <w:rFonts w:ascii="Arial" w:hAnsi="Arial" w:cs="Arial"/>
          <w:color w:val="000000" w:themeColor="text1"/>
          <w:lang w:val="bs-Latn-BA"/>
        </w:rPr>
      </w:pPr>
      <w:r w:rsidRPr="007C297F">
        <w:rPr>
          <w:rFonts w:ascii="Arial" w:hAnsi="Arial" w:cs="Arial"/>
          <w:color w:val="000000" w:themeColor="text1"/>
          <w:lang w:val="bs-Latn-BA"/>
        </w:rPr>
        <w:t>Razmatranje prijedloga građana, udruženja građana, institucija i organizacija za unapređenje ravnopravnosti spolova, sa prijedlozima mjera i aktivnosti Općinskom vijeću koje treba poduzeti</w:t>
      </w:r>
    </w:p>
    <w:p w:rsidR="00185D97" w:rsidRPr="007C297F" w:rsidRDefault="00185D97" w:rsidP="00B6767E">
      <w:pPr>
        <w:pStyle w:val="ListParagraph"/>
        <w:numPr>
          <w:ilvl w:val="0"/>
          <w:numId w:val="32"/>
        </w:numPr>
        <w:spacing w:line="360" w:lineRule="auto"/>
        <w:jc w:val="both"/>
        <w:rPr>
          <w:rFonts w:ascii="Arial" w:hAnsi="Arial" w:cs="Arial"/>
          <w:color w:val="000000" w:themeColor="text1"/>
          <w:lang w:val="bs-Latn-BA"/>
        </w:rPr>
      </w:pPr>
      <w:r w:rsidRPr="007C297F">
        <w:rPr>
          <w:rFonts w:ascii="Arial" w:hAnsi="Arial" w:cs="Arial"/>
          <w:color w:val="000000" w:themeColor="text1"/>
          <w:lang w:val="bs-Latn-BA"/>
        </w:rPr>
        <w:t>Predlaganje mjera i aktivnosti Vijeću na</w:t>
      </w:r>
      <w:r w:rsidR="00E45037" w:rsidRPr="007C297F">
        <w:rPr>
          <w:rFonts w:ascii="Arial" w:hAnsi="Arial" w:cs="Arial"/>
          <w:color w:val="000000" w:themeColor="text1"/>
          <w:lang w:val="bs-Latn-BA"/>
        </w:rPr>
        <w:t xml:space="preserve"> otklanjanju eventualno utvrđeni</w:t>
      </w:r>
      <w:r w:rsidRPr="007C297F">
        <w:rPr>
          <w:rFonts w:ascii="Arial" w:hAnsi="Arial" w:cs="Arial"/>
          <w:color w:val="000000" w:themeColor="text1"/>
          <w:lang w:val="bs-Latn-BA"/>
        </w:rPr>
        <w:t>h povreda ravnopravnosti spolova</w:t>
      </w:r>
    </w:p>
    <w:p w:rsidR="00185D97" w:rsidRPr="007C297F" w:rsidRDefault="00185D97" w:rsidP="00B6767E">
      <w:pPr>
        <w:pStyle w:val="ListParagraph"/>
        <w:numPr>
          <w:ilvl w:val="0"/>
          <w:numId w:val="32"/>
        </w:numPr>
        <w:spacing w:line="360" w:lineRule="auto"/>
        <w:jc w:val="both"/>
        <w:rPr>
          <w:rFonts w:ascii="Arial" w:hAnsi="Arial" w:cs="Arial"/>
          <w:color w:val="000000" w:themeColor="text1"/>
          <w:lang w:val="bs-Latn-BA"/>
        </w:rPr>
      </w:pPr>
      <w:r w:rsidRPr="007C297F">
        <w:rPr>
          <w:rFonts w:ascii="Arial" w:hAnsi="Arial" w:cs="Arial"/>
          <w:color w:val="000000" w:themeColor="text1"/>
          <w:lang w:val="bs-Latn-BA"/>
        </w:rPr>
        <w:t>Animiranje žena u mjesnim zajednicama</w:t>
      </w:r>
    </w:p>
    <w:p w:rsidR="00185D97" w:rsidRPr="007C297F" w:rsidRDefault="00185D97" w:rsidP="00B6767E">
      <w:pPr>
        <w:pStyle w:val="ListParagraph"/>
        <w:numPr>
          <w:ilvl w:val="0"/>
          <w:numId w:val="32"/>
        </w:numPr>
        <w:spacing w:line="360" w:lineRule="auto"/>
        <w:jc w:val="both"/>
        <w:rPr>
          <w:rFonts w:ascii="Arial" w:hAnsi="Arial" w:cs="Arial"/>
          <w:color w:val="000000" w:themeColor="text1"/>
          <w:lang w:val="bs-Latn-BA"/>
        </w:rPr>
      </w:pPr>
      <w:r w:rsidRPr="007C297F">
        <w:rPr>
          <w:rFonts w:ascii="Arial" w:hAnsi="Arial" w:cs="Arial"/>
          <w:color w:val="000000" w:themeColor="text1"/>
          <w:lang w:val="bs-Latn-BA"/>
        </w:rPr>
        <w:t>Ostvarivanje saradnje sa drugim radnim tijelima Vijeća</w:t>
      </w:r>
    </w:p>
    <w:p w:rsidR="00185D97" w:rsidRPr="007C297F" w:rsidRDefault="00E45037" w:rsidP="00185D97">
      <w:pPr>
        <w:pStyle w:val="ListParagraph"/>
        <w:numPr>
          <w:ilvl w:val="0"/>
          <w:numId w:val="32"/>
        </w:numPr>
        <w:spacing w:line="360" w:lineRule="auto"/>
        <w:jc w:val="both"/>
        <w:rPr>
          <w:rFonts w:ascii="Arial" w:hAnsi="Arial" w:cs="Arial"/>
          <w:color w:val="000000" w:themeColor="text1"/>
          <w:lang w:val="bs-Latn-BA"/>
        </w:rPr>
      </w:pPr>
      <w:r w:rsidRPr="007C297F">
        <w:rPr>
          <w:rFonts w:ascii="Arial" w:hAnsi="Arial" w:cs="Arial"/>
          <w:color w:val="000000" w:themeColor="text1"/>
          <w:lang w:val="bs-Latn-BA"/>
        </w:rPr>
        <w:t>Ostvarivanje saradnje sa K</w:t>
      </w:r>
      <w:r w:rsidR="00185D97" w:rsidRPr="007C297F">
        <w:rPr>
          <w:rFonts w:ascii="Arial" w:hAnsi="Arial" w:cs="Arial"/>
          <w:color w:val="000000" w:themeColor="text1"/>
          <w:lang w:val="bs-Latn-BA"/>
        </w:rPr>
        <w:t>omisijom za ravnopravnost spolova općinske izvršne vlas</w:t>
      </w:r>
      <w:r w:rsidRPr="007C297F">
        <w:rPr>
          <w:rFonts w:ascii="Arial" w:hAnsi="Arial" w:cs="Arial"/>
          <w:color w:val="000000" w:themeColor="text1"/>
          <w:lang w:val="bs-Latn-BA"/>
        </w:rPr>
        <w:t>ti, Kantonalnim odborom i Gender</w:t>
      </w:r>
      <w:r w:rsidR="00185D97" w:rsidRPr="007C297F">
        <w:rPr>
          <w:rFonts w:ascii="Arial" w:hAnsi="Arial" w:cs="Arial"/>
          <w:color w:val="000000" w:themeColor="text1"/>
          <w:lang w:val="bs-Latn-BA"/>
        </w:rPr>
        <w:t xml:space="preserve"> Centrom FBiH  </w:t>
      </w:r>
    </w:p>
    <w:p w:rsidR="00E1291A" w:rsidRPr="007C297F" w:rsidRDefault="00E1291A" w:rsidP="00E1291A">
      <w:pPr>
        <w:spacing w:line="360" w:lineRule="auto"/>
        <w:jc w:val="both"/>
        <w:rPr>
          <w:rFonts w:ascii="Arial" w:hAnsi="Arial" w:cs="Arial"/>
          <w:color w:val="000000" w:themeColor="text1"/>
          <w:sz w:val="22"/>
          <w:szCs w:val="22"/>
          <w:lang w:val="bs-Latn-BA"/>
        </w:rPr>
      </w:pPr>
    </w:p>
    <w:p w:rsidR="008A1991" w:rsidRPr="007C297F" w:rsidRDefault="00C86E27" w:rsidP="00E1291A">
      <w:pPr>
        <w:spacing w:line="360" w:lineRule="auto"/>
        <w:jc w:val="both"/>
        <w:rPr>
          <w:rFonts w:ascii="Arial" w:hAnsi="Arial" w:cs="Arial"/>
          <w:color w:val="000000" w:themeColor="text1"/>
          <w:sz w:val="22"/>
          <w:szCs w:val="22"/>
          <w:lang w:val="bs-Latn-BA"/>
        </w:rPr>
      </w:pPr>
      <w:r w:rsidRPr="007C297F">
        <w:rPr>
          <w:rFonts w:ascii="Arial" w:hAnsi="Arial" w:cs="Arial"/>
          <w:color w:val="000000" w:themeColor="text1"/>
          <w:sz w:val="22"/>
          <w:szCs w:val="22"/>
          <w:lang w:val="bs-Latn-BA"/>
        </w:rPr>
        <w:t>U skladu sa svojim nadležnos</w:t>
      </w:r>
      <w:r w:rsidR="00E45037" w:rsidRPr="007C297F">
        <w:rPr>
          <w:rFonts w:ascii="Arial" w:hAnsi="Arial" w:cs="Arial"/>
          <w:color w:val="000000" w:themeColor="text1"/>
          <w:sz w:val="22"/>
          <w:szCs w:val="22"/>
          <w:lang w:val="bs-Latn-BA"/>
        </w:rPr>
        <w:t>tima Komisija za ravnopravnost</w:t>
      </w:r>
      <w:r w:rsidRPr="007C297F">
        <w:rPr>
          <w:rFonts w:ascii="Arial" w:hAnsi="Arial" w:cs="Arial"/>
          <w:color w:val="000000" w:themeColor="text1"/>
          <w:sz w:val="22"/>
          <w:szCs w:val="22"/>
          <w:lang w:val="bs-Latn-BA"/>
        </w:rPr>
        <w:t xml:space="preserve"> spolova predstavlja institucionalni mehanizam za ravnopravnost spolova Gradskog vijeća č</w:t>
      </w:r>
      <w:r w:rsidR="0049159C" w:rsidRPr="007C297F">
        <w:rPr>
          <w:rFonts w:ascii="Arial" w:hAnsi="Arial" w:cs="Arial"/>
          <w:color w:val="000000" w:themeColor="text1"/>
          <w:sz w:val="22"/>
          <w:szCs w:val="22"/>
          <w:lang w:val="bs-Latn-BA"/>
        </w:rPr>
        <w:t>ija je nadležnost predviđena i č</w:t>
      </w:r>
      <w:r w:rsidRPr="007C297F">
        <w:rPr>
          <w:rFonts w:ascii="Arial" w:hAnsi="Arial" w:cs="Arial"/>
          <w:color w:val="000000" w:themeColor="text1"/>
          <w:sz w:val="22"/>
          <w:szCs w:val="22"/>
          <w:lang w:val="bs-Latn-BA"/>
        </w:rPr>
        <w:t>lanom 24. Zakona o ravnopravnosti spolova BiH kako je to ranije u dokumentu navedeno. U skladu s tim nadležnost</w:t>
      </w:r>
      <w:r w:rsidR="004905A9" w:rsidRPr="007C297F">
        <w:rPr>
          <w:rFonts w:ascii="Arial" w:hAnsi="Arial" w:cs="Arial"/>
          <w:color w:val="000000" w:themeColor="text1"/>
          <w:sz w:val="22"/>
          <w:szCs w:val="22"/>
          <w:lang w:val="bs-Latn-BA"/>
        </w:rPr>
        <w:t xml:space="preserve"> Komisije je</w:t>
      </w:r>
      <w:r w:rsidRPr="007C297F">
        <w:rPr>
          <w:rFonts w:ascii="Arial" w:hAnsi="Arial" w:cs="Arial"/>
          <w:color w:val="000000" w:themeColor="text1"/>
          <w:sz w:val="22"/>
          <w:szCs w:val="22"/>
          <w:lang w:val="bs-Latn-BA"/>
        </w:rPr>
        <w:t xml:space="preserve"> </w:t>
      </w:r>
      <w:r w:rsidR="004905A9" w:rsidRPr="007C297F">
        <w:rPr>
          <w:rFonts w:ascii="Arial" w:hAnsi="Arial" w:cs="Arial"/>
          <w:color w:val="000000" w:themeColor="text1"/>
          <w:sz w:val="22"/>
          <w:szCs w:val="22"/>
          <w:lang w:val="bs-Latn-BA"/>
        </w:rPr>
        <w:t>da prati i promovira ravnopravnu zastupljenost spolova na lokalnom nivou, te da sarađuje sa ustanovama, Gender Centrom Vlade</w:t>
      </w:r>
      <w:r w:rsidRPr="007C297F">
        <w:rPr>
          <w:rFonts w:ascii="Arial" w:hAnsi="Arial" w:cs="Arial"/>
          <w:color w:val="000000" w:themeColor="text1"/>
          <w:sz w:val="22"/>
          <w:szCs w:val="22"/>
          <w:lang w:val="bs-Latn-BA"/>
        </w:rPr>
        <w:t xml:space="preserve"> FBiH, </w:t>
      </w:r>
      <w:r w:rsidR="004905A9" w:rsidRPr="007C297F">
        <w:rPr>
          <w:rFonts w:ascii="Arial" w:hAnsi="Arial" w:cs="Arial"/>
          <w:color w:val="000000" w:themeColor="text1"/>
          <w:sz w:val="22"/>
          <w:szCs w:val="22"/>
          <w:lang w:val="bs-Latn-BA"/>
        </w:rPr>
        <w:t xml:space="preserve">Agencijom za ravnopravnost spolova BiH, kao i nevladinim organizacijama.  </w:t>
      </w:r>
    </w:p>
    <w:p w:rsidR="007012B8" w:rsidRPr="007C297F" w:rsidRDefault="00C86E27" w:rsidP="007012B8">
      <w:pPr>
        <w:spacing w:line="360" w:lineRule="auto"/>
        <w:jc w:val="both"/>
        <w:rPr>
          <w:rFonts w:ascii="Arial" w:hAnsi="Arial" w:cs="Arial"/>
          <w:color w:val="000000" w:themeColor="text1"/>
          <w:sz w:val="22"/>
          <w:szCs w:val="22"/>
          <w:lang w:val="bs-Latn-BA"/>
        </w:rPr>
      </w:pPr>
      <w:r w:rsidRPr="007C297F">
        <w:rPr>
          <w:rFonts w:ascii="Arial" w:hAnsi="Arial" w:cs="Arial"/>
          <w:color w:val="000000" w:themeColor="text1"/>
          <w:sz w:val="22"/>
          <w:szCs w:val="22"/>
          <w:lang w:val="bs-Latn-BA"/>
        </w:rPr>
        <w:t>S</w:t>
      </w:r>
      <w:r w:rsidR="007012B8" w:rsidRPr="007C297F">
        <w:rPr>
          <w:rFonts w:ascii="Arial" w:hAnsi="Arial" w:cs="Arial"/>
          <w:color w:val="000000" w:themeColor="text1"/>
          <w:sz w:val="22"/>
          <w:szCs w:val="22"/>
          <w:lang w:val="bs-Latn-BA"/>
        </w:rPr>
        <w:t xml:space="preserve"> obzirom na </w:t>
      </w:r>
      <w:r w:rsidRPr="007C297F">
        <w:rPr>
          <w:rFonts w:ascii="Arial" w:hAnsi="Arial" w:cs="Arial"/>
          <w:color w:val="000000" w:themeColor="text1"/>
          <w:sz w:val="22"/>
          <w:szCs w:val="22"/>
          <w:lang w:val="bs-Latn-BA"/>
        </w:rPr>
        <w:t>nadl</w:t>
      </w:r>
      <w:r w:rsidR="00631058" w:rsidRPr="007C297F">
        <w:rPr>
          <w:rFonts w:ascii="Arial" w:hAnsi="Arial" w:cs="Arial"/>
          <w:color w:val="000000" w:themeColor="text1"/>
          <w:sz w:val="22"/>
          <w:szCs w:val="22"/>
          <w:lang w:val="bs-Latn-BA"/>
        </w:rPr>
        <w:t xml:space="preserve">ežnost Komisije, čija je primarna uloga nadzor nad provođenjem Gender akcionog plana, </w:t>
      </w:r>
      <w:r w:rsidR="00CA790F" w:rsidRPr="007C297F">
        <w:rPr>
          <w:rFonts w:ascii="Arial" w:hAnsi="Arial" w:cs="Arial"/>
          <w:color w:val="000000" w:themeColor="text1"/>
          <w:sz w:val="22"/>
          <w:szCs w:val="22"/>
          <w:lang w:val="bs-Latn-BA"/>
        </w:rPr>
        <w:t>ista</w:t>
      </w:r>
      <w:r w:rsidRPr="007C297F">
        <w:rPr>
          <w:rFonts w:ascii="Arial" w:hAnsi="Arial" w:cs="Arial"/>
          <w:color w:val="000000" w:themeColor="text1"/>
          <w:sz w:val="22"/>
          <w:szCs w:val="22"/>
          <w:lang w:val="bs-Latn-BA"/>
        </w:rPr>
        <w:t xml:space="preserve"> </w:t>
      </w:r>
      <w:r w:rsidR="00D3667B" w:rsidRPr="007C297F">
        <w:rPr>
          <w:rFonts w:ascii="Arial" w:hAnsi="Arial" w:cs="Arial"/>
          <w:color w:val="000000" w:themeColor="text1"/>
          <w:sz w:val="22"/>
          <w:szCs w:val="22"/>
          <w:lang w:val="bs-Latn-BA"/>
        </w:rPr>
        <w:t xml:space="preserve">predstavlja važan </w:t>
      </w:r>
      <w:r w:rsidRPr="007C297F">
        <w:rPr>
          <w:rFonts w:ascii="Arial" w:hAnsi="Arial" w:cs="Arial"/>
          <w:color w:val="000000" w:themeColor="text1"/>
          <w:sz w:val="22"/>
          <w:szCs w:val="22"/>
          <w:lang w:val="bs-Latn-BA"/>
        </w:rPr>
        <w:t>instrument za usmjereno i koordinirano djelovanje svih organa i službi</w:t>
      </w:r>
      <w:r w:rsidR="00631058" w:rsidRPr="007C297F">
        <w:rPr>
          <w:rFonts w:ascii="Arial" w:hAnsi="Arial" w:cs="Arial"/>
          <w:color w:val="000000" w:themeColor="text1"/>
          <w:sz w:val="22"/>
          <w:szCs w:val="22"/>
          <w:lang w:val="bs-Latn-BA"/>
        </w:rPr>
        <w:t xml:space="preserve"> u g</w:t>
      </w:r>
      <w:r w:rsidR="00185D97" w:rsidRPr="007C297F">
        <w:rPr>
          <w:rFonts w:ascii="Arial" w:hAnsi="Arial" w:cs="Arial"/>
          <w:color w:val="000000" w:themeColor="text1"/>
          <w:sz w:val="22"/>
          <w:szCs w:val="22"/>
          <w:lang w:val="bs-Latn-BA"/>
        </w:rPr>
        <w:t>radu Srebrenik</w:t>
      </w:r>
      <w:r w:rsidR="00E1291A" w:rsidRPr="007C297F">
        <w:rPr>
          <w:rFonts w:ascii="Arial" w:hAnsi="Arial" w:cs="Arial"/>
          <w:color w:val="000000" w:themeColor="text1"/>
          <w:sz w:val="22"/>
          <w:szCs w:val="22"/>
          <w:lang w:val="bs-Latn-BA"/>
        </w:rPr>
        <w:t xml:space="preserve">. </w:t>
      </w:r>
    </w:p>
    <w:p w:rsidR="004E59A6" w:rsidRPr="007C297F" w:rsidRDefault="00E1291A" w:rsidP="004E59A6">
      <w:pPr>
        <w:spacing w:line="360" w:lineRule="auto"/>
        <w:jc w:val="both"/>
        <w:rPr>
          <w:rFonts w:ascii="Arial" w:hAnsi="Arial" w:cs="Arial"/>
          <w:color w:val="000000" w:themeColor="text1"/>
          <w:sz w:val="22"/>
          <w:szCs w:val="22"/>
          <w:lang w:val="bs-Latn-BA"/>
        </w:rPr>
      </w:pPr>
      <w:r w:rsidRPr="007C297F">
        <w:rPr>
          <w:rFonts w:ascii="Arial" w:hAnsi="Arial" w:cs="Arial"/>
          <w:color w:val="000000" w:themeColor="text1"/>
          <w:sz w:val="22"/>
          <w:szCs w:val="22"/>
          <w:lang w:val="bs-Latn-BA"/>
        </w:rPr>
        <w:lastRenderedPageBreak/>
        <w:t xml:space="preserve">U narednom periodu bit će neophodno </w:t>
      </w:r>
      <w:r w:rsidR="00C86E27" w:rsidRPr="007C297F">
        <w:rPr>
          <w:rFonts w:ascii="Arial" w:hAnsi="Arial" w:cs="Arial"/>
          <w:color w:val="000000" w:themeColor="text1"/>
          <w:sz w:val="22"/>
          <w:szCs w:val="22"/>
          <w:lang w:val="bs-Latn-BA"/>
        </w:rPr>
        <w:t>osigurati i izdvojenu budžetsku poziciju za provedbu mjera i aktivnosti u okviru ovog dokumenta, te jačati kapacitete ustanova i službi kako bi mogle preuzeti obaveze iz svojih nadležnosti u pogledu provođenja aktivnosti GAP-a i redovnih analiza stanja ra</w:t>
      </w:r>
      <w:r w:rsidR="004E59A6" w:rsidRPr="007C297F">
        <w:rPr>
          <w:rFonts w:ascii="Arial" w:hAnsi="Arial" w:cs="Arial"/>
          <w:color w:val="000000" w:themeColor="text1"/>
          <w:sz w:val="22"/>
          <w:szCs w:val="22"/>
          <w:lang w:val="bs-Latn-BA"/>
        </w:rPr>
        <w:t>vnopravnosti spolova.</w:t>
      </w:r>
      <w:bookmarkStart w:id="17" w:name="_Toc187307238"/>
      <w:bookmarkStart w:id="18" w:name="_Toc187458741"/>
      <w:bookmarkStart w:id="19" w:name="_Toc188231606"/>
      <w:bookmarkStart w:id="20" w:name="_Toc184001886"/>
    </w:p>
    <w:bookmarkEnd w:id="17"/>
    <w:bookmarkEnd w:id="18"/>
    <w:bookmarkEnd w:id="19"/>
    <w:bookmarkEnd w:id="20"/>
    <w:p w:rsidR="00813B7A" w:rsidRPr="00D139D9" w:rsidRDefault="00813B7A" w:rsidP="00813B7A">
      <w:pPr>
        <w:rPr>
          <w:rFonts w:asciiTheme="minorBidi" w:hAnsiTheme="minorBidi" w:cstheme="minorBidi"/>
          <w:sz w:val="28"/>
          <w:szCs w:val="28"/>
          <w:lang w:val="bs-Latn-BA"/>
        </w:rPr>
      </w:pPr>
    </w:p>
    <w:p w:rsidR="00BB6A5B" w:rsidRDefault="00BB6A5B" w:rsidP="00BB6A5B">
      <w:pPr>
        <w:pStyle w:val="Heading2"/>
        <w:numPr>
          <w:ilvl w:val="1"/>
          <w:numId w:val="44"/>
        </w:numPr>
        <w:rPr>
          <w:lang w:val="bs-Latn-BA"/>
        </w:rPr>
      </w:pPr>
      <w:bookmarkStart w:id="21" w:name="_Toc193788295"/>
      <w:r>
        <w:rPr>
          <w:lang w:val="bs-Latn-BA"/>
        </w:rPr>
        <w:t>Rodno odgovorna analiza budžeta grada Srebrenika</w:t>
      </w:r>
      <w:bookmarkEnd w:id="21"/>
    </w:p>
    <w:p w:rsidR="00BB6A5B" w:rsidRDefault="00BB6A5B" w:rsidP="00185D97">
      <w:pPr>
        <w:spacing w:line="360" w:lineRule="auto"/>
        <w:jc w:val="both"/>
        <w:rPr>
          <w:rFonts w:ascii="Arial" w:hAnsi="Arial" w:cs="Arial"/>
          <w:sz w:val="22"/>
          <w:szCs w:val="22"/>
          <w:lang w:val="bs-Latn-BA"/>
        </w:rPr>
      </w:pPr>
    </w:p>
    <w:p w:rsidR="00CF579B" w:rsidRPr="007C297F" w:rsidRDefault="00227DD3" w:rsidP="00185D97">
      <w:pPr>
        <w:spacing w:line="360" w:lineRule="auto"/>
        <w:jc w:val="both"/>
        <w:rPr>
          <w:rFonts w:ascii="Arial" w:hAnsi="Arial" w:cs="Arial"/>
          <w:color w:val="000000" w:themeColor="text1"/>
          <w:sz w:val="22"/>
          <w:szCs w:val="22"/>
          <w:lang w:val="bs-Latn-BA"/>
        </w:rPr>
      </w:pPr>
      <w:r w:rsidRPr="007C297F">
        <w:rPr>
          <w:rFonts w:ascii="Arial" w:hAnsi="Arial" w:cs="Arial"/>
          <w:sz w:val="22"/>
          <w:szCs w:val="22"/>
          <w:lang w:val="bs-Latn-BA"/>
        </w:rPr>
        <w:t>B</w:t>
      </w:r>
      <w:r w:rsidR="00305C12" w:rsidRPr="007C297F">
        <w:rPr>
          <w:rFonts w:ascii="Arial" w:hAnsi="Arial" w:cs="Arial"/>
          <w:sz w:val="22"/>
          <w:szCs w:val="22"/>
          <w:lang w:val="bs-Latn-BA"/>
        </w:rPr>
        <w:t>udžet Grada Srebrenik</w:t>
      </w:r>
      <w:r w:rsidRPr="007C297F">
        <w:rPr>
          <w:rFonts w:ascii="Arial" w:hAnsi="Arial" w:cs="Arial"/>
          <w:sz w:val="22"/>
          <w:szCs w:val="22"/>
          <w:lang w:val="bs-Latn-BA"/>
        </w:rPr>
        <w:t xml:space="preserve"> za 2</w:t>
      </w:r>
      <w:r w:rsidR="00185D97" w:rsidRPr="007C297F">
        <w:rPr>
          <w:rFonts w:ascii="Arial" w:hAnsi="Arial" w:cs="Arial"/>
          <w:sz w:val="22"/>
          <w:szCs w:val="22"/>
          <w:lang w:val="bs-Latn-BA"/>
        </w:rPr>
        <w:t>024</w:t>
      </w:r>
      <w:r w:rsidRPr="007C297F">
        <w:rPr>
          <w:rFonts w:ascii="Arial" w:hAnsi="Arial" w:cs="Arial"/>
          <w:sz w:val="22"/>
          <w:szCs w:val="22"/>
          <w:lang w:val="bs-Latn-BA"/>
        </w:rPr>
        <w:t>. godinu</w:t>
      </w:r>
      <w:r w:rsidR="006F3742" w:rsidRPr="007C297F">
        <w:rPr>
          <w:rStyle w:val="FootnoteReference"/>
          <w:rFonts w:ascii="Arial" w:hAnsi="Arial" w:cs="Arial"/>
          <w:sz w:val="22"/>
          <w:szCs w:val="22"/>
          <w:lang w:val="bs-Latn-BA"/>
        </w:rPr>
        <w:footnoteReference w:id="15"/>
      </w:r>
      <w:r w:rsidRPr="007C297F">
        <w:rPr>
          <w:rFonts w:ascii="Arial" w:hAnsi="Arial" w:cs="Arial"/>
          <w:sz w:val="22"/>
          <w:szCs w:val="22"/>
          <w:lang w:val="bs-Latn-BA"/>
        </w:rPr>
        <w:t xml:space="preserve"> iznosio je</w:t>
      </w:r>
      <w:r w:rsidR="007012B8" w:rsidRPr="007C297F">
        <w:rPr>
          <w:rFonts w:ascii="Arial" w:hAnsi="Arial" w:cs="Arial"/>
          <w:sz w:val="22"/>
          <w:szCs w:val="22"/>
          <w:lang w:val="bs-Latn-BA"/>
        </w:rPr>
        <w:t xml:space="preserve"> </w:t>
      </w:r>
      <w:r w:rsidR="007012B8" w:rsidRPr="007C297F">
        <w:rPr>
          <w:rFonts w:ascii="Arial" w:hAnsi="Arial" w:cs="Arial"/>
          <w:color w:val="000000" w:themeColor="text1"/>
          <w:sz w:val="22"/>
          <w:szCs w:val="22"/>
          <w:lang w:val="bs-Latn-BA"/>
        </w:rPr>
        <w:t xml:space="preserve">ukupno </w:t>
      </w:r>
      <w:r w:rsidR="00185D97" w:rsidRPr="007C297F">
        <w:rPr>
          <w:rFonts w:ascii="Arial" w:hAnsi="Arial" w:cs="Arial"/>
          <w:color w:val="000000" w:themeColor="text1"/>
          <w:sz w:val="22"/>
          <w:szCs w:val="22"/>
          <w:lang w:val="bs-Latn-BA"/>
        </w:rPr>
        <w:t>25.352.359,00KM</w:t>
      </w:r>
      <w:r w:rsidR="00077BD4">
        <w:rPr>
          <w:rFonts w:ascii="Arial" w:hAnsi="Arial" w:cs="Arial"/>
          <w:color w:val="000000" w:themeColor="text1"/>
          <w:sz w:val="22"/>
          <w:szCs w:val="22"/>
          <w:lang w:val="bs-Latn-BA"/>
        </w:rPr>
        <w:t>,</w:t>
      </w:r>
      <w:r w:rsidR="00185D97" w:rsidRPr="007C297F">
        <w:rPr>
          <w:rFonts w:ascii="Arial" w:hAnsi="Arial" w:cs="Arial"/>
          <w:color w:val="000000" w:themeColor="text1"/>
          <w:sz w:val="22"/>
          <w:szCs w:val="22"/>
          <w:lang w:val="bs-Latn-BA"/>
        </w:rPr>
        <w:t xml:space="preserve"> </w:t>
      </w:r>
      <w:r w:rsidR="0049159C" w:rsidRPr="007C297F">
        <w:rPr>
          <w:rFonts w:ascii="Arial" w:hAnsi="Arial" w:cs="Arial"/>
          <w:color w:val="000000" w:themeColor="text1"/>
          <w:sz w:val="22"/>
          <w:szCs w:val="22"/>
          <w:lang w:val="bs-Latn-BA"/>
        </w:rPr>
        <w:t>te je</w:t>
      </w:r>
      <w:r w:rsidR="00CF579B" w:rsidRPr="007C297F">
        <w:rPr>
          <w:rFonts w:ascii="Arial" w:hAnsi="Arial" w:cs="Arial"/>
          <w:color w:val="000000" w:themeColor="text1"/>
          <w:sz w:val="22"/>
          <w:szCs w:val="22"/>
          <w:lang w:val="bs-Latn-BA"/>
        </w:rPr>
        <w:t xml:space="preserve"> u</w:t>
      </w:r>
      <w:r w:rsidR="00185D97" w:rsidRPr="007C297F">
        <w:rPr>
          <w:rFonts w:ascii="Arial" w:hAnsi="Arial" w:cs="Arial"/>
          <w:color w:val="000000" w:themeColor="text1"/>
          <w:sz w:val="22"/>
          <w:szCs w:val="22"/>
          <w:lang w:val="bs-Latn-BA"/>
        </w:rPr>
        <w:t xml:space="preserve"> odnosu na 2023</w:t>
      </w:r>
      <w:r w:rsidR="0049159C" w:rsidRPr="007C297F">
        <w:rPr>
          <w:rFonts w:ascii="Arial" w:hAnsi="Arial" w:cs="Arial"/>
          <w:color w:val="000000" w:themeColor="text1"/>
          <w:sz w:val="22"/>
          <w:szCs w:val="22"/>
          <w:lang w:val="bs-Latn-BA"/>
        </w:rPr>
        <w:t xml:space="preserve">. godinu veći </w:t>
      </w:r>
      <w:r w:rsidR="004D412A" w:rsidRPr="007C297F">
        <w:rPr>
          <w:rFonts w:ascii="Arial" w:hAnsi="Arial" w:cs="Arial"/>
          <w:color w:val="000000" w:themeColor="text1"/>
          <w:sz w:val="22"/>
          <w:szCs w:val="22"/>
          <w:lang w:val="bs-Latn-BA"/>
        </w:rPr>
        <w:t>za</w:t>
      </w:r>
      <w:r w:rsidR="00A00C16" w:rsidRPr="007C297F">
        <w:rPr>
          <w:rFonts w:ascii="Arial" w:hAnsi="Arial" w:cs="Arial"/>
          <w:color w:val="000000" w:themeColor="text1"/>
          <w:sz w:val="22"/>
          <w:szCs w:val="22"/>
          <w:lang w:val="bs-Latn-BA"/>
        </w:rPr>
        <w:t xml:space="preserve"> </w:t>
      </w:r>
      <w:r w:rsidR="00185D97" w:rsidRPr="007C297F">
        <w:rPr>
          <w:rFonts w:ascii="Arial" w:hAnsi="Arial" w:cs="Arial"/>
          <w:color w:val="000000" w:themeColor="text1"/>
          <w:sz w:val="22"/>
          <w:szCs w:val="22"/>
          <w:lang w:val="bs-Latn-BA"/>
        </w:rPr>
        <w:t>4.295.334,80</w:t>
      </w:r>
      <w:r w:rsidR="00A00C16" w:rsidRPr="007C297F">
        <w:rPr>
          <w:rFonts w:ascii="Arial" w:hAnsi="Arial" w:cs="Arial"/>
          <w:color w:val="000000" w:themeColor="text1"/>
          <w:sz w:val="22"/>
          <w:szCs w:val="22"/>
          <w:lang w:val="bs-Latn-BA"/>
        </w:rPr>
        <w:t xml:space="preserve">KM </w:t>
      </w:r>
      <w:r w:rsidR="007C297F" w:rsidRPr="007C297F">
        <w:rPr>
          <w:rFonts w:ascii="Arial" w:hAnsi="Arial" w:cs="Arial"/>
          <w:color w:val="000000" w:themeColor="text1"/>
          <w:sz w:val="22"/>
          <w:szCs w:val="22"/>
          <w:lang w:val="bs-Latn-BA"/>
        </w:rPr>
        <w:t xml:space="preserve">kada je iznosio </w:t>
      </w:r>
      <w:r w:rsidR="00185D97" w:rsidRPr="007C297F">
        <w:rPr>
          <w:rFonts w:ascii="Arial" w:hAnsi="Arial" w:cs="Arial"/>
          <w:color w:val="000000" w:themeColor="text1"/>
          <w:sz w:val="22"/>
          <w:szCs w:val="22"/>
          <w:lang w:val="bs-Latn-BA"/>
        </w:rPr>
        <w:t xml:space="preserve"> 21.057.024,28KM  </w:t>
      </w:r>
      <w:r w:rsidR="00CF579B" w:rsidRPr="007C297F">
        <w:rPr>
          <w:rFonts w:ascii="Arial" w:hAnsi="Arial" w:cs="Arial"/>
          <w:color w:val="000000" w:themeColor="text1"/>
          <w:sz w:val="22"/>
          <w:szCs w:val="22"/>
          <w:lang w:val="bs-Latn-BA"/>
        </w:rPr>
        <w:t>i izbalansiran je sa razvojnim i socijalnim aspektima.</w:t>
      </w:r>
    </w:p>
    <w:p w:rsidR="00D7100B" w:rsidRPr="007C297F" w:rsidRDefault="00227DD3" w:rsidP="00185D97">
      <w:pPr>
        <w:spacing w:line="360" w:lineRule="auto"/>
        <w:jc w:val="both"/>
        <w:rPr>
          <w:rFonts w:ascii="Arial" w:hAnsi="Arial" w:cs="Arial"/>
          <w:sz w:val="22"/>
          <w:szCs w:val="22"/>
          <w:lang w:val="bs-Latn-BA"/>
        </w:rPr>
      </w:pPr>
      <w:r w:rsidRPr="007C297F">
        <w:rPr>
          <w:rFonts w:ascii="Arial" w:hAnsi="Arial" w:cs="Arial"/>
          <w:color w:val="000000" w:themeColor="text1"/>
          <w:sz w:val="22"/>
          <w:szCs w:val="22"/>
          <w:lang w:val="bs-Latn-BA"/>
        </w:rPr>
        <w:t xml:space="preserve">Razvojni budžet omogućava da se kroz uvođenje rodno odgovornog </w:t>
      </w:r>
      <w:r w:rsidRPr="007C297F">
        <w:rPr>
          <w:rFonts w:ascii="Arial" w:hAnsi="Arial" w:cs="Arial"/>
          <w:sz w:val="22"/>
          <w:szCs w:val="22"/>
          <w:lang w:val="bs-Latn-BA"/>
        </w:rPr>
        <w:t>planiranja i programiranja osigura da se dostupnim sredstvima utječe na sve razvojne ciljeve, pa tako i na oblast (ne)ravnopravnosti spolova.</w:t>
      </w:r>
    </w:p>
    <w:p w:rsidR="00185D97" w:rsidRPr="007C297F" w:rsidRDefault="00185D97" w:rsidP="00185D97">
      <w:pPr>
        <w:spacing w:line="360" w:lineRule="auto"/>
        <w:jc w:val="both"/>
        <w:rPr>
          <w:rFonts w:asciiTheme="minorBidi" w:hAnsiTheme="minorBidi" w:cstheme="minorBidi"/>
          <w:color w:val="FF0000"/>
          <w:lang w:val="bs-Latn-BA"/>
        </w:rPr>
      </w:pPr>
    </w:p>
    <w:tbl>
      <w:tblPr>
        <w:tblStyle w:val="GridTable1LightAccent2"/>
        <w:tblW w:w="5000" w:type="pct"/>
        <w:tblLook w:val="04A0"/>
      </w:tblPr>
      <w:tblGrid>
        <w:gridCol w:w="2900"/>
        <w:gridCol w:w="4190"/>
        <w:gridCol w:w="1078"/>
        <w:gridCol w:w="1074"/>
      </w:tblGrid>
      <w:tr w:rsidR="006F3742" w:rsidRPr="00D139D9" w:rsidTr="00E058E6">
        <w:trPr>
          <w:cnfStyle w:val="100000000000"/>
        </w:trPr>
        <w:tc>
          <w:tcPr>
            <w:cnfStyle w:val="001000000000"/>
            <w:tcW w:w="1569" w:type="pct"/>
            <w:shd w:val="clear" w:color="auto" w:fill="A8CBEE" w:themeFill="accent3" w:themeFillTint="66"/>
          </w:tcPr>
          <w:p w:rsidR="00CF579B" w:rsidRPr="001F42F2" w:rsidRDefault="00CF579B" w:rsidP="00683F62">
            <w:pPr>
              <w:pStyle w:val="tabeladizajn"/>
              <w:rPr>
                <w:rFonts w:ascii="Arial" w:hAnsi="Arial" w:cs="Arial"/>
                <w:sz w:val="16"/>
                <w:szCs w:val="16"/>
                <w:lang w:val="bs-Latn-BA"/>
              </w:rPr>
            </w:pPr>
          </w:p>
        </w:tc>
        <w:tc>
          <w:tcPr>
            <w:tcW w:w="2267" w:type="pct"/>
            <w:shd w:val="clear" w:color="auto" w:fill="A8CBEE" w:themeFill="accent3" w:themeFillTint="66"/>
          </w:tcPr>
          <w:p w:rsidR="00CF579B" w:rsidRPr="001F42F2" w:rsidRDefault="00CF579B" w:rsidP="00683F62">
            <w:pPr>
              <w:pStyle w:val="tabeladizajn"/>
              <w:cnfStyle w:val="100000000000"/>
              <w:rPr>
                <w:rFonts w:ascii="Arial" w:hAnsi="Arial" w:cs="Arial"/>
                <w:sz w:val="16"/>
                <w:szCs w:val="16"/>
                <w:lang w:val="bs-Latn-BA"/>
              </w:rPr>
            </w:pPr>
            <w:r w:rsidRPr="001F42F2">
              <w:rPr>
                <w:rFonts w:ascii="Arial" w:hAnsi="Arial" w:cs="Arial"/>
                <w:sz w:val="16"/>
                <w:szCs w:val="16"/>
                <w:lang w:val="bs-Latn-BA"/>
              </w:rPr>
              <w:t>OPIS</w:t>
            </w:r>
          </w:p>
        </w:tc>
        <w:tc>
          <w:tcPr>
            <w:tcW w:w="583" w:type="pct"/>
            <w:shd w:val="clear" w:color="auto" w:fill="A8CBEE" w:themeFill="accent3" w:themeFillTint="66"/>
          </w:tcPr>
          <w:p w:rsidR="00CF579B" w:rsidRPr="001F42F2" w:rsidRDefault="001F42F2" w:rsidP="00683F62">
            <w:pPr>
              <w:pStyle w:val="tabeladizajn"/>
              <w:cnfStyle w:val="100000000000"/>
              <w:rPr>
                <w:rFonts w:ascii="Arial" w:hAnsi="Arial" w:cs="Arial"/>
                <w:sz w:val="16"/>
                <w:szCs w:val="16"/>
                <w:lang w:val="bs-Latn-BA"/>
              </w:rPr>
            </w:pPr>
            <w:r>
              <w:rPr>
                <w:rFonts w:ascii="Arial" w:hAnsi="Arial" w:cs="Arial"/>
                <w:sz w:val="16"/>
                <w:szCs w:val="16"/>
                <w:lang w:val="bs-Latn-BA"/>
              </w:rPr>
              <w:t>BUDŽET 2023</w:t>
            </w:r>
            <w:r w:rsidR="00CF579B" w:rsidRPr="001F42F2">
              <w:rPr>
                <w:rFonts w:ascii="Arial" w:hAnsi="Arial" w:cs="Arial"/>
                <w:sz w:val="16"/>
                <w:szCs w:val="16"/>
                <w:lang w:val="bs-Latn-BA"/>
              </w:rPr>
              <w:t>.</w:t>
            </w:r>
          </w:p>
        </w:tc>
        <w:tc>
          <w:tcPr>
            <w:tcW w:w="581" w:type="pct"/>
            <w:shd w:val="clear" w:color="auto" w:fill="A8CBEE" w:themeFill="accent3" w:themeFillTint="66"/>
          </w:tcPr>
          <w:p w:rsidR="00CF579B" w:rsidRPr="001F42F2" w:rsidRDefault="001F42F2" w:rsidP="00683F62">
            <w:pPr>
              <w:pStyle w:val="tabeladizajn"/>
              <w:cnfStyle w:val="100000000000"/>
              <w:rPr>
                <w:rFonts w:ascii="Arial" w:hAnsi="Arial" w:cs="Arial"/>
                <w:sz w:val="16"/>
                <w:szCs w:val="16"/>
                <w:lang w:val="bs-Latn-BA"/>
              </w:rPr>
            </w:pPr>
            <w:r>
              <w:rPr>
                <w:rFonts w:ascii="Arial" w:hAnsi="Arial" w:cs="Arial"/>
                <w:sz w:val="16"/>
                <w:szCs w:val="16"/>
                <w:lang w:val="bs-Latn-BA"/>
              </w:rPr>
              <w:t>BUDŽET 2024</w:t>
            </w:r>
            <w:r w:rsidR="00CF579B" w:rsidRPr="001F42F2">
              <w:rPr>
                <w:rFonts w:ascii="Arial" w:hAnsi="Arial" w:cs="Arial"/>
                <w:sz w:val="16"/>
                <w:szCs w:val="16"/>
                <w:lang w:val="bs-Latn-BA"/>
              </w:rPr>
              <w:t>.</w:t>
            </w:r>
          </w:p>
        </w:tc>
      </w:tr>
      <w:tr w:rsidR="00077BD4" w:rsidRPr="00DE4ADB" w:rsidTr="003F21A8">
        <w:tc>
          <w:tcPr>
            <w:cnfStyle w:val="001000000000"/>
            <w:tcW w:w="1569" w:type="pct"/>
            <w:vMerge w:val="restart"/>
            <w:shd w:val="clear" w:color="auto" w:fill="DFEBF5" w:themeFill="accent2" w:themeFillTint="33"/>
          </w:tcPr>
          <w:p w:rsidR="00077BD4" w:rsidRPr="001F42F2" w:rsidRDefault="00077BD4" w:rsidP="00077BD4">
            <w:pPr>
              <w:pStyle w:val="tabeladizajn"/>
              <w:rPr>
                <w:rFonts w:ascii="Arial" w:hAnsi="Arial" w:cs="Arial"/>
                <w:color w:val="1E5E9F" w:themeColor="accent3" w:themeShade="BF"/>
                <w:sz w:val="16"/>
                <w:szCs w:val="16"/>
                <w:lang w:val="bs-Latn-BA"/>
              </w:rPr>
            </w:pPr>
          </w:p>
          <w:p w:rsidR="00077BD4" w:rsidRPr="001F42F2" w:rsidRDefault="00077BD4" w:rsidP="00077BD4">
            <w:pPr>
              <w:pStyle w:val="tabeladizajn"/>
              <w:rPr>
                <w:rFonts w:ascii="Arial" w:hAnsi="Arial" w:cs="Arial"/>
                <w:color w:val="1E5E9F" w:themeColor="accent3" w:themeShade="BF"/>
                <w:sz w:val="16"/>
                <w:szCs w:val="16"/>
                <w:lang w:val="bs-Latn-BA"/>
              </w:rPr>
            </w:pPr>
          </w:p>
          <w:p w:rsidR="00077BD4" w:rsidRPr="001F42F2" w:rsidRDefault="00077BD4" w:rsidP="00077BD4">
            <w:pPr>
              <w:pStyle w:val="tabeladizajn"/>
              <w:rPr>
                <w:rFonts w:ascii="Arial" w:hAnsi="Arial" w:cs="Arial"/>
                <w:color w:val="1E5E9F" w:themeColor="accent3" w:themeShade="BF"/>
                <w:sz w:val="16"/>
                <w:szCs w:val="16"/>
                <w:lang w:val="bs-Latn-BA"/>
              </w:rPr>
            </w:pPr>
            <w:r w:rsidRPr="001F42F2">
              <w:rPr>
                <w:rFonts w:ascii="Arial" w:hAnsi="Arial" w:cs="Arial"/>
                <w:color w:val="1E5E9F" w:themeColor="accent3" w:themeShade="BF"/>
                <w:sz w:val="16"/>
                <w:szCs w:val="16"/>
                <w:lang w:val="bs-Latn-BA"/>
              </w:rPr>
              <w:t xml:space="preserve">JAVNE USTANOVE </w:t>
            </w:r>
          </w:p>
        </w:tc>
        <w:tc>
          <w:tcPr>
            <w:tcW w:w="2267" w:type="pct"/>
          </w:tcPr>
          <w:p w:rsidR="00077BD4" w:rsidRPr="001F42F2" w:rsidRDefault="00077BD4" w:rsidP="00077BD4">
            <w:pPr>
              <w:pStyle w:val="tabeladizajn"/>
              <w:jc w:val="left"/>
              <w:cnfStyle w:val="000000000000"/>
              <w:rPr>
                <w:rFonts w:ascii="Arial" w:hAnsi="Arial" w:cs="Arial"/>
                <w:b w:val="0"/>
                <w:bCs w:val="0"/>
                <w:color w:val="1E5E9F" w:themeColor="accent3" w:themeShade="BF"/>
                <w:sz w:val="16"/>
                <w:szCs w:val="16"/>
                <w:lang w:val="bs-Latn-BA"/>
              </w:rPr>
            </w:pPr>
            <w:r w:rsidRPr="00DE4ADB">
              <w:rPr>
                <w:rFonts w:ascii="Arial" w:hAnsi="Arial" w:cs="Arial"/>
                <w:b w:val="0"/>
                <w:bCs w:val="0"/>
                <w:color w:val="1E5E9F" w:themeColor="accent3" w:themeShade="BF"/>
                <w:sz w:val="16"/>
                <w:szCs w:val="16"/>
                <w:lang w:val="de-DE"/>
              </w:rPr>
              <w:t>JU Centar za kulturu i informisanje</w:t>
            </w:r>
          </w:p>
        </w:tc>
        <w:tc>
          <w:tcPr>
            <w:tcW w:w="583" w:type="pct"/>
          </w:tcPr>
          <w:p w:rsidR="00077BD4" w:rsidRPr="00077BD4" w:rsidRDefault="00077BD4" w:rsidP="00077BD4">
            <w:pPr>
              <w:pStyle w:val="tabeladizajn"/>
              <w:cnfStyle w:val="000000000000"/>
              <w:rPr>
                <w:rFonts w:ascii="Arial" w:hAnsi="Arial" w:cs="Arial"/>
                <w:b w:val="0"/>
                <w:bCs w:val="0"/>
                <w:color w:val="3476B1" w:themeColor="accent2" w:themeShade="BF"/>
                <w:sz w:val="16"/>
                <w:szCs w:val="16"/>
                <w:lang w:val="bs-Latn-BA"/>
              </w:rPr>
            </w:pPr>
            <w:r w:rsidRPr="00077BD4">
              <w:rPr>
                <w:rFonts w:ascii="Arial" w:hAnsi="Arial" w:cs="Arial"/>
                <w:b w:val="0"/>
                <w:bCs w:val="0"/>
                <w:color w:val="3476B1" w:themeColor="accent2" w:themeShade="BF"/>
                <w:sz w:val="16"/>
                <w:szCs w:val="16"/>
                <w:lang w:val="bs-Latn-BA"/>
              </w:rPr>
              <w:t>678.000,00</w:t>
            </w:r>
          </w:p>
        </w:tc>
        <w:tc>
          <w:tcPr>
            <w:tcW w:w="581" w:type="pct"/>
          </w:tcPr>
          <w:p w:rsidR="00077BD4" w:rsidRPr="00077BD4" w:rsidRDefault="00077BD4" w:rsidP="00077BD4">
            <w:pPr>
              <w:pStyle w:val="tabeladizajn"/>
              <w:cnfStyle w:val="000000000000"/>
              <w:rPr>
                <w:rFonts w:ascii="Arial" w:hAnsi="Arial" w:cs="Arial"/>
                <w:b w:val="0"/>
                <w:bCs w:val="0"/>
                <w:color w:val="3476B1" w:themeColor="accent2" w:themeShade="BF"/>
                <w:sz w:val="16"/>
                <w:szCs w:val="16"/>
                <w:lang w:val="bs-Latn-BA"/>
              </w:rPr>
            </w:pPr>
            <w:r w:rsidRPr="00077BD4">
              <w:rPr>
                <w:rFonts w:ascii="Arial" w:hAnsi="Arial" w:cs="Arial"/>
                <w:b w:val="0"/>
                <w:bCs w:val="0"/>
                <w:color w:val="3476B1" w:themeColor="accent2" w:themeShade="BF"/>
                <w:sz w:val="16"/>
                <w:szCs w:val="16"/>
                <w:lang w:val="bs-Latn-BA"/>
              </w:rPr>
              <w:t>555.000,00</w:t>
            </w:r>
          </w:p>
        </w:tc>
      </w:tr>
      <w:tr w:rsidR="00077BD4" w:rsidRPr="00D139D9" w:rsidTr="003F21A8">
        <w:tc>
          <w:tcPr>
            <w:cnfStyle w:val="001000000000"/>
            <w:tcW w:w="1569" w:type="pct"/>
            <w:vMerge/>
            <w:shd w:val="clear" w:color="auto" w:fill="DFEBF5" w:themeFill="accent2" w:themeFillTint="33"/>
          </w:tcPr>
          <w:p w:rsidR="00077BD4" w:rsidRPr="001F42F2" w:rsidRDefault="00077BD4" w:rsidP="00077BD4">
            <w:pPr>
              <w:pStyle w:val="tabeladizajn"/>
              <w:rPr>
                <w:rFonts w:ascii="Arial" w:hAnsi="Arial" w:cs="Arial"/>
                <w:color w:val="1E5E9F" w:themeColor="accent3" w:themeShade="BF"/>
                <w:sz w:val="16"/>
                <w:szCs w:val="16"/>
                <w:lang w:val="bs-Latn-BA"/>
              </w:rPr>
            </w:pPr>
          </w:p>
        </w:tc>
        <w:tc>
          <w:tcPr>
            <w:tcW w:w="2267" w:type="pct"/>
          </w:tcPr>
          <w:p w:rsidR="00077BD4" w:rsidRPr="001F42F2" w:rsidRDefault="00077BD4" w:rsidP="00077BD4">
            <w:pPr>
              <w:pStyle w:val="tabeladizajn"/>
              <w:jc w:val="left"/>
              <w:cnfStyle w:val="000000000000"/>
              <w:rPr>
                <w:rFonts w:ascii="Arial" w:hAnsi="Arial" w:cs="Arial"/>
                <w:b w:val="0"/>
                <w:bCs w:val="0"/>
                <w:color w:val="1E5E9F" w:themeColor="accent3" w:themeShade="BF"/>
                <w:sz w:val="16"/>
                <w:szCs w:val="16"/>
                <w:lang w:val="bs-Latn-BA"/>
              </w:rPr>
            </w:pPr>
            <w:r w:rsidRPr="001F42F2">
              <w:rPr>
                <w:rFonts w:ascii="Arial" w:hAnsi="Arial" w:cs="Arial"/>
                <w:b w:val="0"/>
                <w:bCs w:val="0"/>
                <w:color w:val="1E5E9F" w:themeColor="accent3" w:themeShade="BF"/>
                <w:sz w:val="16"/>
                <w:szCs w:val="16"/>
              </w:rPr>
              <w:t>JU Centar za socijalni rad</w:t>
            </w:r>
          </w:p>
        </w:tc>
        <w:tc>
          <w:tcPr>
            <w:tcW w:w="583" w:type="pct"/>
          </w:tcPr>
          <w:p w:rsidR="00077BD4" w:rsidRPr="00077BD4" w:rsidRDefault="00077BD4" w:rsidP="00077BD4">
            <w:pPr>
              <w:pStyle w:val="tabeladizajn"/>
              <w:cnfStyle w:val="000000000000"/>
              <w:rPr>
                <w:rFonts w:ascii="Arial" w:hAnsi="Arial" w:cs="Arial"/>
                <w:b w:val="0"/>
                <w:bCs w:val="0"/>
                <w:color w:val="3476B1" w:themeColor="accent2" w:themeShade="BF"/>
                <w:sz w:val="16"/>
                <w:szCs w:val="16"/>
                <w:lang w:val="bs-Latn-BA"/>
              </w:rPr>
            </w:pPr>
            <w:r w:rsidRPr="00077BD4">
              <w:rPr>
                <w:rFonts w:ascii="Arial" w:hAnsi="Arial" w:cs="Arial"/>
                <w:b w:val="0"/>
                <w:bCs w:val="0"/>
                <w:color w:val="3476B1" w:themeColor="accent2" w:themeShade="BF"/>
                <w:sz w:val="16"/>
                <w:szCs w:val="16"/>
                <w:lang w:val="bs-Latn-BA"/>
              </w:rPr>
              <w:t>378.000,00</w:t>
            </w:r>
          </w:p>
        </w:tc>
        <w:tc>
          <w:tcPr>
            <w:tcW w:w="581" w:type="pct"/>
          </w:tcPr>
          <w:p w:rsidR="00077BD4" w:rsidRPr="00077BD4" w:rsidRDefault="00077BD4" w:rsidP="00077BD4">
            <w:pPr>
              <w:pStyle w:val="tabeladizajn"/>
              <w:cnfStyle w:val="000000000000"/>
              <w:rPr>
                <w:rFonts w:ascii="Arial" w:hAnsi="Arial" w:cs="Arial"/>
                <w:b w:val="0"/>
                <w:bCs w:val="0"/>
                <w:color w:val="3476B1" w:themeColor="accent2" w:themeShade="BF"/>
                <w:sz w:val="16"/>
                <w:szCs w:val="16"/>
                <w:lang w:val="bs-Latn-BA"/>
              </w:rPr>
            </w:pPr>
            <w:r w:rsidRPr="00077BD4">
              <w:rPr>
                <w:rFonts w:ascii="Arial" w:hAnsi="Arial" w:cs="Arial"/>
                <w:b w:val="0"/>
                <w:bCs w:val="0"/>
                <w:color w:val="3476B1" w:themeColor="accent2" w:themeShade="BF"/>
                <w:sz w:val="16"/>
                <w:szCs w:val="16"/>
                <w:lang w:val="bs-Latn-BA"/>
              </w:rPr>
              <w:t>430.000,00</w:t>
            </w:r>
          </w:p>
        </w:tc>
      </w:tr>
      <w:tr w:rsidR="00077BD4" w:rsidRPr="00DE4ADB" w:rsidTr="003F21A8">
        <w:tc>
          <w:tcPr>
            <w:cnfStyle w:val="001000000000"/>
            <w:tcW w:w="1569" w:type="pct"/>
            <w:vMerge/>
            <w:shd w:val="clear" w:color="auto" w:fill="DFEBF5" w:themeFill="accent2" w:themeFillTint="33"/>
          </w:tcPr>
          <w:p w:rsidR="00077BD4" w:rsidRPr="001F42F2" w:rsidRDefault="00077BD4" w:rsidP="00077BD4">
            <w:pPr>
              <w:pStyle w:val="tabeladizajn"/>
              <w:rPr>
                <w:rFonts w:ascii="Arial" w:hAnsi="Arial" w:cs="Arial"/>
                <w:color w:val="1E5E9F" w:themeColor="accent3" w:themeShade="BF"/>
                <w:sz w:val="16"/>
                <w:szCs w:val="16"/>
                <w:lang w:val="bs-Latn-BA"/>
              </w:rPr>
            </w:pPr>
          </w:p>
        </w:tc>
        <w:tc>
          <w:tcPr>
            <w:tcW w:w="2267" w:type="pct"/>
          </w:tcPr>
          <w:p w:rsidR="00077BD4" w:rsidRPr="001F42F2" w:rsidRDefault="00077BD4" w:rsidP="00077BD4">
            <w:pPr>
              <w:pStyle w:val="tabeladizajn"/>
              <w:jc w:val="left"/>
              <w:cnfStyle w:val="000000000000"/>
              <w:rPr>
                <w:rFonts w:ascii="Arial" w:hAnsi="Arial" w:cs="Arial"/>
                <w:b w:val="0"/>
                <w:bCs w:val="0"/>
                <w:color w:val="1E5E9F" w:themeColor="accent3" w:themeShade="BF"/>
                <w:sz w:val="16"/>
                <w:szCs w:val="16"/>
                <w:lang w:val="bs-Latn-BA"/>
              </w:rPr>
            </w:pPr>
            <w:r w:rsidRPr="00DE4ADB">
              <w:rPr>
                <w:rFonts w:ascii="Arial" w:hAnsi="Arial" w:cs="Arial"/>
                <w:b w:val="0"/>
                <w:bCs w:val="0"/>
                <w:color w:val="1E5E9F" w:themeColor="accent3" w:themeShade="BF"/>
                <w:sz w:val="16"/>
                <w:szCs w:val="16"/>
                <w:lang w:val="bs-Latn-BA"/>
              </w:rPr>
              <w:t>JU za odgoj i obrazovanje djece predškolskog uzrsta</w:t>
            </w:r>
          </w:p>
        </w:tc>
        <w:tc>
          <w:tcPr>
            <w:tcW w:w="583" w:type="pct"/>
          </w:tcPr>
          <w:p w:rsidR="00077BD4" w:rsidRPr="00077BD4" w:rsidRDefault="00077BD4" w:rsidP="00077BD4">
            <w:pPr>
              <w:pStyle w:val="tabeladizajn"/>
              <w:cnfStyle w:val="000000000000"/>
              <w:rPr>
                <w:rFonts w:ascii="Arial" w:hAnsi="Arial" w:cs="Arial"/>
                <w:b w:val="0"/>
                <w:bCs w:val="0"/>
                <w:color w:val="3476B1" w:themeColor="accent2" w:themeShade="BF"/>
                <w:sz w:val="16"/>
                <w:szCs w:val="16"/>
                <w:lang w:val="bs-Latn-BA"/>
              </w:rPr>
            </w:pPr>
            <w:r w:rsidRPr="00077BD4">
              <w:rPr>
                <w:rFonts w:ascii="Arial" w:hAnsi="Arial" w:cs="Arial"/>
                <w:b w:val="0"/>
                <w:bCs w:val="0"/>
                <w:color w:val="3476B1" w:themeColor="accent2" w:themeShade="BF"/>
                <w:sz w:val="16"/>
                <w:szCs w:val="16"/>
                <w:lang w:val="bs-Latn-BA"/>
              </w:rPr>
              <w:t>273.000,00</w:t>
            </w:r>
          </w:p>
        </w:tc>
        <w:tc>
          <w:tcPr>
            <w:tcW w:w="581" w:type="pct"/>
          </w:tcPr>
          <w:p w:rsidR="00077BD4" w:rsidRPr="00077BD4" w:rsidRDefault="00077BD4" w:rsidP="00077BD4">
            <w:pPr>
              <w:pStyle w:val="tabeladizajn"/>
              <w:cnfStyle w:val="000000000000"/>
              <w:rPr>
                <w:rFonts w:ascii="Arial" w:hAnsi="Arial" w:cs="Arial"/>
                <w:b w:val="0"/>
                <w:bCs w:val="0"/>
                <w:color w:val="3476B1" w:themeColor="accent2" w:themeShade="BF"/>
                <w:sz w:val="16"/>
                <w:szCs w:val="16"/>
                <w:lang w:val="bs-Latn-BA"/>
              </w:rPr>
            </w:pPr>
            <w:r w:rsidRPr="00077BD4">
              <w:rPr>
                <w:rFonts w:ascii="Arial" w:hAnsi="Arial" w:cs="Arial"/>
                <w:b w:val="0"/>
                <w:bCs w:val="0"/>
                <w:color w:val="3476B1" w:themeColor="accent2" w:themeShade="BF"/>
                <w:sz w:val="16"/>
                <w:szCs w:val="16"/>
                <w:lang w:val="bs-Latn-BA"/>
              </w:rPr>
              <w:t>297.500,00</w:t>
            </w:r>
          </w:p>
        </w:tc>
      </w:tr>
      <w:tr w:rsidR="00077BD4" w:rsidRPr="00D139D9" w:rsidTr="003F21A8">
        <w:tc>
          <w:tcPr>
            <w:cnfStyle w:val="001000000000"/>
            <w:tcW w:w="1569" w:type="pct"/>
            <w:vMerge/>
            <w:shd w:val="clear" w:color="auto" w:fill="DFEBF5" w:themeFill="accent2" w:themeFillTint="33"/>
          </w:tcPr>
          <w:p w:rsidR="00077BD4" w:rsidRPr="001F42F2" w:rsidRDefault="00077BD4" w:rsidP="00077BD4">
            <w:pPr>
              <w:pStyle w:val="tabeladizajn"/>
              <w:rPr>
                <w:rFonts w:ascii="Arial" w:hAnsi="Arial" w:cs="Arial"/>
                <w:color w:val="1E5E9F" w:themeColor="accent3" w:themeShade="BF"/>
                <w:sz w:val="16"/>
                <w:szCs w:val="16"/>
                <w:lang w:val="bs-Latn-BA"/>
              </w:rPr>
            </w:pPr>
          </w:p>
        </w:tc>
        <w:tc>
          <w:tcPr>
            <w:tcW w:w="2267" w:type="pct"/>
          </w:tcPr>
          <w:p w:rsidR="00077BD4" w:rsidRPr="001F42F2" w:rsidRDefault="00077BD4" w:rsidP="00077BD4">
            <w:pPr>
              <w:pStyle w:val="tabeladizajn"/>
              <w:jc w:val="left"/>
              <w:cnfStyle w:val="000000000000"/>
              <w:rPr>
                <w:rFonts w:ascii="Arial" w:hAnsi="Arial" w:cs="Arial"/>
                <w:b w:val="0"/>
                <w:bCs w:val="0"/>
                <w:color w:val="1E5E9F" w:themeColor="accent3" w:themeShade="BF"/>
                <w:sz w:val="16"/>
                <w:szCs w:val="16"/>
                <w:lang w:val="bs-Latn-BA"/>
              </w:rPr>
            </w:pPr>
            <w:r w:rsidRPr="001F42F2">
              <w:rPr>
                <w:rFonts w:ascii="Arial" w:hAnsi="Arial" w:cs="Arial"/>
                <w:b w:val="0"/>
                <w:bCs w:val="0"/>
                <w:color w:val="1E5E9F" w:themeColor="accent3" w:themeShade="BF"/>
                <w:sz w:val="16"/>
                <w:szCs w:val="16"/>
              </w:rPr>
              <w:t>JU Sportsko rekreativni centar</w:t>
            </w:r>
          </w:p>
        </w:tc>
        <w:tc>
          <w:tcPr>
            <w:tcW w:w="583" w:type="pct"/>
          </w:tcPr>
          <w:p w:rsidR="00077BD4" w:rsidRPr="00077BD4" w:rsidRDefault="00077BD4" w:rsidP="00077BD4">
            <w:pPr>
              <w:pStyle w:val="tabeladizajn"/>
              <w:cnfStyle w:val="000000000000"/>
              <w:rPr>
                <w:rFonts w:ascii="Arial" w:hAnsi="Arial" w:cs="Arial"/>
                <w:b w:val="0"/>
                <w:bCs w:val="0"/>
                <w:color w:val="3476B1" w:themeColor="accent2" w:themeShade="BF"/>
                <w:sz w:val="16"/>
                <w:szCs w:val="16"/>
                <w:lang w:val="bs-Latn-BA"/>
              </w:rPr>
            </w:pPr>
            <w:r w:rsidRPr="00077BD4">
              <w:rPr>
                <w:rFonts w:ascii="Arial" w:hAnsi="Arial" w:cs="Arial"/>
                <w:b w:val="0"/>
                <w:bCs w:val="0"/>
                <w:color w:val="3476B1" w:themeColor="accent2" w:themeShade="BF"/>
                <w:sz w:val="16"/>
                <w:szCs w:val="16"/>
                <w:lang w:val="bs-Latn-BA"/>
              </w:rPr>
              <w:t>103.300,00</w:t>
            </w:r>
          </w:p>
        </w:tc>
        <w:tc>
          <w:tcPr>
            <w:tcW w:w="581" w:type="pct"/>
          </w:tcPr>
          <w:p w:rsidR="00077BD4" w:rsidRPr="00077BD4" w:rsidRDefault="00077BD4" w:rsidP="00077BD4">
            <w:pPr>
              <w:pStyle w:val="tabeladizajn"/>
              <w:cnfStyle w:val="000000000000"/>
              <w:rPr>
                <w:rFonts w:ascii="Arial" w:hAnsi="Arial" w:cs="Arial"/>
                <w:b w:val="0"/>
                <w:bCs w:val="0"/>
                <w:color w:val="3476B1" w:themeColor="accent2" w:themeShade="BF"/>
                <w:sz w:val="16"/>
                <w:szCs w:val="16"/>
                <w:lang w:val="bs-Latn-BA"/>
              </w:rPr>
            </w:pPr>
            <w:r w:rsidRPr="00077BD4">
              <w:rPr>
                <w:rFonts w:ascii="Arial" w:hAnsi="Arial" w:cs="Arial"/>
                <w:b w:val="0"/>
                <w:bCs w:val="0"/>
                <w:color w:val="3476B1" w:themeColor="accent2" w:themeShade="BF"/>
                <w:sz w:val="16"/>
                <w:szCs w:val="16"/>
                <w:lang w:val="bs-Latn-BA"/>
              </w:rPr>
              <w:t>98.300,00</w:t>
            </w:r>
          </w:p>
        </w:tc>
      </w:tr>
      <w:tr w:rsidR="00077BD4" w:rsidRPr="00D139D9" w:rsidTr="003F21A8">
        <w:trPr>
          <w:trHeight w:val="206"/>
        </w:trPr>
        <w:tc>
          <w:tcPr>
            <w:cnfStyle w:val="001000000000"/>
            <w:tcW w:w="1569" w:type="pct"/>
            <w:vMerge/>
            <w:shd w:val="clear" w:color="auto" w:fill="DFEBF5" w:themeFill="accent2" w:themeFillTint="33"/>
          </w:tcPr>
          <w:p w:rsidR="00077BD4" w:rsidRPr="001F42F2" w:rsidRDefault="00077BD4" w:rsidP="00077BD4">
            <w:pPr>
              <w:pStyle w:val="tabeladizajn"/>
              <w:rPr>
                <w:rFonts w:ascii="Arial" w:hAnsi="Arial" w:cs="Arial"/>
                <w:color w:val="1E5E9F" w:themeColor="accent3" w:themeShade="BF"/>
                <w:sz w:val="16"/>
                <w:szCs w:val="16"/>
                <w:lang w:val="bs-Latn-BA"/>
              </w:rPr>
            </w:pPr>
          </w:p>
        </w:tc>
        <w:tc>
          <w:tcPr>
            <w:tcW w:w="2267" w:type="pct"/>
          </w:tcPr>
          <w:p w:rsidR="00077BD4" w:rsidRPr="001F42F2" w:rsidRDefault="00077BD4" w:rsidP="00077BD4">
            <w:pPr>
              <w:pStyle w:val="tabeladizajn"/>
              <w:jc w:val="left"/>
              <w:cnfStyle w:val="000000000000"/>
              <w:rPr>
                <w:rFonts w:ascii="Arial" w:hAnsi="Arial" w:cs="Arial"/>
                <w:b w:val="0"/>
                <w:bCs w:val="0"/>
                <w:color w:val="1E5E9F" w:themeColor="accent3" w:themeShade="BF"/>
                <w:sz w:val="16"/>
                <w:szCs w:val="16"/>
                <w:lang w:val="bs-Latn-BA"/>
              </w:rPr>
            </w:pPr>
            <w:r w:rsidRPr="001F42F2">
              <w:rPr>
                <w:rFonts w:ascii="Arial" w:hAnsi="Arial" w:cs="Arial"/>
                <w:b w:val="0"/>
                <w:bCs w:val="0"/>
                <w:color w:val="1E5E9F" w:themeColor="accent3" w:themeShade="BF"/>
                <w:sz w:val="16"/>
                <w:szCs w:val="16"/>
              </w:rPr>
              <w:t>JZU Dom zdravlja</w:t>
            </w:r>
          </w:p>
        </w:tc>
        <w:tc>
          <w:tcPr>
            <w:tcW w:w="583" w:type="pct"/>
          </w:tcPr>
          <w:p w:rsidR="00077BD4" w:rsidRPr="00077BD4" w:rsidRDefault="00077BD4" w:rsidP="00077BD4">
            <w:pPr>
              <w:pStyle w:val="tabeladizajn"/>
              <w:cnfStyle w:val="000000000000"/>
              <w:rPr>
                <w:rFonts w:ascii="Arial" w:hAnsi="Arial" w:cs="Arial"/>
                <w:b w:val="0"/>
                <w:bCs w:val="0"/>
                <w:color w:val="3476B1" w:themeColor="accent2" w:themeShade="BF"/>
                <w:sz w:val="16"/>
                <w:szCs w:val="16"/>
                <w:lang w:val="bs-Latn-BA"/>
              </w:rPr>
            </w:pPr>
            <w:r w:rsidRPr="00077BD4">
              <w:rPr>
                <w:rFonts w:ascii="Arial" w:hAnsi="Arial" w:cs="Arial"/>
                <w:b w:val="0"/>
                <w:bCs w:val="0"/>
                <w:color w:val="3476B1" w:themeColor="accent2" w:themeShade="BF"/>
                <w:sz w:val="16"/>
                <w:szCs w:val="16"/>
                <w:lang w:val="bs-Latn-BA"/>
              </w:rPr>
              <w:t>58.000,00</w:t>
            </w:r>
          </w:p>
        </w:tc>
        <w:tc>
          <w:tcPr>
            <w:tcW w:w="581" w:type="pct"/>
          </w:tcPr>
          <w:p w:rsidR="00077BD4" w:rsidRPr="00077BD4" w:rsidRDefault="00077BD4" w:rsidP="00077BD4">
            <w:pPr>
              <w:pStyle w:val="tabeladizajn"/>
              <w:cnfStyle w:val="000000000000"/>
              <w:rPr>
                <w:rFonts w:ascii="Arial" w:hAnsi="Arial" w:cs="Arial"/>
                <w:b w:val="0"/>
                <w:bCs w:val="0"/>
                <w:color w:val="3476B1" w:themeColor="accent2" w:themeShade="BF"/>
                <w:sz w:val="16"/>
                <w:szCs w:val="16"/>
                <w:lang w:val="bs-Latn-BA"/>
              </w:rPr>
            </w:pPr>
            <w:r w:rsidRPr="00077BD4">
              <w:rPr>
                <w:rFonts w:ascii="Arial" w:hAnsi="Arial" w:cs="Arial"/>
                <w:b w:val="0"/>
                <w:bCs w:val="0"/>
                <w:color w:val="3476B1" w:themeColor="accent2" w:themeShade="BF"/>
                <w:sz w:val="16"/>
                <w:szCs w:val="16"/>
                <w:lang w:val="bs-Latn-BA"/>
              </w:rPr>
              <w:t>-</w:t>
            </w:r>
          </w:p>
        </w:tc>
      </w:tr>
      <w:tr w:rsidR="00077BD4" w:rsidRPr="00DE4ADB" w:rsidTr="004D412A">
        <w:trPr>
          <w:trHeight w:val="135"/>
        </w:trPr>
        <w:tc>
          <w:tcPr>
            <w:cnfStyle w:val="001000000000"/>
            <w:tcW w:w="1569" w:type="pct"/>
            <w:vMerge w:val="restart"/>
            <w:shd w:val="clear" w:color="auto" w:fill="DFEBF5" w:themeFill="accent2" w:themeFillTint="33"/>
          </w:tcPr>
          <w:p w:rsidR="00077BD4" w:rsidRPr="001F42F2" w:rsidRDefault="00077BD4" w:rsidP="00077BD4">
            <w:pPr>
              <w:pStyle w:val="tabeladizajn"/>
              <w:rPr>
                <w:rFonts w:ascii="Arial" w:hAnsi="Arial" w:cs="Arial"/>
                <w:color w:val="1E5E9F" w:themeColor="accent3" w:themeShade="BF"/>
                <w:sz w:val="16"/>
                <w:szCs w:val="16"/>
                <w:lang w:val="bs-Latn-BA"/>
              </w:rPr>
            </w:pPr>
            <w:r w:rsidRPr="001F42F2">
              <w:rPr>
                <w:rFonts w:ascii="Arial" w:hAnsi="Arial" w:cs="Arial"/>
                <w:color w:val="1E5E9F" w:themeColor="accent3" w:themeShade="BF"/>
                <w:sz w:val="16"/>
                <w:szCs w:val="16"/>
                <w:lang w:val="bs-Latn-BA"/>
              </w:rPr>
              <w:t>PROGRAM SOCIJALNE  ZAŠTITE</w:t>
            </w:r>
          </w:p>
        </w:tc>
        <w:tc>
          <w:tcPr>
            <w:tcW w:w="2267" w:type="pct"/>
          </w:tcPr>
          <w:p w:rsidR="00077BD4" w:rsidRPr="001F42F2" w:rsidRDefault="00077BD4" w:rsidP="00077BD4">
            <w:pPr>
              <w:pStyle w:val="tabeladizajn"/>
              <w:jc w:val="left"/>
              <w:cnfStyle w:val="000000000000"/>
              <w:rPr>
                <w:rFonts w:ascii="Arial" w:hAnsi="Arial" w:cs="Arial"/>
                <w:b w:val="0"/>
                <w:bCs w:val="0"/>
                <w:color w:val="1E5E9F" w:themeColor="accent3" w:themeShade="BF"/>
                <w:sz w:val="16"/>
                <w:szCs w:val="16"/>
                <w:lang w:val="bs-Latn-BA"/>
              </w:rPr>
            </w:pPr>
            <w:r>
              <w:rPr>
                <w:rFonts w:ascii="Arial" w:hAnsi="Arial" w:cs="Arial"/>
                <w:b w:val="0"/>
                <w:bCs w:val="0"/>
                <w:color w:val="1E5E9F" w:themeColor="accent3" w:themeShade="BF"/>
                <w:sz w:val="16"/>
                <w:szCs w:val="16"/>
                <w:lang w:val="bs-Latn-BA"/>
              </w:rPr>
              <w:t>Pomoć u liječenju teških bolesti, te p</w:t>
            </w:r>
            <w:r w:rsidRPr="001F42F2">
              <w:rPr>
                <w:rFonts w:ascii="Arial" w:hAnsi="Arial" w:cs="Arial"/>
                <w:b w:val="0"/>
                <w:bCs w:val="0"/>
                <w:color w:val="1E5E9F" w:themeColor="accent3" w:themeShade="BF"/>
                <w:sz w:val="16"/>
                <w:szCs w:val="16"/>
                <w:lang w:val="bs-Latn-BA"/>
              </w:rPr>
              <w:t>omoć bračnim parovima za vantjelesnu oplodnju</w:t>
            </w:r>
          </w:p>
        </w:tc>
        <w:tc>
          <w:tcPr>
            <w:tcW w:w="583" w:type="pct"/>
          </w:tcPr>
          <w:p w:rsidR="00077BD4" w:rsidRPr="00077BD4" w:rsidRDefault="00077BD4" w:rsidP="00077BD4">
            <w:pPr>
              <w:pStyle w:val="tabeladizajn"/>
              <w:jc w:val="left"/>
              <w:cnfStyle w:val="000000000000"/>
              <w:rPr>
                <w:rFonts w:ascii="Arial" w:hAnsi="Arial" w:cs="Arial"/>
                <w:b w:val="0"/>
                <w:bCs w:val="0"/>
                <w:color w:val="3476B1" w:themeColor="accent2" w:themeShade="BF"/>
                <w:sz w:val="16"/>
                <w:szCs w:val="16"/>
                <w:lang w:val="bs-Latn-BA"/>
              </w:rPr>
            </w:pPr>
            <w:r w:rsidRPr="00077BD4">
              <w:rPr>
                <w:rFonts w:ascii="Arial" w:hAnsi="Arial" w:cs="Arial"/>
                <w:b w:val="0"/>
                <w:bCs w:val="0"/>
                <w:color w:val="3476B1" w:themeColor="accent2" w:themeShade="BF"/>
                <w:sz w:val="16"/>
                <w:szCs w:val="16"/>
                <w:lang w:val="bs-Latn-BA"/>
              </w:rPr>
              <w:t>-</w:t>
            </w:r>
          </w:p>
        </w:tc>
        <w:tc>
          <w:tcPr>
            <w:tcW w:w="581" w:type="pct"/>
          </w:tcPr>
          <w:p w:rsidR="00077BD4" w:rsidRPr="00077BD4" w:rsidRDefault="00077BD4" w:rsidP="00077BD4">
            <w:pPr>
              <w:pStyle w:val="tabeladizajn"/>
              <w:jc w:val="left"/>
              <w:cnfStyle w:val="000000000000"/>
              <w:rPr>
                <w:rFonts w:ascii="Arial" w:hAnsi="Arial" w:cs="Arial"/>
                <w:b w:val="0"/>
                <w:bCs w:val="0"/>
                <w:color w:val="3476B1" w:themeColor="accent2" w:themeShade="BF"/>
                <w:sz w:val="16"/>
                <w:szCs w:val="16"/>
                <w:lang w:val="bs-Latn-BA"/>
              </w:rPr>
            </w:pPr>
            <w:r w:rsidRPr="00077BD4">
              <w:rPr>
                <w:rFonts w:ascii="Arial" w:hAnsi="Arial" w:cs="Arial"/>
                <w:b w:val="0"/>
                <w:bCs w:val="0"/>
                <w:color w:val="3476B1" w:themeColor="accent2" w:themeShade="BF"/>
                <w:sz w:val="16"/>
                <w:szCs w:val="16"/>
                <w:lang w:val="bs-Latn-BA"/>
              </w:rPr>
              <w:t>60.000,00</w:t>
            </w:r>
          </w:p>
        </w:tc>
      </w:tr>
      <w:tr w:rsidR="00077BD4" w:rsidRPr="00DE4ADB" w:rsidTr="00B6597B">
        <w:trPr>
          <w:trHeight w:val="129"/>
        </w:trPr>
        <w:tc>
          <w:tcPr>
            <w:cnfStyle w:val="001000000000"/>
            <w:tcW w:w="1569" w:type="pct"/>
            <w:vMerge/>
            <w:shd w:val="clear" w:color="auto" w:fill="DFEBF5" w:themeFill="accent2" w:themeFillTint="33"/>
          </w:tcPr>
          <w:p w:rsidR="00077BD4" w:rsidRPr="001F42F2" w:rsidRDefault="00077BD4" w:rsidP="00077BD4">
            <w:pPr>
              <w:pStyle w:val="tabeladizajn"/>
              <w:rPr>
                <w:rFonts w:ascii="Arial" w:hAnsi="Arial" w:cs="Arial"/>
                <w:color w:val="1E5E9F" w:themeColor="accent3" w:themeShade="BF"/>
                <w:sz w:val="16"/>
                <w:szCs w:val="16"/>
                <w:lang w:val="bs-Latn-BA"/>
              </w:rPr>
            </w:pPr>
          </w:p>
        </w:tc>
        <w:tc>
          <w:tcPr>
            <w:tcW w:w="2267" w:type="pct"/>
          </w:tcPr>
          <w:p w:rsidR="00077BD4" w:rsidRPr="001F42F2" w:rsidRDefault="00077BD4" w:rsidP="00077BD4">
            <w:pPr>
              <w:pStyle w:val="tabeladizajn"/>
              <w:jc w:val="left"/>
              <w:cnfStyle w:val="000000000000"/>
              <w:rPr>
                <w:rFonts w:ascii="Arial" w:hAnsi="Arial" w:cs="Arial"/>
                <w:b w:val="0"/>
                <w:bCs w:val="0"/>
                <w:color w:val="1E5E9F" w:themeColor="accent3" w:themeShade="BF"/>
                <w:sz w:val="16"/>
                <w:szCs w:val="16"/>
                <w:lang w:val="bs-Latn-BA"/>
              </w:rPr>
            </w:pPr>
            <w:r w:rsidRPr="001F42F2">
              <w:rPr>
                <w:rFonts w:ascii="Arial" w:hAnsi="Arial" w:cs="Arial"/>
                <w:b w:val="0"/>
                <w:bCs w:val="0"/>
                <w:color w:val="1E5E9F" w:themeColor="accent3" w:themeShade="BF"/>
                <w:sz w:val="16"/>
                <w:szCs w:val="16"/>
                <w:lang w:val="bs-Latn-BA"/>
              </w:rPr>
              <w:t>Zdravstvena zaštita osoba preko 65 godina i osoba u stanju socijalne potrebe</w:t>
            </w:r>
          </w:p>
        </w:tc>
        <w:tc>
          <w:tcPr>
            <w:tcW w:w="583" w:type="pct"/>
          </w:tcPr>
          <w:p w:rsidR="00077BD4" w:rsidRPr="00077BD4" w:rsidRDefault="00077BD4" w:rsidP="00077BD4">
            <w:pPr>
              <w:pStyle w:val="tabeladizajn"/>
              <w:cnfStyle w:val="000000000000"/>
              <w:rPr>
                <w:rFonts w:ascii="Arial" w:hAnsi="Arial" w:cs="Arial"/>
                <w:b w:val="0"/>
                <w:bCs w:val="0"/>
                <w:color w:val="3476B1" w:themeColor="accent2" w:themeShade="BF"/>
                <w:sz w:val="16"/>
                <w:szCs w:val="16"/>
                <w:lang w:val="bs-Latn-BA"/>
              </w:rPr>
            </w:pPr>
            <w:r w:rsidRPr="00077BD4">
              <w:rPr>
                <w:rFonts w:ascii="Arial" w:hAnsi="Arial" w:cs="Arial"/>
                <w:b w:val="0"/>
                <w:bCs w:val="0"/>
                <w:color w:val="3476B1" w:themeColor="accent2" w:themeShade="BF"/>
                <w:sz w:val="16"/>
                <w:szCs w:val="16"/>
                <w:lang w:val="bs-Latn-BA"/>
              </w:rPr>
              <w:t>10.700,00</w:t>
            </w:r>
          </w:p>
        </w:tc>
        <w:tc>
          <w:tcPr>
            <w:tcW w:w="581" w:type="pct"/>
          </w:tcPr>
          <w:p w:rsidR="00077BD4" w:rsidRPr="00077BD4" w:rsidRDefault="00077BD4" w:rsidP="00077BD4">
            <w:pPr>
              <w:pStyle w:val="tabeladizajn"/>
              <w:cnfStyle w:val="000000000000"/>
              <w:rPr>
                <w:rFonts w:ascii="Arial" w:hAnsi="Arial" w:cs="Arial"/>
                <w:b w:val="0"/>
                <w:bCs w:val="0"/>
                <w:color w:val="3476B1" w:themeColor="accent2" w:themeShade="BF"/>
                <w:sz w:val="16"/>
                <w:szCs w:val="16"/>
                <w:lang w:val="bs-Latn-BA"/>
              </w:rPr>
            </w:pPr>
            <w:r w:rsidRPr="00077BD4">
              <w:rPr>
                <w:rFonts w:ascii="Arial" w:hAnsi="Arial" w:cs="Arial"/>
                <w:b w:val="0"/>
                <w:bCs w:val="0"/>
                <w:color w:val="3476B1" w:themeColor="accent2" w:themeShade="BF"/>
                <w:sz w:val="16"/>
                <w:szCs w:val="16"/>
                <w:lang w:val="bs-Latn-BA"/>
              </w:rPr>
              <w:t>25.000,00</w:t>
            </w:r>
          </w:p>
        </w:tc>
      </w:tr>
      <w:tr w:rsidR="004D412A" w:rsidRPr="00DD4147" w:rsidTr="00B6597B">
        <w:trPr>
          <w:trHeight w:val="652"/>
        </w:trPr>
        <w:tc>
          <w:tcPr>
            <w:cnfStyle w:val="001000000000"/>
            <w:tcW w:w="1569" w:type="pct"/>
            <w:shd w:val="clear" w:color="auto" w:fill="DFEBF5" w:themeFill="accent2" w:themeFillTint="33"/>
          </w:tcPr>
          <w:p w:rsidR="004D412A" w:rsidRPr="001F42F2" w:rsidRDefault="004D412A" w:rsidP="004D412A">
            <w:pPr>
              <w:pStyle w:val="tabeladizajn"/>
              <w:rPr>
                <w:rFonts w:ascii="Arial" w:hAnsi="Arial" w:cs="Arial"/>
                <w:color w:val="1E5E9F" w:themeColor="accent3" w:themeShade="BF"/>
                <w:sz w:val="16"/>
                <w:szCs w:val="16"/>
                <w:lang w:val="bs-Latn-BA"/>
              </w:rPr>
            </w:pPr>
            <w:r w:rsidRPr="001F42F2">
              <w:rPr>
                <w:rFonts w:ascii="Arial" w:hAnsi="Arial" w:cs="Arial"/>
                <w:color w:val="1E5E9F" w:themeColor="accent3" w:themeShade="BF"/>
                <w:sz w:val="16"/>
                <w:szCs w:val="16"/>
                <w:lang w:val="bs-Latn-BA"/>
              </w:rPr>
              <w:t>PROGRAM ZA MLADE, NACIONALNE MANJINE I RAVNOPRAVNOST SPOLOVA</w:t>
            </w:r>
          </w:p>
          <w:p w:rsidR="004D412A" w:rsidRPr="001F42F2" w:rsidRDefault="004D412A" w:rsidP="00683F62">
            <w:pPr>
              <w:pStyle w:val="tabeladizajn"/>
              <w:rPr>
                <w:rFonts w:ascii="Arial" w:hAnsi="Arial" w:cs="Arial"/>
                <w:color w:val="1E5E9F" w:themeColor="accent3" w:themeShade="BF"/>
                <w:sz w:val="16"/>
                <w:szCs w:val="16"/>
                <w:lang w:val="bs-Latn-BA"/>
              </w:rPr>
            </w:pPr>
          </w:p>
        </w:tc>
        <w:tc>
          <w:tcPr>
            <w:tcW w:w="2267" w:type="pct"/>
          </w:tcPr>
          <w:p w:rsidR="00DD4147" w:rsidRDefault="00DD4147" w:rsidP="00373409">
            <w:pPr>
              <w:pStyle w:val="tabeladizajn"/>
              <w:jc w:val="left"/>
              <w:cnfStyle w:val="000000000000"/>
              <w:rPr>
                <w:rFonts w:ascii="Arial" w:hAnsi="Arial" w:cs="Arial"/>
                <w:b w:val="0"/>
                <w:bCs w:val="0"/>
                <w:color w:val="1E5E9F" w:themeColor="accent3" w:themeShade="BF"/>
                <w:sz w:val="16"/>
                <w:szCs w:val="16"/>
                <w:lang w:val="bs-Latn-BA"/>
              </w:rPr>
            </w:pPr>
          </w:p>
          <w:p w:rsidR="00373409" w:rsidRPr="00DD4147" w:rsidRDefault="004D412A" w:rsidP="00373409">
            <w:pPr>
              <w:pStyle w:val="tabeladizajn"/>
              <w:jc w:val="left"/>
              <w:cnfStyle w:val="000000000000"/>
              <w:rPr>
                <w:rFonts w:ascii="Arial" w:hAnsi="Arial" w:cs="Arial"/>
                <w:b w:val="0"/>
                <w:bCs w:val="0"/>
                <w:color w:val="1E5E9F" w:themeColor="accent3" w:themeShade="BF"/>
                <w:sz w:val="16"/>
                <w:szCs w:val="16"/>
                <w:lang w:val="bs-Latn-BA"/>
              </w:rPr>
            </w:pPr>
            <w:r w:rsidRPr="00DD4147">
              <w:rPr>
                <w:rFonts w:ascii="Arial" w:hAnsi="Arial" w:cs="Arial"/>
                <w:b w:val="0"/>
                <w:bCs w:val="0"/>
                <w:color w:val="1E5E9F" w:themeColor="accent3" w:themeShade="BF"/>
                <w:sz w:val="16"/>
                <w:szCs w:val="16"/>
                <w:lang w:val="bs-Latn-BA"/>
              </w:rPr>
              <w:t>Stipendije učenicima i studentima, te učenicima iz reda romske populacije</w:t>
            </w:r>
          </w:p>
        </w:tc>
        <w:tc>
          <w:tcPr>
            <w:tcW w:w="583" w:type="pct"/>
          </w:tcPr>
          <w:p w:rsidR="00DD4147" w:rsidRDefault="00DD4147" w:rsidP="00780281">
            <w:pPr>
              <w:pStyle w:val="tabeladizajn"/>
              <w:cnfStyle w:val="000000000000"/>
              <w:rPr>
                <w:rFonts w:ascii="Arial" w:hAnsi="Arial" w:cs="Arial"/>
                <w:b w:val="0"/>
                <w:bCs w:val="0"/>
                <w:color w:val="1E5E9F" w:themeColor="accent3" w:themeShade="BF"/>
                <w:sz w:val="16"/>
                <w:szCs w:val="16"/>
                <w:lang w:val="bs-Latn-BA"/>
              </w:rPr>
            </w:pPr>
          </w:p>
          <w:p w:rsidR="004D412A" w:rsidRPr="00DD4147" w:rsidRDefault="00DD4147" w:rsidP="00780281">
            <w:pPr>
              <w:pStyle w:val="tabeladizajn"/>
              <w:cnfStyle w:val="000000000000"/>
              <w:rPr>
                <w:rFonts w:ascii="Arial" w:hAnsi="Arial" w:cs="Arial"/>
                <w:b w:val="0"/>
                <w:bCs w:val="0"/>
                <w:color w:val="1E5E9F" w:themeColor="accent3" w:themeShade="BF"/>
                <w:sz w:val="16"/>
                <w:szCs w:val="16"/>
                <w:lang w:val="bs-Latn-BA"/>
              </w:rPr>
            </w:pPr>
            <w:r w:rsidRPr="00DD4147">
              <w:rPr>
                <w:rFonts w:ascii="Arial" w:hAnsi="Arial" w:cs="Arial"/>
                <w:b w:val="0"/>
                <w:bCs w:val="0"/>
                <w:color w:val="1E5E9F" w:themeColor="accent3" w:themeShade="BF"/>
                <w:sz w:val="16"/>
                <w:szCs w:val="16"/>
                <w:lang w:val="bs-Latn-BA"/>
              </w:rPr>
              <w:t>83.600,00</w:t>
            </w:r>
          </w:p>
        </w:tc>
        <w:tc>
          <w:tcPr>
            <w:tcW w:w="581" w:type="pct"/>
          </w:tcPr>
          <w:p w:rsidR="00DD4147" w:rsidRDefault="00DD4147" w:rsidP="00780281">
            <w:pPr>
              <w:pStyle w:val="tabeladizajn"/>
              <w:cnfStyle w:val="000000000000"/>
              <w:rPr>
                <w:rFonts w:ascii="Arial" w:hAnsi="Arial" w:cs="Arial"/>
                <w:b w:val="0"/>
                <w:bCs w:val="0"/>
                <w:color w:val="1E5E9F" w:themeColor="accent3" w:themeShade="BF"/>
                <w:sz w:val="16"/>
                <w:szCs w:val="16"/>
                <w:lang w:val="bs-Latn-BA"/>
              </w:rPr>
            </w:pPr>
          </w:p>
          <w:p w:rsidR="004D412A" w:rsidRPr="00DD4147" w:rsidRDefault="00DD4147" w:rsidP="00780281">
            <w:pPr>
              <w:pStyle w:val="tabeladizajn"/>
              <w:cnfStyle w:val="000000000000"/>
              <w:rPr>
                <w:rFonts w:ascii="Arial" w:hAnsi="Arial" w:cs="Arial"/>
                <w:b w:val="0"/>
                <w:bCs w:val="0"/>
                <w:color w:val="1E5E9F" w:themeColor="accent3" w:themeShade="BF"/>
                <w:sz w:val="16"/>
                <w:szCs w:val="16"/>
                <w:lang w:val="bs-Latn-BA"/>
              </w:rPr>
            </w:pPr>
            <w:r w:rsidRPr="00DD4147">
              <w:rPr>
                <w:rFonts w:ascii="Arial" w:hAnsi="Arial" w:cs="Arial"/>
                <w:b w:val="0"/>
                <w:bCs w:val="0"/>
                <w:color w:val="1E5E9F" w:themeColor="accent3" w:themeShade="BF"/>
                <w:sz w:val="16"/>
                <w:szCs w:val="16"/>
                <w:lang w:val="bs-Latn-BA"/>
              </w:rPr>
              <w:t>117.800,00</w:t>
            </w:r>
          </w:p>
        </w:tc>
      </w:tr>
    </w:tbl>
    <w:p w:rsidR="00CF579B" w:rsidRDefault="00CF579B" w:rsidP="00C11C92">
      <w:pPr>
        <w:spacing w:line="360" w:lineRule="auto"/>
        <w:jc w:val="both"/>
        <w:rPr>
          <w:rFonts w:asciiTheme="minorBidi" w:hAnsiTheme="minorBidi" w:cstheme="minorBidi"/>
          <w:color w:val="FF0000"/>
          <w:lang w:val="bs-Latn-BA"/>
        </w:rPr>
      </w:pPr>
    </w:p>
    <w:p w:rsidR="00A529E1" w:rsidRPr="00D139D9" w:rsidRDefault="00A529E1" w:rsidP="00C11C92">
      <w:pPr>
        <w:spacing w:line="360" w:lineRule="auto"/>
        <w:jc w:val="both"/>
        <w:rPr>
          <w:rFonts w:asciiTheme="minorBidi" w:hAnsiTheme="minorBidi" w:cstheme="minorBidi"/>
          <w:color w:val="FF0000"/>
          <w:lang w:val="bs-Latn-BA"/>
        </w:rPr>
      </w:pPr>
    </w:p>
    <w:p w:rsidR="00F850B5" w:rsidRPr="001F42F2" w:rsidRDefault="00F850B5" w:rsidP="00F850B5">
      <w:pPr>
        <w:spacing w:line="360" w:lineRule="auto"/>
        <w:jc w:val="both"/>
        <w:rPr>
          <w:rFonts w:ascii="Arial" w:hAnsi="Arial" w:cs="Arial"/>
          <w:sz w:val="22"/>
          <w:szCs w:val="22"/>
          <w:lang w:val="bs-Latn-BA" w:eastAsia="hr-HR"/>
        </w:rPr>
      </w:pPr>
      <w:r w:rsidRPr="001F42F2">
        <w:rPr>
          <w:rFonts w:ascii="Arial" w:hAnsi="Arial" w:cs="Arial"/>
          <w:sz w:val="22"/>
          <w:szCs w:val="22"/>
          <w:lang w:val="bs-Latn-BA" w:eastAsia="hr-HR"/>
        </w:rPr>
        <w:t>U skladu sa z</w:t>
      </w:r>
      <w:r w:rsidR="00373409" w:rsidRPr="001F42F2">
        <w:rPr>
          <w:rFonts w:ascii="Arial" w:hAnsi="Arial" w:cs="Arial"/>
          <w:sz w:val="22"/>
          <w:szCs w:val="22"/>
          <w:lang w:val="bs-Latn-BA" w:eastAsia="hr-HR"/>
        </w:rPr>
        <w:t>a</w:t>
      </w:r>
      <w:r w:rsidR="00305C12" w:rsidRPr="001F42F2">
        <w:rPr>
          <w:rFonts w:ascii="Arial" w:hAnsi="Arial" w:cs="Arial"/>
          <w:sz w:val="22"/>
          <w:szCs w:val="22"/>
          <w:lang w:val="bs-Latn-BA" w:eastAsia="hr-HR"/>
        </w:rPr>
        <w:t>konskim obavezama grada Srebrenik</w:t>
      </w:r>
      <w:r w:rsidR="00DD4147">
        <w:rPr>
          <w:rFonts w:ascii="Arial" w:hAnsi="Arial" w:cs="Arial"/>
          <w:sz w:val="22"/>
          <w:szCs w:val="22"/>
          <w:lang w:val="bs-Latn-BA" w:eastAsia="hr-HR"/>
        </w:rPr>
        <w:t xml:space="preserve">a, po pitanju osiguranja minimalnih </w:t>
      </w:r>
      <w:r w:rsidRPr="001F42F2">
        <w:rPr>
          <w:rFonts w:ascii="Arial" w:hAnsi="Arial" w:cs="Arial"/>
          <w:sz w:val="22"/>
          <w:szCs w:val="22"/>
          <w:lang w:val="bs-Latn-BA" w:eastAsia="hr-HR"/>
        </w:rPr>
        <w:t>mjera u radu sa mladima i omlad</w:t>
      </w:r>
      <w:r w:rsidR="00305C12" w:rsidRPr="001F42F2">
        <w:rPr>
          <w:rFonts w:ascii="Arial" w:hAnsi="Arial" w:cs="Arial"/>
          <w:sz w:val="22"/>
          <w:szCs w:val="22"/>
          <w:lang w:val="bs-Latn-BA" w:eastAsia="hr-HR"/>
        </w:rPr>
        <w:t>i</w:t>
      </w:r>
      <w:r w:rsidR="001F42F2" w:rsidRPr="001F42F2">
        <w:rPr>
          <w:rFonts w:ascii="Arial" w:hAnsi="Arial" w:cs="Arial"/>
          <w:sz w:val="22"/>
          <w:szCs w:val="22"/>
          <w:lang w:val="bs-Latn-BA" w:eastAsia="hr-HR"/>
        </w:rPr>
        <w:t>nskih aktivnosti,</w:t>
      </w:r>
      <w:r w:rsidR="00373409" w:rsidRPr="001F42F2">
        <w:rPr>
          <w:rFonts w:ascii="Arial" w:hAnsi="Arial" w:cs="Arial"/>
          <w:sz w:val="22"/>
          <w:szCs w:val="22"/>
          <w:lang w:val="bs-Latn-BA" w:eastAsia="hr-HR"/>
        </w:rPr>
        <w:t xml:space="preserve"> </w:t>
      </w:r>
      <w:r w:rsidRPr="001F42F2">
        <w:rPr>
          <w:rFonts w:ascii="Arial" w:hAnsi="Arial" w:cs="Arial"/>
          <w:sz w:val="22"/>
          <w:szCs w:val="22"/>
          <w:lang w:val="bs-Latn-BA" w:eastAsia="hr-HR"/>
        </w:rPr>
        <w:t xml:space="preserve">realizira budžetska izdvajanja za mlade na način kako je to prikazano u sljedećoj tabeli: </w:t>
      </w:r>
    </w:p>
    <w:p w:rsidR="00F850B5" w:rsidRPr="00D139D9" w:rsidRDefault="00F850B5" w:rsidP="00F850B5">
      <w:pPr>
        <w:jc w:val="both"/>
        <w:rPr>
          <w:rFonts w:asciiTheme="minorBidi" w:hAnsiTheme="minorBidi" w:cstheme="minorBidi"/>
          <w:sz w:val="22"/>
          <w:szCs w:val="22"/>
          <w:lang w:val="bs-Latn-BA" w:eastAsia="hr-HR"/>
        </w:rPr>
      </w:pPr>
    </w:p>
    <w:tbl>
      <w:tblPr>
        <w:tblStyle w:val="ListTable6ColorfulAccent2"/>
        <w:tblW w:w="0" w:type="auto"/>
        <w:tblLayout w:type="fixed"/>
        <w:tblLook w:val="04A0"/>
      </w:tblPr>
      <w:tblGrid>
        <w:gridCol w:w="4690"/>
        <w:gridCol w:w="236"/>
        <w:gridCol w:w="236"/>
        <w:gridCol w:w="236"/>
        <w:gridCol w:w="236"/>
        <w:gridCol w:w="14"/>
        <w:gridCol w:w="1015"/>
        <w:gridCol w:w="425"/>
        <w:gridCol w:w="839"/>
        <w:gridCol w:w="839"/>
      </w:tblGrid>
      <w:tr w:rsidR="003C7C4D" w:rsidRPr="00D139D9" w:rsidTr="00C76092">
        <w:trPr>
          <w:cnfStyle w:val="100000000000"/>
          <w:trHeight w:val="289"/>
        </w:trPr>
        <w:tc>
          <w:tcPr>
            <w:cnfStyle w:val="001000000000"/>
            <w:tcW w:w="4690" w:type="dxa"/>
          </w:tcPr>
          <w:p w:rsidR="00F850B5" w:rsidRPr="001F42F2" w:rsidRDefault="00F850B5" w:rsidP="003C7C4D">
            <w:pPr>
              <w:pStyle w:val="tabeladizajn"/>
              <w:rPr>
                <w:rFonts w:ascii="Arial" w:eastAsia="Calibri" w:hAnsi="Arial" w:cs="Arial"/>
                <w:color w:val="3476B1" w:themeColor="accent2" w:themeShade="BF"/>
                <w:sz w:val="16"/>
                <w:szCs w:val="16"/>
                <w:lang w:val="bs-Latn-BA" w:eastAsia="en-US"/>
              </w:rPr>
            </w:pPr>
            <w:bookmarkStart w:id="22" w:name="_Hlk112739384"/>
            <w:r w:rsidRPr="001F42F2">
              <w:rPr>
                <w:rFonts w:ascii="Arial" w:eastAsia="Calibri" w:hAnsi="Arial" w:cs="Arial"/>
                <w:color w:val="3476B1" w:themeColor="accent2" w:themeShade="BF"/>
                <w:sz w:val="16"/>
                <w:szCs w:val="16"/>
                <w:lang w:val="bs-Latn-BA" w:eastAsia="en-US"/>
              </w:rPr>
              <w:t>POZICIJA</w:t>
            </w:r>
          </w:p>
        </w:tc>
        <w:tc>
          <w:tcPr>
            <w:tcW w:w="236" w:type="dxa"/>
          </w:tcPr>
          <w:p w:rsidR="00F850B5" w:rsidRPr="001F42F2" w:rsidRDefault="00F850B5" w:rsidP="003C7C4D">
            <w:pPr>
              <w:pStyle w:val="tabeladizajn"/>
              <w:cnfStyle w:val="100000000000"/>
              <w:rPr>
                <w:rFonts w:ascii="Arial" w:eastAsia="Calibri" w:hAnsi="Arial" w:cs="Arial"/>
                <w:color w:val="3476B1" w:themeColor="accent2" w:themeShade="BF"/>
                <w:sz w:val="16"/>
                <w:szCs w:val="16"/>
                <w:lang w:val="bs-Latn-BA" w:eastAsia="en-US"/>
              </w:rPr>
            </w:pPr>
          </w:p>
        </w:tc>
        <w:tc>
          <w:tcPr>
            <w:tcW w:w="236" w:type="dxa"/>
          </w:tcPr>
          <w:p w:rsidR="00F850B5" w:rsidRPr="001F42F2" w:rsidRDefault="00F850B5" w:rsidP="003C7C4D">
            <w:pPr>
              <w:pStyle w:val="tabeladizajn"/>
              <w:cnfStyle w:val="100000000000"/>
              <w:rPr>
                <w:rFonts w:ascii="Arial" w:eastAsia="Calibri" w:hAnsi="Arial" w:cs="Arial"/>
                <w:color w:val="3476B1" w:themeColor="accent2" w:themeShade="BF"/>
                <w:sz w:val="16"/>
                <w:szCs w:val="16"/>
                <w:lang w:val="bs-Latn-BA" w:eastAsia="en-US"/>
              </w:rPr>
            </w:pPr>
          </w:p>
        </w:tc>
        <w:tc>
          <w:tcPr>
            <w:tcW w:w="236" w:type="dxa"/>
          </w:tcPr>
          <w:p w:rsidR="00F850B5" w:rsidRPr="001F42F2" w:rsidRDefault="00F850B5" w:rsidP="003C7C4D">
            <w:pPr>
              <w:pStyle w:val="tabeladizajn"/>
              <w:cnfStyle w:val="100000000000"/>
              <w:rPr>
                <w:rFonts w:ascii="Arial" w:eastAsia="Calibri" w:hAnsi="Arial" w:cs="Arial"/>
                <w:color w:val="3476B1" w:themeColor="accent2" w:themeShade="BF"/>
                <w:sz w:val="16"/>
                <w:szCs w:val="16"/>
                <w:lang w:val="bs-Latn-BA" w:eastAsia="en-US"/>
              </w:rPr>
            </w:pPr>
          </w:p>
        </w:tc>
        <w:tc>
          <w:tcPr>
            <w:tcW w:w="250" w:type="dxa"/>
            <w:gridSpan w:val="2"/>
          </w:tcPr>
          <w:p w:rsidR="00F850B5" w:rsidRPr="001F42F2" w:rsidRDefault="00F850B5" w:rsidP="003C7C4D">
            <w:pPr>
              <w:pStyle w:val="tabeladizajn"/>
              <w:cnfStyle w:val="100000000000"/>
              <w:rPr>
                <w:rFonts w:ascii="Arial" w:eastAsia="Calibri" w:hAnsi="Arial" w:cs="Arial"/>
                <w:color w:val="3476B1" w:themeColor="accent2" w:themeShade="BF"/>
                <w:sz w:val="16"/>
                <w:szCs w:val="16"/>
                <w:lang w:val="bs-Latn-BA" w:eastAsia="en-US"/>
              </w:rPr>
            </w:pPr>
          </w:p>
        </w:tc>
        <w:tc>
          <w:tcPr>
            <w:tcW w:w="1015" w:type="dxa"/>
          </w:tcPr>
          <w:p w:rsidR="00F850B5" w:rsidRPr="001F42F2" w:rsidRDefault="00F850B5" w:rsidP="003C7C4D">
            <w:pPr>
              <w:pStyle w:val="tabeladizajn"/>
              <w:cnfStyle w:val="100000000000"/>
              <w:rPr>
                <w:rFonts w:ascii="Arial" w:eastAsia="Calibri" w:hAnsi="Arial" w:cs="Arial"/>
                <w:color w:val="3476B1" w:themeColor="accent2" w:themeShade="BF"/>
                <w:sz w:val="16"/>
                <w:szCs w:val="16"/>
                <w:lang w:val="bs-Latn-BA" w:eastAsia="en-US"/>
              </w:rPr>
            </w:pPr>
          </w:p>
        </w:tc>
        <w:tc>
          <w:tcPr>
            <w:tcW w:w="425" w:type="dxa"/>
          </w:tcPr>
          <w:p w:rsidR="00F850B5" w:rsidRPr="001F42F2" w:rsidRDefault="00F850B5" w:rsidP="00632D9A">
            <w:pPr>
              <w:pStyle w:val="tabeladizajn"/>
              <w:jc w:val="left"/>
              <w:cnfStyle w:val="100000000000"/>
              <w:rPr>
                <w:rFonts w:ascii="Arial" w:eastAsia="Calibri" w:hAnsi="Arial" w:cs="Arial"/>
                <w:color w:val="3476B1" w:themeColor="accent2" w:themeShade="BF"/>
                <w:sz w:val="16"/>
                <w:szCs w:val="16"/>
                <w:lang w:val="bs-Latn-BA" w:eastAsia="en-US"/>
              </w:rPr>
            </w:pPr>
          </w:p>
        </w:tc>
        <w:tc>
          <w:tcPr>
            <w:tcW w:w="839" w:type="dxa"/>
          </w:tcPr>
          <w:p w:rsidR="00F850B5" w:rsidRPr="001F42F2" w:rsidRDefault="00F850B5" w:rsidP="003C7C4D">
            <w:pPr>
              <w:pStyle w:val="tabeladizajn"/>
              <w:cnfStyle w:val="100000000000"/>
              <w:rPr>
                <w:rFonts w:ascii="Arial" w:eastAsia="Calibri" w:hAnsi="Arial" w:cs="Arial"/>
                <w:color w:val="3476B1" w:themeColor="accent2" w:themeShade="BF"/>
                <w:sz w:val="16"/>
                <w:szCs w:val="16"/>
                <w:lang w:val="bs-Latn-BA" w:eastAsia="en-US"/>
              </w:rPr>
            </w:pPr>
            <w:r w:rsidRPr="001F42F2">
              <w:rPr>
                <w:rFonts w:ascii="Arial" w:eastAsia="Calibri" w:hAnsi="Arial" w:cs="Arial"/>
                <w:color w:val="3476B1" w:themeColor="accent2" w:themeShade="BF"/>
                <w:sz w:val="16"/>
                <w:szCs w:val="16"/>
                <w:lang w:val="bs-Latn-BA" w:eastAsia="en-US"/>
              </w:rPr>
              <w:t>2023.</w:t>
            </w:r>
          </w:p>
        </w:tc>
        <w:tc>
          <w:tcPr>
            <w:tcW w:w="839" w:type="dxa"/>
          </w:tcPr>
          <w:p w:rsidR="00F850B5" w:rsidRPr="001F42F2" w:rsidRDefault="00F850B5" w:rsidP="003C7C4D">
            <w:pPr>
              <w:pStyle w:val="tabeladizajn"/>
              <w:cnfStyle w:val="100000000000"/>
              <w:rPr>
                <w:rFonts w:ascii="Arial" w:eastAsia="Calibri" w:hAnsi="Arial" w:cs="Arial"/>
                <w:color w:val="3476B1" w:themeColor="accent2" w:themeShade="BF"/>
                <w:sz w:val="16"/>
                <w:szCs w:val="16"/>
                <w:lang w:val="bs-Latn-BA" w:eastAsia="en-US"/>
              </w:rPr>
            </w:pPr>
            <w:r w:rsidRPr="001F42F2">
              <w:rPr>
                <w:rFonts w:ascii="Arial" w:eastAsia="Calibri" w:hAnsi="Arial" w:cs="Arial"/>
                <w:color w:val="3476B1" w:themeColor="accent2" w:themeShade="BF"/>
                <w:sz w:val="16"/>
                <w:szCs w:val="16"/>
                <w:lang w:val="bs-Latn-BA" w:eastAsia="en-US"/>
              </w:rPr>
              <w:t>2024.</w:t>
            </w:r>
          </w:p>
        </w:tc>
      </w:tr>
      <w:tr w:rsidR="003C7C4D" w:rsidRPr="00D139D9" w:rsidTr="00C76092">
        <w:trPr>
          <w:cnfStyle w:val="000000100000"/>
          <w:trHeight w:val="565"/>
        </w:trPr>
        <w:tc>
          <w:tcPr>
            <w:cnfStyle w:val="001000000000"/>
            <w:tcW w:w="4690" w:type="dxa"/>
          </w:tcPr>
          <w:p w:rsidR="00F850B5" w:rsidRDefault="00DD4147" w:rsidP="00214DE3">
            <w:pPr>
              <w:pStyle w:val="tabeladizajn"/>
              <w:rPr>
                <w:rFonts w:ascii="Arial" w:eastAsia="Calibri" w:hAnsi="Arial" w:cs="Arial"/>
                <w:color w:val="3476B1" w:themeColor="accent2" w:themeShade="BF"/>
                <w:sz w:val="16"/>
                <w:szCs w:val="16"/>
                <w:lang w:val="bs-Latn-BA" w:eastAsia="en-US"/>
              </w:rPr>
            </w:pPr>
            <w:r>
              <w:rPr>
                <w:rFonts w:ascii="Arial" w:eastAsia="Calibri" w:hAnsi="Arial" w:cs="Arial"/>
                <w:color w:val="3476B1" w:themeColor="accent2" w:themeShade="BF"/>
                <w:sz w:val="16"/>
                <w:szCs w:val="16"/>
                <w:lang w:val="bs-Latn-BA" w:eastAsia="en-US"/>
              </w:rPr>
              <w:t>Javni poziv</w:t>
            </w:r>
          </w:p>
          <w:p w:rsidR="00DD4147" w:rsidRPr="001F42F2" w:rsidRDefault="00DD4147" w:rsidP="00214DE3">
            <w:pPr>
              <w:pStyle w:val="tabeladizajn"/>
              <w:rPr>
                <w:rFonts w:ascii="Arial" w:eastAsia="Calibri" w:hAnsi="Arial" w:cs="Arial"/>
                <w:color w:val="3476B1" w:themeColor="accent2" w:themeShade="BF"/>
                <w:sz w:val="16"/>
                <w:szCs w:val="16"/>
                <w:lang w:val="bs-Latn-BA" w:eastAsia="en-US"/>
              </w:rPr>
            </w:pPr>
            <w:r>
              <w:rPr>
                <w:rFonts w:ascii="Arial" w:eastAsia="Calibri" w:hAnsi="Arial" w:cs="Arial"/>
                <w:color w:val="3476B1" w:themeColor="accent2" w:themeShade="BF"/>
                <w:sz w:val="16"/>
                <w:szCs w:val="16"/>
                <w:lang w:val="bs-Latn-BA" w:eastAsia="en-US"/>
              </w:rPr>
              <w:t>Projekti omladinskih udruženja</w:t>
            </w:r>
          </w:p>
        </w:tc>
        <w:tc>
          <w:tcPr>
            <w:tcW w:w="236" w:type="dxa"/>
          </w:tcPr>
          <w:p w:rsidR="00F850B5" w:rsidRPr="001F42F2" w:rsidRDefault="00F850B5" w:rsidP="003C7C4D">
            <w:pPr>
              <w:pStyle w:val="tabeladizajn"/>
              <w:cnfStyle w:val="000000100000"/>
              <w:rPr>
                <w:rFonts w:ascii="Arial" w:eastAsia="Calibri" w:hAnsi="Arial" w:cs="Arial"/>
                <w:b w:val="0"/>
                <w:color w:val="3476B1" w:themeColor="accent2" w:themeShade="BF"/>
                <w:sz w:val="16"/>
                <w:szCs w:val="16"/>
                <w:lang w:val="bs-Latn-BA" w:eastAsia="en-US"/>
              </w:rPr>
            </w:pPr>
          </w:p>
        </w:tc>
        <w:tc>
          <w:tcPr>
            <w:tcW w:w="236" w:type="dxa"/>
          </w:tcPr>
          <w:p w:rsidR="00F850B5" w:rsidRPr="001F42F2" w:rsidRDefault="00F850B5" w:rsidP="003C7C4D">
            <w:pPr>
              <w:pStyle w:val="tabeladizajn"/>
              <w:cnfStyle w:val="000000100000"/>
              <w:rPr>
                <w:rFonts w:ascii="Arial" w:eastAsia="Calibri" w:hAnsi="Arial" w:cs="Arial"/>
                <w:b w:val="0"/>
                <w:color w:val="3476B1" w:themeColor="accent2" w:themeShade="BF"/>
                <w:sz w:val="16"/>
                <w:szCs w:val="16"/>
                <w:lang w:val="bs-Latn-BA" w:eastAsia="en-US"/>
              </w:rPr>
            </w:pPr>
          </w:p>
        </w:tc>
        <w:tc>
          <w:tcPr>
            <w:tcW w:w="236" w:type="dxa"/>
          </w:tcPr>
          <w:p w:rsidR="00F850B5" w:rsidRPr="001F42F2" w:rsidRDefault="00F850B5" w:rsidP="003C7C4D">
            <w:pPr>
              <w:pStyle w:val="tabeladizajn"/>
              <w:cnfStyle w:val="000000100000"/>
              <w:rPr>
                <w:rFonts w:ascii="Arial" w:eastAsia="Calibri" w:hAnsi="Arial" w:cs="Arial"/>
                <w:b w:val="0"/>
                <w:color w:val="3476B1" w:themeColor="accent2" w:themeShade="BF"/>
                <w:sz w:val="16"/>
                <w:szCs w:val="16"/>
                <w:lang w:val="bs-Latn-BA" w:eastAsia="en-US"/>
              </w:rPr>
            </w:pPr>
          </w:p>
        </w:tc>
        <w:tc>
          <w:tcPr>
            <w:tcW w:w="236" w:type="dxa"/>
          </w:tcPr>
          <w:p w:rsidR="00F850B5" w:rsidRPr="001F42F2" w:rsidRDefault="00F850B5" w:rsidP="003C7C4D">
            <w:pPr>
              <w:pStyle w:val="tabeladizajn"/>
              <w:cnfStyle w:val="000000100000"/>
              <w:rPr>
                <w:rFonts w:ascii="Arial" w:eastAsia="Calibri" w:hAnsi="Arial" w:cs="Arial"/>
                <w:b w:val="0"/>
                <w:color w:val="3476B1" w:themeColor="accent2" w:themeShade="BF"/>
                <w:sz w:val="16"/>
                <w:szCs w:val="16"/>
                <w:lang w:val="bs-Latn-BA" w:eastAsia="en-US"/>
              </w:rPr>
            </w:pPr>
          </w:p>
        </w:tc>
        <w:tc>
          <w:tcPr>
            <w:tcW w:w="1029" w:type="dxa"/>
            <w:gridSpan w:val="2"/>
          </w:tcPr>
          <w:p w:rsidR="00F850B5" w:rsidRPr="001F42F2" w:rsidRDefault="00F850B5" w:rsidP="003C7C4D">
            <w:pPr>
              <w:pStyle w:val="tabeladizajn"/>
              <w:cnfStyle w:val="000000100000"/>
              <w:rPr>
                <w:rFonts w:ascii="Arial" w:eastAsia="Calibri" w:hAnsi="Arial" w:cs="Arial"/>
                <w:b w:val="0"/>
                <w:color w:val="3476B1" w:themeColor="accent2" w:themeShade="BF"/>
                <w:sz w:val="16"/>
                <w:szCs w:val="16"/>
                <w:lang w:val="bs-Latn-BA" w:eastAsia="en-US"/>
              </w:rPr>
            </w:pPr>
          </w:p>
        </w:tc>
        <w:tc>
          <w:tcPr>
            <w:tcW w:w="425" w:type="dxa"/>
          </w:tcPr>
          <w:p w:rsidR="00F850B5" w:rsidRPr="001F42F2" w:rsidRDefault="00F850B5" w:rsidP="003C7C4D">
            <w:pPr>
              <w:pStyle w:val="tabeladizajn"/>
              <w:cnfStyle w:val="000000100000"/>
              <w:rPr>
                <w:rFonts w:ascii="Arial" w:eastAsia="Calibri" w:hAnsi="Arial" w:cs="Arial"/>
                <w:b w:val="0"/>
                <w:color w:val="3476B1" w:themeColor="accent2" w:themeShade="BF"/>
                <w:sz w:val="16"/>
                <w:szCs w:val="16"/>
                <w:lang w:val="bs-Latn-BA" w:eastAsia="en-US"/>
              </w:rPr>
            </w:pPr>
          </w:p>
        </w:tc>
        <w:tc>
          <w:tcPr>
            <w:tcW w:w="839" w:type="dxa"/>
          </w:tcPr>
          <w:p w:rsidR="00F850B5" w:rsidRPr="001F42F2" w:rsidRDefault="00DD4147" w:rsidP="003C7C4D">
            <w:pPr>
              <w:pStyle w:val="tabeladizajn"/>
              <w:cnfStyle w:val="000000100000"/>
              <w:rPr>
                <w:rFonts w:ascii="Arial" w:hAnsi="Arial" w:cs="Arial"/>
                <w:b w:val="0"/>
                <w:iCs/>
                <w:color w:val="3476B1" w:themeColor="accent2" w:themeShade="BF"/>
                <w:sz w:val="16"/>
                <w:szCs w:val="16"/>
                <w:lang w:val="bs-Latn-BA" w:eastAsia="hr-HR"/>
              </w:rPr>
            </w:pPr>
            <w:r>
              <w:rPr>
                <w:rFonts w:ascii="Arial" w:hAnsi="Arial" w:cs="Arial"/>
                <w:b w:val="0"/>
                <w:iCs/>
                <w:color w:val="3476B1" w:themeColor="accent2" w:themeShade="BF"/>
                <w:sz w:val="16"/>
                <w:szCs w:val="16"/>
                <w:lang w:val="bs-Latn-BA" w:eastAsia="hr-HR"/>
              </w:rPr>
              <w:t>8.000,00</w:t>
            </w:r>
          </w:p>
        </w:tc>
        <w:tc>
          <w:tcPr>
            <w:tcW w:w="839" w:type="dxa"/>
          </w:tcPr>
          <w:p w:rsidR="00F850B5" w:rsidRPr="001F42F2" w:rsidRDefault="00DD4147" w:rsidP="003C7C4D">
            <w:pPr>
              <w:pStyle w:val="tabeladizajn"/>
              <w:cnfStyle w:val="000000100000"/>
              <w:rPr>
                <w:rFonts w:ascii="Arial" w:hAnsi="Arial" w:cs="Arial"/>
                <w:b w:val="0"/>
                <w:iCs/>
                <w:color w:val="3476B1" w:themeColor="accent2" w:themeShade="BF"/>
                <w:sz w:val="16"/>
                <w:szCs w:val="16"/>
                <w:lang w:val="bs-Latn-BA" w:eastAsia="hr-HR"/>
              </w:rPr>
            </w:pPr>
            <w:r>
              <w:rPr>
                <w:rFonts w:ascii="Arial" w:hAnsi="Arial" w:cs="Arial"/>
                <w:b w:val="0"/>
                <w:iCs/>
                <w:color w:val="3476B1" w:themeColor="accent2" w:themeShade="BF"/>
                <w:sz w:val="16"/>
                <w:szCs w:val="16"/>
                <w:lang w:val="bs-Latn-BA" w:eastAsia="hr-HR"/>
              </w:rPr>
              <w:t>8.000,00</w:t>
            </w:r>
          </w:p>
        </w:tc>
      </w:tr>
      <w:tr w:rsidR="003C7C4D" w:rsidRPr="00D139D9" w:rsidTr="00C76092">
        <w:trPr>
          <w:trHeight w:val="565"/>
        </w:trPr>
        <w:tc>
          <w:tcPr>
            <w:cnfStyle w:val="001000000000"/>
            <w:tcW w:w="4690" w:type="dxa"/>
          </w:tcPr>
          <w:p w:rsidR="00DD4147" w:rsidRDefault="00DD4147" w:rsidP="00DD4147">
            <w:pPr>
              <w:pStyle w:val="tabeladizajn"/>
              <w:rPr>
                <w:rFonts w:ascii="Arial" w:eastAsia="Calibri" w:hAnsi="Arial" w:cs="Arial"/>
                <w:color w:val="3476B1" w:themeColor="accent2" w:themeShade="BF"/>
                <w:sz w:val="16"/>
                <w:szCs w:val="16"/>
                <w:lang w:val="bs-Latn-BA" w:eastAsia="en-US"/>
              </w:rPr>
            </w:pPr>
            <w:r>
              <w:rPr>
                <w:rFonts w:ascii="Arial" w:eastAsia="Calibri" w:hAnsi="Arial" w:cs="Arial"/>
                <w:color w:val="3476B1" w:themeColor="accent2" w:themeShade="BF"/>
                <w:sz w:val="16"/>
                <w:szCs w:val="16"/>
                <w:lang w:val="bs-Latn-BA" w:eastAsia="en-US"/>
              </w:rPr>
              <w:t xml:space="preserve">Javni poziv </w:t>
            </w:r>
          </w:p>
          <w:p w:rsidR="00DD4147" w:rsidRDefault="00DD4147" w:rsidP="00DD4147">
            <w:pPr>
              <w:pStyle w:val="tabeladizajn"/>
              <w:rPr>
                <w:rFonts w:ascii="Arial" w:eastAsia="Calibri" w:hAnsi="Arial" w:cs="Arial"/>
                <w:color w:val="3476B1" w:themeColor="accent2" w:themeShade="BF"/>
                <w:sz w:val="16"/>
                <w:szCs w:val="16"/>
                <w:lang w:val="bs-Latn-BA" w:eastAsia="en-US"/>
              </w:rPr>
            </w:pPr>
            <w:r>
              <w:rPr>
                <w:rFonts w:ascii="Arial" w:eastAsia="Calibri" w:hAnsi="Arial" w:cs="Arial"/>
                <w:color w:val="3476B1" w:themeColor="accent2" w:themeShade="BF"/>
                <w:sz w:val="16"/>
                <w:szCs w:val="16"/>
                <w:lang w:val="bs-Latn-BA" w:eastAsia="en-US"/>
              </w:rPr>
              <w:t xml:space="preserve">Za rad vijeća mladih i prostor za mlade </w:t>
            </w:r>
          </w:p>
          <w:p w:rsidR="00DD4147" w:rsidRPr="001F42F2" w:rsidRDefault="00DD4147" w:rsidP="00DD4147">
            <w:pPr>
              <w:pStyle w:val="tabeladizajn"/>
              <w:rPr>
                <w:rFonts w:ascii="Arial" w:eastAsia="Calibri" w:hAnsi="Arial" w:cs="Arial"/>
                <w:color w:val="3476B1" w:themeColor="accent2" w:themeShade="BF"/>
                <w:sz w:val="16"/>
                <w:szCs w:val="16"/>
                <w:lang w:val="bs-Latn-BA" w:eastAsia="en-US"/>
              </w:rPr>
            </w:pPr>
            <w:r>
              <w:rPr>
                <w:rFonts w:ascii="Arial" w:eastAsia="Calibri" w:hAnsi="Arial" w:cs="Arial"/>
                <w:color w:val="3476B1" w:themeColor="accent2" w:themeShade="BF"/>
                <w:sz w:val="16"/>
                <w:szCs w:val="16"/>
                <w:lang w:val="bs-Latn-BA" w:eastAsia="en-US"/>
              </w:rPr>
              <w:t>(po pojedinačnom zahtjevu)</w:t>
            </w:r>
          </w:p>
        </w:tc>
        <w:tc>
          <w:tcPr>
            <w:tcW w:w="236" w:type="dxa"/>
          </w:tcPr>
          <w:p w:rsidR="00F850B5" w:rsidRPr="001F42F2" w:rsidRDefault="00F850B5" w:rsidP="003C7C4D">
            <w:pPr>
              <w:pStyle w:val="tabeladizajn"/>
              <w:cnfStyle w:val="000000000000"/>
              <w:rPr>
                <w:rFonts w:ascii="Arial" w:eastAsia="Calibri" w:hAnsi="Arial" w:cs="Arial"/>
                <w:b w:val="0"/>
                <w:color w:val="3476B1" w:themeColor="accent2" w:themeShade="BF"/>
                <w:sz w:val="16"/>
                <w:szCs w:val="16"/>
                <w:lang w:val="bs-Latn-BA" w:eastAsia="en-US"/>
              </w:rPr>
            </w:pPr>
          </w:p>
        </w:tc>
        <w:tc>
          <w:tcPr>
            <w:tcW w:w="236" w:type="dxa"/>
          </w:tcPr>
          <w:p w:rsidR="00F850B5" w:rsidRPr="001F42F2" w:rsidRDefault="00F850B5" w:rsidP="003C7C4D">
            <w:pPr>
              <w:pStyle w:val="tabeladizajn"/>
              <w:cnfStyle w:val="000000000000"/>
              <w:rPr>
                <w:rFonts w:ascii="Arial" w:eastAsia="Calibri" w:hAnsi="Arial" w:cs="Arial"/>
                <w:b w:val="0"/>
                <w:color w:val="3476B1" w:themeColor="accent2" w:themeShade="BF"/>
                <w:sz w:val="16"/>
                <w:szCs w:val="16"/>
                <w:lang w:val="bs-Latn-BA" w:eastAsia="en-US"/>
              </w:rPr>
            </w:pPr>
          </w:p>
        </w:tc>
        <w:tc>
          <w:tcPr>
            <w:tcW w:w="236" w:type="dxa"/>
          </w:tcPr>
          <w:p w:rsidR="00F850B5" w:rsidRPr="001F42F2" w:rsidRDefault="00F850B5" w:rsidP="003C7C4D">
            <w:pPr>
              <w:pStyle w:val="tabeladizajn"/>
              <w:cnfStyle w:val="000000000000"/>
              <w:rPr>
                <w:rFonts w:ascii="Arial" w:eastAsia="Calibri" w:hAnsi="Arial" w:cs="Arial"/>
                <w:b w:val="0"/>
                <w:color w:val="3476B1" w:themeColor="accent2" w:themeShade="BF"/>
                <w:sz w:val="16"/>
                <w:szCs w:val="16"/>
                <w:lang w:val="bs-Latn-BA" w:eastAsia="en-US"/>
              </w:rPr>
            </w:pPr>
          </w:p>
        </w:tc>
        <w:tc>
          <w:tcPr>
            <w:tcW w:w="236" w:type="dxa"/>
          </w:tcPr>
          <w:p w:rsidR="00F850B5" w:rsidRPr="001F42F2" w:rsidRDefault="00F850B5" w:rsidP="003C7C4D">
            <w:pPr>
              <w:pStyle w:val="tabeladizajn"/>
              <w:cnfStyle w:val="000000000000"/>
              <w:rPr>
                <w:rFonts w:ascii="Arial" w:eastAsia="Calibri" w:hAnsi="Arial" w:cs="Arial"/>
                <w:b w:val="0"/>
                <w:color w:val="3476B1" w:themeColor="accent2" w:themeShade="BF"/>
                <w:sz w:val="16"/>
                <w:szCs w:val="16"/>
                <w:lang w:val="bs-Latn-BA" w:eastAsia="en-US"/>
              </w:rPr>
            </w:pPr>
          </w:p>
        </w:tc>
        <w:tc>
          <w:tcPr>
            <w:tcW w:w="1029" w:type="dxa"/>
            <w:gridSpan w:val="2"/>
          </w:tcPr>
          <w:p w:rsidR="00F850B5" w:rsidRPr="001F42F2" w:rsidRDefault="00F850B5" w:rsidP="003C7C4D">
            <w:pPr>
              <w:pStyle w:val="tabeladizajn"/>
              <w:cnfStyle w:val="000000000000"/>
              <w:rPr>
                <w:rFonts w:ascii="Arial" w:eastAsia="Calibri" w:hAnsi="Arial" w:cs="Arial"/>
                <w:b w:val="0"/>
                <w:color w:val="3476B1" w:themeColor="accent2" w:themeShade="BF"/>
                <w:sz w:val="16"/>
                <w:szCs w:val="16"/>
                <w:lang w:val="bs-Latn-BA" w:eastAsia="en-US"/>
              </w:rPr>
            </w:pPr>
          </w:p>
        </w:tc>
        <w:tc>
          <w:tcPr>
            <w:tcW w:w="425" w:type="dxa"/>
          </w:tcPr>
          <w:p w:rsidR="00F850B5" w:rsidRPr="001F42F2" w:rsidRDefault="00F850B5" w:rsidP="003C7C4D">
            <w:pPr>
              <w:pStyle w:val="tabeladizajn"/>
              <w:cnfStyle w:val="000000000000"/>
              <w:rPr>
                <w:rFonts w:ascii="Arial" w:eastAsia="Calibri" w:hAnsi="Arial" w:cs="Arial"/>
                <w:b w:val="0"/>
                <w:color w:val="3476B1" w:themeColor="accent2" w:themeShade="BF"/>
                <w:sz w:val="16"/>
                <w:szCs w:val="16"/>
                <w:lang w:val="bs-Latn-BA" w:eastAsia="en-US"/>
              </w:rPr>
            </w:pPr>
          </w:p>
        </w:tc>
        <w:tc>
          <w:tcPr>
            <w:tcW w:w="839" w:type="dxa"/>
          </w:tcPr>
          <w:p w:rsidR="00F850B5" w:rsidRPr="001F42F2" w:rsidRDefault="00DD4147" w:rsidP="003C7C4D">
            <w:pPr>
              <w:pStyle w:val="tabeladizajn"/>
              <w:cnfStyle w:val="000000000000"/>
              <w:rPr>
                <w:rFonts w:ascii="Arial" w:hAnsi="Arial" w:cs="Arial"/>
                <w:b w:val="0"/>
                <w:iCs/>
                <w:color w:val="3476B1" w:themeColor="accent2" w:themeShade="BF"/>
                <w:sz w:val="16"/>
                <w:szCs w:val="16"/>
                <w:lang w:val="bs-Latn-BA" w:eastAsia="hr-HR"/>
              </w:rPr>
            </w:pPr>
            <w:r>
              <w:rPr>
                <w:rFonts w:ascii="Arial" w:hAnsi="Arial" w:cs="Arial"/>
                <w:b w:val="0"/>
                <w:iCs/>
                <w:color w:val="3476B1" w:themeColor="accent2" w:themeShade="BF"/>
                <w:sz w:val="16"/>
                <w:szCs w:val="16"/>
                <w:lang w:val="bs-Latn-BA" w:eastAsia="hr-HR"/>
              </w:rPr>
              <w:t>4.000,00</w:t>
            </w:r>
          </w:p>
        </w:tc>
        <w:tc>
          <w:tcPr>
            <w:tcW w:w="839" w:type="dxa"/>
          </w:tcPr>
          <w:p w:rsidR="00F850B5" w:rsidRPr="001F42F2" w:rsidRDefault="00DD4147" w:rsidP="003C7C4D">
            <w:pPr>
              <w:pStyle w:val="tabeladizajn"/>
              <w:cnfStyle w:val="000000000000"/>
              <w:rPr>
                <w:rFonts w:ascii="Arial" w:hAnsi="Arial" w:cs="Arial"/>
                <w:b w:val="0"/>
                <w:iCs/>
                <w:color w:val="3476B1" w:themeColor="accent2" w:themeShade="BF"/>
                <w:sz w:val="16"/>
                <w:szCs w:val="16"/>
                <w:lang w:val="bs-Latn-BA" w:eastAsia="hr-HR"/>
              </w:rPr>
            </w:pPr>
            <w:r>
              <w:rPr>
                <w:rFonts w:ascii="Arial" w:hAnsi="Arial" w:cs="Arial"/>
                <w:b w:val="0"/>
                <w:iCs/>
                <w:color w:val="3476B1" w:themeColor="accent2" w:themeShade="BF"/>
                <w:sz w:val="16"/>
                <w:szCs w:val="16"/>
                <w:lang w:val="bs-Latn-BA" w:eastAsia="hr-HR"/>
              </w:rPr>
              <w:t>4.000,00</w:t>
            </w:r>
          </w:p>
        </w:tc>
      </w:tr>
      <w:tr w:rsidR="00DD4147" w:rsidRPr="00D139D9" w:rsidTr="00C76092">
        <w:trPr>
          <w:cnfStyle w:val="000000100000"/>
          <w:trHeight w:val="565"/>
        </w:trPr>
        <w:tc>
          <w:tcPr>
            <w:cnfStyle w:val="001000000000"/>
            <w:tcW w:w="4690" w:type="dxa"/>
          </w:tcPr>
          <w:p w:rsidR="00DD4147" w:rsidRPr="001F42F2" w:rsidRDefault="00DD4147" w:rsidP="00DD4147">
            <w:pPr>
              <w:pStyle w:val="tabeladizajn"/>
              <w:rPr>
                <w:rFonts w:ascii="Arial" w:eastAsia="Calibri" w:hAnsi="Arial" w:cs="Arial"/>
                <w:color w:val="3476B1" w:themeColor="accent2" w:themeShade="BF"/>
                <w:sz w:val="16"/>
                <w:szCs w:val="16"/>
                <w:lang w:val="bs-Latn-BA" w:eastAsia="en-US"/>
              </w:rPr>
            </w:pPr>
            <w:r w:rsidRPr="001F42F2">
              <w:rPr>
                <w:rFonts w:ascii="Arial" w:eastAsia="Calibri" w:hAnsi="Arial" w:cs="Arial"/>
                <w:color w:val="3476B1" w:themeColor="accent2" w:themeShade="BF"/>
                <w:sz w:val="16"/>
                <w:szCs w:val="16"/>
                <w:lang w:val="bs-Latn-BA" w:eastAsia="en-US"/>
              </w:rPr>
              <w:t>Poticaj zapošljavanja mladih kroz organizovanje start-up centra</w:t>
            </w:r>
          </w:p>
        </w:tc>
        <w:tc>
          <w:tcPr>
            <w:tcW w:w="236" w:type="dxa"/>
          </w:tcPr>
          <w:p w:rsidR="00DD4147" w:rsidRPr="001F42F2" w:rsidRDefault="00DD4147" w:rsidP="00DD4147">
            <w:pPr>
              <w:pStyle w:val="tabeladizajn"/>
              <w:cnfStyle w:val="000000100000"/>
              <w:rPr>
                <w:rFonts w:ascii="Arial" w:eastAsia="Calibri" w:hAnsi="Arial" w:cs="Arial"/>
                <w:b w:val="0"/>
                <w:color w:val="3476B1" w:themeColor="accent2" w:themeShade="BF"/>
                <w:sz w:val="16"/>
                <w:szCs w:val="16"/>
                <w:lang w:val="bs-Latn-BA" w:eastAsia="en-US"/>
              </w:rPr>
            </w:pPr>
          </w:p>
        </w:tc>
        <w:tc>
          <w:tcPr>
            <w:tcW w:w="236" w:type="dxa"/>
          </w:tcPr>
          <w:p w:rsidR="00DD4147" w:rsidRPr="001F42F2" w:rsidRDefault="00DD4147" w:rsidP="00DD4147">
            <w:pPr>
              <w:pStyle w:val="tabeladizajn"/>
              <w:cnfStyle w:val="000000100000"/>
              <w:rPr>
                <w:rFonts w:ascii="Arial" w:eastAsia="Calibri" w:hAnsi="Arial" w:cs="Arial"/>
                <w:b w:val="0"/>
                <w:color w:val="3476B1" w:themeColor="accent2" w:themeShade="BF"/>
                <w:sz w:val="16"/>
                <w:szCs w:val="16"/>
                <w:lang w:val="bs-Latn-BA" w:eastAsia="en-US"/>
              </w:rPr>
            </w:pPr>
          </w:p>
        </w:tc>
        <w:tc>
          <w:tcPr>
            <w:tcW w:w="236" w:type="dxa"/>
          </w:tcPr>
          <w:p w:rsidR="00DD4147" w:rsidRPr="001F42F2" w:rsidRDefault="00DD4147" w:rsidP="00DD4147">
            <w:pPr>
              <w:pStyle w:val="tabeladizajn"/>
              <w:cnfStyle w:val="000000100000"/>
              <w:rPr>
                <w:rFonts w:ascii="Arial" w:eastAsia="Calibri" w:hAnsi="Arial" w:cs="Arial"/>
                <w:b w:val="0"/>
                <w:color w:val="3476B1" w:themeColor="accent2" w:themeShade="BF"/>
                <w:sz w:val="16"/>
                <w:szCs w:val="16"/>
                <w:lang w:val="bs-Latn-BA" w:eastAsia="en-US"/>
              </w:rPr>
            </w:pPr>
          </w:p>
        </w:tc>
        <w:tc>
          <w:tcPr>
            <w:tcW w:w="236" w:type="dxa"/>
          </w:tcPr>
          <w:p w:rsidR="00DD4147" w:rsidRPr="001F42F2" w:rsidRDefault="00DD4147" w:rsidP="00DD4147">
            <w:pPr>
              <w:pStyle w:val="tabeladizajn"/>
              <w:cnfStyle w:val="000000100000"/>
              <w:rPr>
                <w:rFonts w:ascii="Arial" w:eastAsia="Calibri" w:hAnsi="Arial" w:cs="Arial"/>
                <w:b w:val="0"/>
                <w:color w:val="3476B1" w:themeColor="accent2" w:themeShade="BF"/>
                <w:sz w:val="16"/>
                <w:szCs w:val="16"/>
                <w:lang w:val="bs-Latn-BA" w:eastAsia="en-US"/>
              </w:rPr>
            </w:pPr>
          </w:p>
        </w:tc>
        <w:tc>
          <w:tcPr>
            <w:tcW w:w="1029" w:type="dxa"/>
            <w:gridSpan w:val="2"/>
          </w:tcPr>
          <w:p w:rsidR="00DD4147" w:rsidRPr="001F42F2" w:rsidRDefault="00DD4147" w:rsidP="00DD4147">
            <w:pPr>
              <w:pStyle w:val="tabeladizajn"/>
              <w:cnfStyle w:val="000000100000"/>
              <w:rPr>
                <w:rFonts w:ascii="Arial" w:eastAsia="Calibri" w:hAnsi="Arial" w:cs="Arial"/>
                <w:b w:val="0"/>
                <w:color w:val="3476B1" w:themeColor="accent2" w:themeShade="BF"/>
                <w:sz w:val="16"/>
                <w:szCs w:val="16"/>
                <w:lang w:val="bs-Latn-BA" w:eastAsia="en-US"/>
              </w:rPr>
            </w:pPr>
          </w:p>
        </w:tc>
        <w:tc>
          <w:tcPr>
            <w:tcW w:w="425" w:type="dxa"/>
          </w:tcPr>
          <w:p w:rsidR="00DD4147" w:rsidRPr="001F42F2" w:rsidRDefault="00DD4147" w:rsidP="00DD4147">
            <w:pPr>
              <w:pStyle w:val="tabeladizajn"/>
              <w:cnfStyle w:val="000000100000"/>
              <w:rPr>
                <w:rFonts w:ascii="Arial" w:eastAsia="Calibri" w:hAnsi="Arial" w:cs="Arial"/>
                <w:b w:val="0"/>
                <w:color w:val="3476B1" w:themeColor="accent2" w:themeShade="BF"/>
                <w:sz w:val="16"/>
                <w:szCs w:val="16"/>
                <w:lang w:val="bs-Latn-BA" w:eastAsia="en-US"/>
              </w:rPr>
            </w:pPr>
          </w:p>
        </w:tc>
        <w:tc>
          <w:tcPr>
            <w:tcW w:w="839" w:type="dxa"/>
          </w:tcPr>
          <w:p w:rsidR="00DD4147" w:rsidRPr="001F42F2" w:rsidRDefault="00077BD4" w:rsidP="00DD4147">
            <w:pPr>
              <w:pStyle w:val="tabeladizajn"/>
              <w:cnfStyle w:val="000000100000"/>
              <w:rPr>
                <w:rFonts w:ascii="Arial" w:eastAsia="Calibri" w:hAnsi="Arial" w:cs="Arial"/>
                <w:b w:val="0"/>
                <w:color w:val="3476B1" w:themeColor="accent2" w:themeShade="BF"/>
                <w:sz w:val="16"/>
                <w:szCs w:val="16"/>
                <w:lang w:val="bs-Latn-BA" w:eastAsia="en-US"/>
              </w:rPr>
            </w:pPr>
            <w:r>
              <w:rPr>
                <w:rFonts w:ascii="Arial" w:eastAsia="Calibri" w:hAnsi="Arial" w:cs="Arial"/>
                <w:b w:val="0"/>
                <w:color w:val="3476B1" w:themeColor="accent2" w:themeShade="BF"/>
                <w:sz w:val="16"/>
                <w:szCs w:val="16"/>
                <w:lang w:val="bs-Latn-BA" w:eastAsia="en-US"/>
              </w:rPr>
              <w:t>0,00</w:t>
            </w:r>
          </w:p>
        </w:tc>
        <w:tc>
          <w:tcPr>
            <w:tcW w:w="839" w:type="dxa"/>
          </w:tcPr>
          <w:p w:rsidR="00DD4147" w:rsidRPr="001F42F2" w:rsidRDefault="00077BD4" w:rsidP="00DD4147">
            <w:pPr>
              <w:pStyle w:val="tabeladizajn"/>
              <w:cnfStyle w:val="000000100000"/>
              <w:rPr>
                <w:rFonts w:ascii="Arial" w:eastAsia="Calibri" w:hAnsi="Arial" w:cs="Arial"/>
                <w:b w:val="0"/>
                <w:color w:val="3476B1" w:themeColor="accent2" w:themeShade="BF"/>
                <w:sz w:val="16"/>
                <w:szCs w:val="16"/>
                <w:lang w:val="bs-Latn-BA" w:eastAsia="en-US"/>
              </w:rPr>
            </w:pPr>
            <w:r>
              <w:rPr>
                <w:rFonts w:ascii="Arial" w:eastAsia="Calibri" w:hAnsi="Arial" w:cs="Arial"/>
                <w:b w:val="0"/>
                <w:color w:val="3476B1" w:themeColor="accent2" w:themeShade="BF"/>
                <w:sz w:val="16"/>
                <w:szCs w:val="16"/>
                <w:lang w:val="bs-Latn-BA" w:eastAsia="en-US"/>
              </w:rPr>
              <w:t>0,00</w:t>
            </w:r>
          </w:p>
        </w:tc>
      </w:tr>
      <w:tr w:rsidR="00DD4147" w:rsidRPr="00D139D9" w:rsidTr="00C76092">
        <w:trPr>
          <w:trHeight w:val="289"/>
        </w:trPr>
        <w:tc>
          <w:tcPr>
            <w:cnfStyle w:val="001000000000"/>
            <w:tcW w:w="4690" w:type="dxa"/>
          </w:tcPr>
          <w:p w:rsidR="00DD4147" w:rsidRPr="001F42F2" w:rsidRDefault="00DD4147" w:rsidP="00DD4147">
            <w:pPr>
              <w:pStyle w:val="tabeladizajn"/>
              <w:rPr>
                <w:rFonts w:ascii="Arial" w:eastAsia="Calibri" w:hAnsi="Arial" w:cs="Arial"/>
                <w:color w:val="3476B1" w:themeColor="accent2" w:themeShade="BF"/>
                <w:sz w:val="16"/>
                <w:szCs w:val="16"/>
                <w:lang w:val="bs-Latn-BA" w:eastAsia="en-US"/>
              </w:rPr>
            </w:pPr>
            <w:r w:rsidRPr="001F42F2">
              <w:rPr>
                <w:rFonts w:ascii="Arial" w:eastAsia="Calibri" w:hAnsi="Arial" w:cs="Arial"/>
                <w:color w:val="3476B1" w:themeColor="accent2" w:themeShade="BF"/>
                <w:sz w:val="16"/>
                <w:szCs w:val="16"/>
                <w:lang w:val="bs-Latn-BA" w:eastAsia="en-US"/>
              </w:rPr>
              <w:t>Stambeno zbrinjavanje mladih-subevncioniranje kamate</w:t>
            </w:r>
          </w:p>
        </w:tc>
        <w:tc>
          <w:tcPr>
            <w:tcW w:w="236" w:type="dxa"/>
          </w:tcPr>
          <w:p w:rsidR="00DD4147" w:rsidRPr="001F42F2" w:rsidRDefault="00DD4147" w:rsidP="00DD4147">
            <w:pPr>
              <w:pStyle w:val="tabeladizajn"/>
              <w:cnfStyle w:val="000000000000"/>
              <w:rPr>
                <w:rFonts w:ascii="Arial" w:eastAsia="Calibri" w:hAnsi="Arial" w:cs="Arial"/>
                <w:b w:val="0"/>
                <w:color w:val="3476B1" w:themeColor="accent2" w:themeShade="BF"/>
                <w:sz w:val="16"/>
                <w:szCs w:val="16"/>
                <w:lang w:val="bs-Latn-BA" w:eastAsia="en-US"/>
              </w:rPr>
            </w:pPr>
          </w:p>
        </w:tc>
        <w:tc>
          <w:tcPr>
            <w:tcW w:w="236" w:type="dxa"/>
          </w:tcPr>
          <w:p w:rsidR="00DD4147" w:rsidRPr="001F42F2" w:rsidRDefault="00DD4147" w:rsidP="00DD4147">
            <w:pPr>
              <w:pStyle w:val="tabeladizajn"/>
              <w:cnfStyle w:val="000000000000"/>
              <w:rPr>
                <w:rFonts w:ascii="Arial" w:eastAsia="Calibri" w:hAnsi="Arial" w:cs="Arial"/>
                <w:b w:val="0"/>
                <w:color w:val="3476B1" w:themeColor="accent2" w:themeShade="BF"/>
                <w:sz w:val="16"/>
                <w:szCs w:val="16"/>
                <w:lang w:val="bs-Latn-BA" w:eastAsia="en-US"/>
              </w:rPr>
            </w:pPr>
          </w:p>
        </w:tc>
        <w:tc>
          <w:tcPr>
            <w:tcW w:w="236" w:type="dxa"/>
          </w:tcPr>
          <w:p w:rsidR="00DD4147" w:rsidRPr="001F42F2" w:rsidRDefault="00DD4147" w:rsidP="00DD4147">
            <w:pPr>
              <w:pStyle w:val="tabeladizajn"/>
              <w:cnfStyle w:val="000000000000"/>
              <w:rPr>
                <w:rFonts w:ascii="Arial" w:eastAsia="Calibri" w:hAnsi="Arial" w:cs="Arial"/>
                <w:b w:val="0"/>
                <w:color w:val="3476B1" w:themeColor="accent2" w:themeShade="BF"/>
                <w:sz w:val="16"/>
                <w:szCs w:val="16"/>
                <w:lang w:val="bs-Latn-BA" w:eastAsia="en-US"/>
              </w:rPr>
            </w:pPr>
          </w:p>
        </w:tc>
        <w:tc>
          <w:tcPr>
            <w:tcW w:w="236" w:type="dxa"/>
          </w:tcPr>
          <w:p w:rsidR="00DD4147" w:rsidRPr="001F42F2" w:rsidRDefault="00DD4147" w:rsidP="00DD4147">
            <w:pPr>
              <w:pStyle w:val="tabeladizajn"/>
              <w:cnfStyle w:val="000000000000"/>
              <w:rPr>
                <w:rFonts w:ascii="Arial" w:eastAsia="Calibri" w:hAnsi="Arial" w:cs="Arial"/>
                <w:b w:val="0"/>
                <w:color w:val="3476B1" w:themeColor="accent2" w:themeShade="BF"/>
                <w:sz w:val="16"/>
                <w:szCs w:val="16"/>
                <w:lang w:val="bs-Latn-BA" w:eastAsia="en-US"/>
              </w:rPr>
            </w:pPr>
          </w:p>
        </w:tc>
        <w:tc>
          <w:tcPr>
            <w:tcW w:w="1029" w:type="dxa"/>
            <w:gridSpan w:val="2"/>
          </w:tcPr>
          <w:p w:rsidR="00DD4147" w:rsidRPr="001F42F2" w:rsidRDefault="00DD4147" w:rsidP="00DD4147">
            <w:pPr>
              <w:pStyle w:val="tabeladizajn"/>
              <w:cnfStyle w:val="000000000000"/>
              <w:rPr>
                <w:rFonts w:ascii="Arial" w:eastAsia="Calibri" w:hAnsi="Arial" w:cs="Arial"/>
                <w:b w:val="0"/>
                <w:color w:val="3476B1" w:themeColor="accent2" w:themeShade="BF"/>
                <w:sz w:val="16"/>
                <w:szCs w:val="16"/>
                <w:lang w:val="bs-Latn-BA" w:eastAsia="en-US"/>
              </w:rPr>
            </w:pPr>
          </w:p>
        </w:tc>
        <w:tc>
          <w:tcPr>
            <w:tcW w:w="425" w:type="dxa"/>
          </w:tcPr>
          <w:p w:rsidR="00DD4147" w:rsidRPr="001F42F2" w:rsidRDefault="00DD4147" w:rsidP="00DD4147">
            <w:pPr>
              <w:pStyle w:val="tabeladizajn"/>
              <w:cnfStyle w:val="000000000000"/>
              <w:rPr>
                <w:rFonts w:ascii="Arial" w:eastAsia="Calibri" w:hAnsi="Arial" w:cs="Arial"/>
                <w:b w:val="0"/>
                <w:color w:val="3476B1" w:themeColor="accent2" w:themeShade="BF"/>
                <w:sz w:val="16"/>
                <w:szCs w:val="16"/>
                <w:lang w:val="bs-Latn-BA" w:eastAsia="en-US"/>
              </w:rPr>
            </w:pPr>
          </w:p>
        </w:tc>
        <w:tc>
          <w:tcPr>
            <w:tcW w:w="839" w:type="dxa"/>
          </w:tcPr>
          <w:p w:rsidR="00DD4147" w:rsidRPr="001F42F2" w:rsidRDefault="00DD4147" w:rsidP="00DD4147">
            <w:pPr>
              <w:pStyle w:val="tabeladizajn"/>
              <w:cnfStyle w:val="000000000000"/>
              <w:rPr>
                <w:rFonts w:ascii="Arial" w:eastAsia="Calibri" w:hAnsi="Arial" w:cs="Arial"/>
                <w:b w:val="0"/>
                <w:color w:val="3476B1" w:themeColor="accent2" w:themeShade="BF"/>
                <w:sz w:val="16"/>
                <w:szCs w:val="16"/>
                <w:lang w:val="bs-Latn-BA" w:eastAsia="en-US"/>
              </w:rPr>
            </w:pPr>
            <w:r>
              <w:rPr>
                <w:rFonts w:ascii="Arial" w:eastAsia="Calibri" w:hAnsi="Arial" w:cs="Arial"/>
                <w:b w:val="0"/>
                <w:color w:val="3476B1" w:themeColor="accent2" w:themeShade="BF"/>
                <w:sz w:val="16"/>
                <w:szCs w:val="16"/>
                <w:lang w:val="bs-Latn-BA" w:eastAsia="en-US"/>
              </w:rPr>
              <w:t>0,00</w:t>
            </w:r>
          </w:p>
        </w:tc>
        <w:tc>
          <w:tcPr>
            <w:tcW w:w="839" w:type="dxa"/>
          </w:tcPr>
          <w:p w:rsidR="00DD4147" w:rsidRPr="001F42F2" w:rsidRDefault="00DD4147" w:rsidP="00DD4147">
            <w:pPr>
              <w:pStyle w:val="tabeladizajn"/>
              <w:cnfStyle w:val="000000000000"/>
              <w:rPr>
                <w:rFonts w:ascii="Arial" w:eastAsia="Calibri" w:hAnsi="Arial" w:cs="Arial"/>
                <w:b w:val="0"/>
                <w:color w:val="3476B1" w:themeColor="accent2" w:themeShade="BF"/>
                <w:sz w:val="16"/>
                <w:szCs w:val="16"/>
                <w:lang w:val="bs-Latn-BA" w:eastAsia="en-US"/>
              </w:rPr>
            </w:pPr>
            <w:r>
              <w:rPr>
                <w:rFonts w:ascii="Arial" w:eastAsia="Calibri" w:hAnsi="Arial" w:cs="Arial"/>
                <w:b w:val="0"/>
                <w:color w:val="3476B1" w:themeColor="accent2" w:themeShade="BF"/>
                <w:sz w:val="16"/>
                <w:szCs w:val="16"/>
                <w:lang w:val="bs-Latn-BA" w:eastAsia="en-US"/>
              </w:rPr>
              <w:t>0,00</w:t>
            </w:r>
          </w:p>
        </w:tc>
      </w:tr>
      <w:tr w:rsidR="00DD4147" w:rsidRPr="00C76092" w:rsidTr="00C76092">
        <w:trPr>
          <w:cnfStyle w:val="000000100000"/>
          <w:trHeight w:val="289"/>
        </w:trPr>
        <w:tc>
          <w:tcPr>
            <w:cnfStyle w:val="001000000000"/>
            <w:tcW w:w="4690" w:type="dxa"/>
          </w:tcPr>
          <w:p w:rsidR="00DD4147" w:rsidRPr="00C76092" w:rsidRDefault="00DD4147" w:rsidP="00DD4147">
            <w:pPr>
              <w:pStyle w:val="tabeladizajn"/>
              <w:rPr>
                <w:rFonts w:ascii="Arial" w:eastAsia="Calibri" w:hAnsi="Arial" w:cs="Arial"/>
                <w:color w:val="3476B1" w:themeColor="accent2" w:themeShade="BF"/>
                <w:sz w:val="16"/>
                <w:szCs w:val="16"/>
                <w:lang w:val="bs-Latn-BA" w:eastAsia="en-US"/>
              </w:rPr>
            </w:pPr>
          </w:p>
        </w:tc>
        <w:tc>
          <w:tcPr>
            <w:tcW w:w="236" w:type="dxa"/>
          </w:tcPr>
          <w:p w:rsidR="00DD4147" w:rsidRPr="00C76092" w:rsidRDefault="00DD4147" w:rsidP="00DD4147">
            <w:pPr>
              <w:pStyle w:val="tabeladizajn"/>
              <w:cnfStyle w:val="000000100000"/>
              <w:rPr>
                <w:rFonts w:ascii="Arial" w:eastAsia="Calibri" w:hAnsi="Arial" w:cs="Arial"/>
                <w:bCs w:val="0"/>
                <w:color w:val="3476B1" w:themeColor="accent2" w:themeShade="BF"/>
                <w:sz w:val="16"/>
                <w:szCs w:val="16"/>
                <w:lang w:val="bs-Latn-BA" w:eastAsia="en-US"/>
              </w:rPr>
            </w:pPr>
          </w:p>
        </w:tc>
        <w:tc>
          <w:tcPr>
            <w:tcW w:w="236" w:type="dxa"/>
          </w:tcPr>
          <w:p w:rsidR="00DD4147" w:rsidRPr="00C76092" w:rsidRDefault="00DD4147" w:rsidP="00DD4147">
            <w:pPr>
              <w:pStyle w:val="tabeladizajn"/>
              <w:cnfStyle w:val="000000100000"/>
              <w:rPr>
                <w:rFonts w:ascii="Arial" w:eastAsia="Calibri" w:hAnsi="Arial" w:cs="Arial"/>
                <w:bCs w:val="0"/>
                <w:color w:val="3476B1" w:themeColor="accent2" w:themeShade="BF"/>
                <w:sz w:val="16"/>
                <w:szCs w:val="16"/>
                <w:lang w:val="bs-Latn-BA" w:eastAsia="en-US"/>
              </w:rPr>
            </w:pPr>
          </w:p>
        </w:tc>
        <w:tc>
          <w:tcPr>
            <w:tcW w:w="236" w:type="dxa"/>
          </w:tcPr>
          <w:p w:rsidR="00DD4147" w:rsidRPr="00C76092" w:rsidRDefault="00DD4147" w:rsidP="00DD4147">
            <w:pPr>
              <w:pStyle w:val="tabeladizajn"/>
              <w:cnfStyle w:val="000000100000"/>
              <w:rPr>
                <w:rFonts w:ascii="Arial" w:eastAsia="Calibri" w:hAnsi="Arial" w:cs="Arial"/>
                <w:bCs w:val="0"/>
                <w:color w:val="3476B1" w:themeColor="accent2" w:themeShade="BF"/>
                <w:sz w:val="16"/>
                <w:szCs w:val="16"/>
                <w:lang w:val="bs-Latn-BA" w:eastAsia="en-US"/>
              </w:rPr>
            </w:pPr>
          </w:p>
        </w:tc>
        <w:tc>
          <w:tcPr>
            <w:tcW w:w="236" w:type="dxa"/>
          </w:tcPr>
          <w:p w:rsidR="00DD4147" w:rsidRPr="00C76092" w:rsidRDefault="00DD4147" w:rsidP="00DD4147">
            <w:pPr>
              <w:pStyle w:val="tabeladizajn"/>
              <w:cnfStyle w:val="000000100000"/>
              <w:rPr>
                <w:rFonts w:ascii="Arial" w:eastAsia="Calibri" w:hAnsi="Arial" w:cs="Arial"/>
                <w:bCs w:val="0"/>
                <w:color w:val="3476B1" w:themeColor="accent2" w:themeShade="BF"/>
                <w:sz w:val="16"/>
                <w:szCs w:val="16"/>
                <w:lang w:val="bs-Latn-BA" w:eastAsia="en-US"/>
              </w:rPr>
            </w:pPr>
          </w:p>
        </w:tc>
        <w:tc>
          <w:tcPr>
            <w:tcW w:w="1029" w:type="dxa"/>
            <w:gridSpan w:val="2"/>
          </w:tcPr>
          <w:p w:rsidR="00DD4147" w:rsidRPr="00C76092" w:rsidRDefault="00077BD4" w:rsidP="00DD4147">
            <w:pPr>
              <w:pStyle w:val="tabeladizajn"/>
              <w:cnfStyle w:val="000000100000"/>
              <w:rPr>
                <w:rFonts w:ascii="Arial" w:eastAsia="Calibri" w:hAnsi="Arial" w:cs="Arial"/>
                <w:bCs w:val="0"/>
                <w:color w:val="3476B1" w:themeColor="accent2" w:themeShade="BF"/>
                <w:sz w:val="16"/>
                <w:szCs w:val="16"/>
                <w:lang w:val="bs-Latn-BA" w:eastAsia="en-US"/>
              </w:rPr>
            </w:pPr>
            <w:r w:rsidRPr="00C76092">
              <w:rPr>
                <w:rFonts w:ascii="Arial" w:eastAsia="Calibri" w:hAnsi="Arial" w:cs="Arial"/>
                <w:bCs w:val="0"/>
                <w:color w:val="3476B1" w:themeColor="accent2" w:themeShade="BF"/>
                <w:sz w:val="16"/>
                <w:szCs w:val="16"/>
                <w:lang w:val="bs-Latn-BA" w:eastAsia="en-US"/>
              </w:rPr>
              <w:t>UKUPNO</w:t>
            </w:r>
          </w:p>
        </w:tc>
        <w:tc>
          <w:tcPr>
            <w:tcW w:w="425" w:type="dxa"/>
          </w:tcPr>
          <w:p w:rsidR="00DD4147" w:rsidRPr="00C76092" w:rsidRDefault="00DD4147" w:rsidP="00DD4147">
            <w:pPr>
              <w:pStyle w:val="tabeladizajn"/>
              <w:cnfStyle w:val="000000100000"/>
              <w:rPr>
                <w:rFonts w:ascii="Arial" w:eastAsia="Calibri" w:hAnsi="Arial" w:cs="Arial"/>
                <w:bCs w:val="0"/>
                <w:color w:val="3476B1" w:themeColor="accent2" w:themeShade="BF"/>
                <w:sz w:val="16"/>
                <w:szCs w:val="16"/>
                <w:lang w:val="bs-Latn-BA" w:eastAsia="en-US"/>
              </w:rPr>
            </w:pPr>
          </w:p>
        </w:tc>
        <w:tc>
          <w:tcPr>
            <w:tcW w:w="839" w:type="dxa"/>
          </w:tcPr>
          <w:p w:rsidR="00DD4147" w:rsidRPr="00C76092" w:rsidRDefault="00C76092" w:rsidP="00C76092">
            <w:pPr>
              <w:pStyle w:val="tabeladizajn"/>
              <w:ind w:left="-130"/>
              <w:jc w:val="left"/>
              <w:cnfStyle w:val="000000100000"/>
              <w:rPr>
                <w:rFonts w:ascii="Arial" w:hAnsi="Arial" w:cs="Arial"/>
                <w:bCs w:val="0"/>
                <w:color w:val="3476B1" w:themeColor="accent2" w:themeShade="BF"/>
                <w:sz w:val="16"/>
                <w:szCs w:val="16"/>
                <w:lang w:val="bs-Latn-BA" w:eastAsia="hr-HR"/>
              </w:rPr>
            </w:pPr>
            <w:r w:rsidRPr="00C76092">
              <w:rPr>
                <w:rFonts w:ascii="Arial" w:hAnsi="Arial" w:cs="Arial"/>
                <w:bCs w:val="0"/>
                <w:color w:val="3476B1" w:themeColor="accent2" w:themeShade="BF"/>
                <w:sz w:val="16"/>
                <w:szCs w:val="16"/>
                <w:lang w:val="bs-Latn-BA" w:eastAsia="hr-HR"/>
              </w:rPr>
              <w:t>12.000,00</w:t>
            </w:r>
          </w:p>
        </w:tc>
        <w:tc>
          <w:tcPr>
            <w:tcW w:w="839" w:type="dxa"/>
          </w:tcPr>
          <w:p w:rsidR="00DD4147" w:rsidRPr="00C76092" w:rsidRDefault="00C76092" w:rsidP="00C76092">
            <w:pPr>
              <w:pStyle w:val="tabeladizajn"/>
              <w:ind w:right="-125"/>
              <w:cnfStyle w:val="000000100000"/>
              <w:rPr>
                <w:rFonts w:ascii="Arial" w:hAnsi="Arial" w:cs="Arial"/>
                <w:bCs w:val="0"/>
                <w:color w:val="3476B1" w:themeColor="accent2" w:themeShade="BF"/>
                <w:sz w:val="16"/>
                <w:szCs w:val="16"/>
                <w:lang w:val="bs-Latn-BA" w:eastAsia="hr-HR"/>
              </w:rPr>
            </w:pPr>
            <w:r w:rsidRPr="00C76092">
              <w:rPr>
                <w:rFonts w:ascii="Arial" w:hAnsi="Arial" w:cs="Arial"/>
                <w:bCs w:val="0"/>
                <w:color w:val="3476B1" w:themeColor="accent2" w:themeShade="BF"/>
                <w:sz w:val="16"/>
                <w:szCs w:val="16"/>
                <w:lang w:val="bs-Latn-BA" w:eastAsia="hr-HR"/>
              </w:rPr>
              <w:t>12.00,00</w:t>
            </w:r>
          </w:p>
        </w:tc>
      </w:tr>
      <w:bookmarkEnd w:id="22"/>
    </w:tbl>
    <w:p w:rsidR="00D8272F" w:rsidRPr="00C76092" w:rsidRDefault="00D8272F" w:rsidP="00F850B5">
      <w:pPr>
        <w:spacing w:line="360" w:lineRule="auto"/>
        <w:jc w:val="both"/>
        <w:rPr>
          <w:rFonts w:asciiTheme="minorBidi" w:hAnsiTheme="minorBidi" w:cstheme="minorBidi"/>
          <w:b/>
          <w:i/>
          <w:iCs/>
          <w:sz w:val="16"/>
          <w:szCs w:val="16"/>
          <w:lang w:val="bs-Latn-BA" w:eastAsia="hr-HR"/>
        </w:rPr>
      </w:pPr>
    </w:p>
    <w:p w:rsidR="00D8272F" w:rsidRPr="001F42F2" w:rsidRDefault="00D8272F" w:rsidP="00F850B5">
      <w:pPr>
        <w:spacing w:line="360" w:lineRule="auto"/>
        <w:jc w:val="both"/>
        <w:rPr>
          <w:rFonts w:ascii="Arial" w:hAnsi="Arial" w:cs="Arial"/>
          <w:color w:val="FF0000"/>
          <w:sz w:val="22"/>
          <w:szCs w:val="22"/>
          <w:lang w:val="bs-Latn-BA" w:eastAsia="hr-HR"/>
        </w:rPr>
      </w:pPr>
    </w:p>
    <w:p w:rsidR="00F850B5" w:rsidRPr="001F42F2" w:rsidRDefault="00AF718A" w:rsidP="00F850B5">
      <w:pPr>
        <w:spacing w:line="360" w:lineRule="auto"/>
        <w:jc w:val="both"/>
        <w:rPr>
          <w:rFonts w:ascii="Arial" w:hAnsi="Arial" w:cs="Arial"/>
          <w:sz w:val="22"/>
          <w:szCs w:val="22"/>
          <w:lang w:val="bs-Latn-BA" w:eastAsia="hr-HR"/>
        </w:rPr>
      </w:pPr>
      <w:r w:rsidRPr="001F42F2">
        <w:rPr>
          <w:rFonts w:ascii="Arial" w:hAnsi="Arial" w:cs="Arial"/>
          <w:sz w:val="22"/>
          <w:szCs w:val="22"/>
          <w:lang w:val="bs-Latn-BA" w:eastAsia="hr-HR"/>
        </w:rPr>
        <w:t>Iz Budžeta g</w:t>
      </w:r>
      <w:r w:rsidR="00305C12" w:rsidRPr="001F42F2">
        <w:rPr>
          <w:rFonts w:ascii="Arial" w:hAnsi="Arial" w:cs="Arial"/>
          <w:sz w:val="22"/>
          <w:szCs w:val="22"/>
          <w:lang w:val="bs-Latn-BA" w:eastAsia="hr-HR"/>
        </w:rPr>
        <w:t>rada Srebrenik</w:t>
      </w:r>
      <w:r w:rsidR="00DD4147">
        <w:rPr>
          <w:rFonts w:ascii="Arial" w:hAnsi="Arial" w:cs="Arial"/>
          <w:sz w:val="22"/>
          <w:szCs w:val="22"/>
          <w:lang w:val="bs-Latn-BA" w:eastAsia="hr-HR"/>
        </w:rPr>
        <w:t xml:space="preserve">, </w:t>
      </w:r>
      <w:r w:rsidR="00F850B5" w:rsidRPr="001F42F2">
        <w:rPr>
          <w:rFonts w:ascii="Arial" w:hAnsi="Arial" w:cs="Arial"/>
          <w:sz w:val="22"/>
          <w:szCs w:val="22"/>
          <w:lang w:val="bs-Latn-BA" w:eastAsia="hr-HR"/>
        </w:rPr>
        <w:t>izdvajaju</w:t>
      </w:r>
      <w:r w:rsidR="00DD4147">
        <w:rPr>
          <w:rFonts w:ascii="Arial" w:hAnsi="Arial" w:cs="Arial"/>
          <w:sz w:val="22"/>
          <w:szCs w:val="22"/>
          <w:lang w:val="bs-Latn-BA" w:eastAsia="hr-HR"/>
        </w:rPr>
        <w:t xml:space="preserve"> se</w:t>
      </w:r>
      <w:r w:rsidR="00F850B5" w:rsidRPr="001F42F2">
        <w:rPr>
          <w:rFonts w:ascii="Arial" w:hAnsi="Arial" w:cs="Arial"/>
          <w:sz w:val="22"/>
          <w:szCs w:val="22"/>
          <w:lang w:val="bs-Latn-BA" w:eastAsia="hr-HR"/>
        </w:rPr>
        <w:t xml:space="preserve"> sredstva za omladinski sektor po raznim osnovama, pored izdvajanja iz budžetske stavke „Podsticaj mladima“, izdvajaju se također značajna sredstva za stipendije učenicima, studentima i uspješnim sportistima, zatim nagrade učenicima generacije, podrška pri odbrani doktorske disertacije, nabavka udžbenika i školskog pribora, te stipendiranje učenika iz romske nacionalne manjine, subvencioniranje karata učenicima iz kategorije socijalno ugroženih</w:t>
      </w:r>
      <w:r w:rsidR="00CA790F" w:rsidRPr="001F42F2">
        <w:rPr>
          <w:rFonts w:ascii="Arial" w:hAnsi="Arial" w:cs="Arial"/>
          <w:sz w:val="22"/>
          <w:szCs w:val="22"/>
          <w:lang w:val="bs-Latn-BA" w:eastAsia="hr-HR"/>
        </w:rPr>
        <w:t xml:space="preserve"> kategorija</w:t>
      </w:r>
      <w:r w:rsidR="00F850B5" w:rsidRPr="001F42F2">
        <w:rPr>
          <w:rFonts w:ascii="Arial" w:hAnsi="Arial" w:cs="Arial"/>
          <w:sz w:val="22"/>
          <w:szCs w:val="22"/>
          <w:lang w:val="bs-Latn-BA" w:eastAsia="hr-HR"/>
        </w:rPr>
        <w:t>, stambeno zbrinjavanje mladih, mobilnost mladih, subvencija sportskih članarina djeci i mladima, stipendije za učenike prvih razreda srednjih škola iz reda deficitarnih zanimanja.</w:t>
      </w:r>
    </w:p>
    <w:p w:rsidR="00D8272F" w:rsidRPr="001F42F2" w:rsidRDefault="00D8272F" w:rsidP="00F850B5">
      <w:pPr>
        <w:spacing w:line="360" w:lineRule="auto"/>
        <w:jc w:val="both"/>
        <w:rPr>
          <w:rFonts w:ascii="Arial" w:hAnsi="Arial" w:cs="Arial"/>
          <w:b/>
          <w:bCs/>
          <w:color w:val="FF0000"/>
          <w:sz w:val="22"/>
          <w:szCs w:val="22"/>
          <w:lang w:val="bs-Latn-BA" w:eastAsia="hr-HR"/>
        </w:rPr>
      </w:pPr>
    </w:p>
    <w:p w:rsidR="00F850B5" w:rsidRPr="00D139D9" w:rsidRDefault="00F850B5" w:rsidP="00F850B5">
      <w:pPr>
        <w:jc w:val="both"/>
        <w:rPr>
          <w:rFonts w:asciiTheme="minorBidi" w:hAnsiTheme="minorBidi" w:cstheme="minorBidi"/>
          <w:sz w:val="22"/>
          <w:szCs w:val="22"/>
          <w:lang w:val="bs-Latn-BA" w:eastAsia="hr-HR"/>
        </w:rPr>
      </w:pPr>
    </w:p>
    <w:tbl>
      <w:tblPr>
        <w:tblStyle w:val="ListTable6ColorfulAccent2"/>
        <w:tblW w:w="0" w:type="auto"/>
        <w:tblLook w:val="04A0"/>
      </w:tblPr>
      <w:tblGrid>
        <w:gridCol w:w="2929"/>
        <w:gridCol w:w="928"/>
        <w:gridCol w:w="928"/>
        <w:gridCol w:w="1017"/>
      </w:tblGrid>
      <w:tr w:rsidR="00C76092" w:rsidRPr="00D139D9" w:rsidTr="003C7C4D">
        <w:trPr>
          <w:cnfStyle w:val="100000000000"/>
          <w:trHeight w:val="424"/>
        </w:trPr>
        <w:tc>
          <w:tcPr>
            <w:cnfStyle w:val="001000000000"/>
            <w:tcW w:w="0" w:type="auto"/>
          </w:tcPr>
          <w:p w:rsidR="00C76092" w:rsidRPr="001F42F2" w:rsidRDefault="00C76092" w:rsidP="003C7C4D">
            <w:pPr>
              <w:pStyle w:val="tabeladizajn"/>
              <w:rPr>
                <w:rFonts w:ascii="Arial" w:eastAsia="Calibri" w:hAnsi="Arial" w:cs="Arial"/>
                <w:sz w:val="16"/>
                <w:szCs w:val="16"/>
                <w:lang w:val="bs-Latn-BA" w:eastAsia="en-US"/>
              </w:rPr>
            </w:pPr>
            <w:r w:rsidRPr="001F42F2">
              <w:rPr>
                <w:rFonts w:ascii="Arial" w:eastAsia="Calibri" w:hAnsi="Arial" w:cs="Arial"/>
                <w:sz w:val="16"/>
                <w:szCs w:val="16"/>
                <w:lang w:val="bs-Latn-BA" w:eastAsia="en-US"/>
              </w:rPr>
              <w:t>POZICIJA</w:t>
            </w:r>
          </w:p>
        </w:tc>
        <w:tc>
          <w:tcPr>
            <w:tcW w:w="0" w:type="auto"/>
          </w:tcPr>
          <w:p w:rsidR="00C76092" w:rsidRPr="001F42F2" w:rsidRDefault="00C76092" w:rsidP="003C7C4D">
            <w:pPr>
              <w:pStyle w:val="tabeladizajn"/>
              <w:cnfStyle w:val="100000000000"/>
              <w:rPr>
                <w:rFonts w:ascii="Arial" w:eastAsia="Calibri" w:hAnsi="Arial" w:cs="Arial"/>
                <w:sz w:val="16"/>
                <w:szCs w:val="16"/>
                <w:lang w:val="bs-Latn-BA" w:eastAsia="en-US"/>
              </w:rPr>
            </w:pPr>
            <w:r w:rsidRPr="001F42F2">
              <w:rPr>
                <w:rFonts w:ascii="Arial" w:eastAsia="Calibri" w:hAnsi="Arial" w:cs="Arial"/>
                <w:sz w:val="16"/>
                <w:szCs w:val="16"/>
                <w:lang w:val="bs-Latn-BA" w:eastAsia="en-US"/>
              </w:rPr>
              <w:t>2022.</w:t>
            </w:r>
          </w:p>
        </w:tc>
        <w:tc>
          <w:tcPr>
            <w:tcW w:w="0" w:type="auto"/>
          </w:tcPr>
          <w:p w:rsidR="00C76092" w:rsidRPr="001F42F2" w:rsidRDefault="00C76092" w:rsidP="003C7C4D">
            <w:pPr>
              <w:pStyle w:val="tabeladizajn"/>
              <w:cnfStyle w:val="100000000000"/>
              <w:rPr>
                <w:rFonts w:ascii="Arial" w:eastAsia="Calibri" w:hAnsi="Arial" w:cs="Arial"/>
                <w:sz w:val="16"/>
                <w:szCs w:val="16"/>
                <w:lang w:val="bs-Latn-BA" w:eastAsia="en-US"/>
              </w:rPr>
            </w:pPr>
            <w:r w:rsidRPr="001F42F2">
              <w:rPr>
                <w:rFonts w:ascii="Arial" w:eastAsia="Calibri" w:hAnsi="Arial" w:cs="Arial"/>
                <w:sz w:val="16"/>
                <w:szCs w:val="16"/>
                <w:lang w:val="bs-Latn-BA" w:eastAsia="en-US"/>
              </w:rPr>
              <w:t>2023.</w:t>
            </w:r>
          </w:p>
        </w:tc>
        <w:tc>
          <w:tcPr>
            <w:tcW w:w="0" w:type="auto"/>
          </w:tcPr>
          <w:p w:rsidR="00C76092" w:rsidRPr="001F42F2" w:rsidRDefault="00C76092" w:rsidP="003C7C4D">
            <w:pPr>
              <w:pStyle w:val="tabeladizajn"/>
              <w:cnfStyle w:val="100000000000"/>
              <w:rPr>
                <w:rFonts w:ascii="Arial" w:eastAsia="Calibri" w:hAnsi="Arial" w:cs="Arial"/>
                <w:sz w:val="16"/>
                <w:szCs w:val="16"/>
                <w:lang w:val="bs-Latn-BA" w:eastAsia="en-US"/>
              </w:rPr>
            </w:pPr>
            <w:r w:rsidRPr="001F42F2">
              <w:rPr>
                <w:rFonts w:ascii="Arial" w:eastAsia="Calibri" w:hAnsi="Arial" w:cs="Arial"/>
                <w:sz w:val="16"/>
                <w:szCs w:val="16"/>
                <w:lang w:val="bs-Latn-BA" w:eastAsia="en-US"/>
              </w:rPr>
              <w:t>2024.</w:t>
            </w:r>
          </w:p>
        </w:tc>
      </w:tr>
      <w:tr w:rsidR="00C76092" w:rsidRPr="00D139D9" w:rsidTr="003C7C4D">
        <w:trPr>
          <w:cnfStyle w:val="000000100000"/>
          <w:trHeight w:val="424"/>
        </w:trPr>
        <w:tc>
          <w:tcPr>
            <w:cnfStyle w:val="001000000000"/>
            <w:tcW w:w="0" w:type="auto"/>
          </w:tcPr>
          <w:p w:rsidR="00C76092" w:rsidRPr="002B2641" w:rsidRDefault="00C76092" w:rsidP="00966918">
            <w:pPr>
              <w:pStyle w:val="tabeladizajn"/>
              <w:rPr>
                <w:rFonts w:ascii="Arial" w:eastAsia="Calibri" w:hAnsi="Arial" w:cs="Arial"/>
                <w:color w:val="1E5E9F" w:themeColor="accent3" w:themeShade="BF"/>
                <w:sz w:val="16"/>
                <w:szCs w:val="16"/>
                <w:lang w:val="bs-Latn-BA" w:eastAsia="en-US"/>
              </w:rPr>
            </w:pPr>
          </w:p>
          <w:p w:rsidR="00C76092" w:rsidRPr="002B2641" w:rsidRDefault="00C76092" w:rsidP="003C7C4D">
            <w:pPr>
              <w:pStyle w:val="tabeladizajn"/>
              <w:rPr>
                <w:rFonts w:ascii="Arial" w:eastAsia="Calibri" w:hAnsi="Arial" w:cs="Arial"/>
                <w:color w:val="1E5E9F" w:themeColor="accent3" w:themeShade="BF"/>
                <w:sz w:val="16"/>
                <w:szCs w:val="16"/>
                <w:lang w:val="bs-Latn-BA" w:eastAsia="en-US"/>
              </w:rPr>
            </w:pPr>
            <w:r w:rsidRPr="002B2641">
              <w:rPr>
                <w:rFonts w:ascii="Arial" w:eastAsia="Calibri" w:hAnsi="Arial" w:cs="Arial"/>
                <w:color w:val="1E5E9F" w:themeColor="accent3" w:themeShade="BF"/>
                <w:sz w:val="16"/>
                <w:szCs w:val="16"/>
                <w:lang w:val="bs-Latn-BA" w:eastAsia="en-US"/>
              </w:rPr>
              <w:t>Za izradu Strategije za mlade</w:t>
            </w:r>
          </w:p>
        </w:tc>
        <w:tc>
          <w:tcPr>
            <w:tcW w:w="0" w:type="auto"/>
          </w:tcPr>
          <w:p w:rsidR="00C76092" w:rsidRPr="002B2641" w:rsidRDefault="00C76092" w:rsidP="003C7C4D">
            <w:pPr>
              <w:pStyle w:val="tabeladizajn"/>
              <w:cnfStyle w:val="000000100000"/>
              <w:rPr>
                <w:rFonts w:ascii="Arial" w:eastAsia="Calibri" w:hAnsi="Arial" w:cs="Arial"/>
                <w:b w:val="0"/>
                <w:color w:val="1E5E9F" w:themeColor="accent3" w:themeShade="BF"/>
                <w:sz w:val="16"/>
                <w:szCs w:val="16"/>
                <w:lang w:val="bs-Latn-BA" w:eastAsia="en-US"/>
              </w:rPr>
            </w:pPr>
            <w:r>
              <w:rPr>
                <w:rFonts w:ascii="Arial" w:eastAsia="Calibri" w:hAnsi="Arial" w:cs="Arial"/>
                <w:b w:val="0"/>
                <w:color w:val="1E5E9F" w:themeColor="accent3" w:themeShade="BF"/>
                <w:sz w:val="16"/>
                <w:szCs w:val="16"/>
                <w:lang w:val="bs-Latn-BA" w:eastAsia="en-US"/>
              </w:rPr>
              <w:t>-</w:t>
            </w:r>
          </w:p>
        </w:tc>
        <w:tc>
          <w:tcPr>
            <w:tcW w:w="0" w:type="auto"/>
          </w:tcPr>
          <w:p w:rsidR="00C76092" w:rsidRPr="002B2641" w:rsidRDefault="00C76092" w:rsidP="003C7C4D">
            <w:pPr>
              <w:pStyle w:val="tabeladizajn"/>
              <w:cnfStyle w:val="000000100000"/>
              <w:rPr>
                <w:rFonts w:ascii="Arial" w:eastAsia="Calibri" w:hAnsi="Arial" w:cs="Arial"/>
                <w:b w:val="0"/>
                <w:color w:val="1E5E9F" w:themeColor="accent3" w:themeShade="BF"/>
                <w:sz w:val="16"/>
                <w:szCs w:val="16"/>
                <w:lang w:val="bs-Latn-BA" w:eastAsia="en-US"/>
              </w:rPr>
            </w:pPr>
            <w:r w:rsidRPr="002B2641">
              <w:rPr>
                <w:rFonts w:ascii="Arial" w:eastAsia="Calibri" w:hAnsi="Arial" w:cs="Arial"/>
                <w:b w:val="0"/>
                <w:color w:val="1E5E9F" w:themeColor="accent3" w:themeShade="BF"/>
                <w:sz w:val="16"/>
                <w:szCs w:val="16"/>
                <w:lang w:val="bs-Latn-BA" w:eastAsia="en-US"/>
              </w:rPr>
              <w:t>5.700,00</w:t>
            </w:r>
          </w:p>
        </w:tc>
        <w:tc>
          <w:tcPr>
            <w:tcW w:w="0" w:type="auto"/>
          </w:tcPr>
          <w:p w:rsidR="00C76092" w:rsidRPr="002B2641" w:rsidRDefault="00C76092" w:rsidP="003C7C4D">
            <w:pPr>
              <w:pStyle w:val="tabeladizajn"/>
              <w:cnfStyle w:val="000000100000"/>
              <w:rPr>
                <w:rFonts w:ascii="Arial" w:eastAsia="Calibri" w:hAnsi="Arial" w:cs="Arial"/>
                <w:b w:val="0"/>
                <w:color w:val="1E5E9F" w:themeColor="accent3" w:themeShade="BF"/>
                <w:sz w:val="16"/>
                <w:szCs w:val="16"/>
                <w:lang w:val="bs-Latn-BA" w:eastAsia="en-US"/>
              </w:rPr>
            </w:pPr>
            <w:r w:rsidRPr="002B2641">
              <w:rPr>
                <w:rFonts w:ascii="Arial" w:eastAsia="Calibri" w:hAnsi="Arial" w:cs="Arial"/>
                <w:b w:val="0"/>
                <w:color w:val="1E5E9F" w:themeColor="accent3" w:themeShade="BF"/>
                <w:sz w:val="16"/>
                <w:szCs w:val="16"/>
                <w:lang w:val="bs-Latn-BA" w:eastAsia="en-US"/>
              </w:rPr>
              <w:t>0,00</w:t>
            </w:r>
          </w:p>
        </w:tc>
      </w:tr>
      <w:tr w:rsidR="00C76092" w:rsidRPr="00D139D9" w:rsidTr="003C7C4D">
        <w:trPr>
          <w:trHeight w:val="570"/>
        </w:trPr>
        <w:tc>
          <w:tcPr>
            <w:cnfStyle w:val="001000000000"/>
            <w:tcW w:w="0" w:type="auto"/>
          </w:tcPr>
          <w:p w:rsidR="00C76092" w:rsidRPr="002B2641" w:rsidRDefault="00C76092" w:rsidP="003C7C4D">
            <w:pPr>
              <w:pStyle w:val="tabeladizajn"/>
              <w:rPr>
                <w:rFonts w:ascii="Arial" w:eastAsia="Calibri" w:hAnsi="Arial" w:cs="Arial"/>
                <w:color w:val="1E5E9F" w:themeColor="accent3" w:themeShade="BF"/>
                <w:sz w:val="16"/>
                <w:szCs w:val="16"/>
                <w:lang w:val="bs-Latn-BA" w:eastAsia="en-US"/>
              </w:rPr>
            </w:pPr>
          </w:p>
          <w:p w:rsidR="00C76092" w:rsidRPr="002B2641" w:rsidRDefault="00C76092" w:rsidP="003C7C4D">
            <w:pPr>
              <w:pStyle w:val="tabeladizajn"/>
              <w:rPr>
                <w:rFonts w:ascii="Arial" w:eastAsia="Calibri" w:hAnsi="Arial" w:cs="Arial"/>
                <w:color w:val="1E5E9F" w:themeColor="accent3" w:themeShade="BF"/>
                <w:sz w:val="16"/>
                <w:szCs w:val="16"/>
                <w:lang w:val="bs-Latn-BA" w:eastAsia="en-US"/>
              </w:rPr>
            </w:pPr>
            <w:r w:rsidRPr="002B2641">
              <w:rPr>
                <w:rFonts w:ascii="Arial" w:eastAsia="Calibri" w:hAnsi="Arial" w:cs="Arial"/>
                <w:color w:val="1E5E9F" w:themeColor="accent3" w:themeShade="BF"/>
                <w:sz w:val="16"/>
                <w:szCs w:val="16"/>
                <w:lang w:val="bs-Latn-BA" w:eastAsia="en-US"/>
              </w:rPr>
              <w:t>Isplata stipendija</w:t>
            </w:r>
          </w:p>
        </w:tc>
        <w:tc>
          <w:tcPr>
            <w:tcW w:w="0" w:type="auto"/>
          </w:tcPr>
          <w:p w:rsidR="00C76092" w:rsidRPr="002B2641" w:rsidRDefault="00C76092" w:rsidP="003C7C4D">
            <w:pPr>
              <w:pStyle w:val="tabeladizajn"/>
              <w:cnfStyle w:val="000000000000"/>
              <w:rPr>
                <w:rFonts w:ascii="Arial" w:eastAsia="Calibri" w:hAnsi="Arial" w:cs="Arial"/>
                <w:b w:val="0"/>
                <w:color w:val="1E5E9F" w:themeColor="accent3" w:themeShade="BF"/>
                <w:sz w:val="16"/>
                <w:szCs w:val="16"/>
                <w:lang w:val="bs-Latn-BA" w:eastAsia="en-US"/>
              </w:rPr>
            </w:pPr>
            <w:r>
              <w:rPr>
                <w:rFonts w:ascii="Arial" w:eastAsia="Calibri" w:hAnsi="Arial" w:cs="Arial"/>
                <w:b w:val="0"/>
                <w:color w:val="1E5E9F" w:themeColor="accent3" w:themeShade="BF"/>
                <w:sz w:val="16"/>
                <w:szCs w:val="16"/>
                <w:lang w:val="bs-Latn-BA" w:eastAsia="en-US"/>
              </w:rPr>
              <w:t>-</w:t>
            </w:r>
          </w:p>
        </w:tc>
        <w:tc>
          <w:tcPr>
            <w:tcW w:w="0" w:type="auto"/>
          </w:tcPr>
          <w:p w:rsidR="00C76092" w:rsidRPr="002B2641" w:rsidRDefault="00C76092" w:rsidP="003C7C4D">
            <w:pPr>
              <w:pStyle w:val="tabeladizajn"/>
              <w:cnfStyle w:val="000000000000"/>
              <w:rPr>
                <w:rFonts w:ascii="Arial" w:eastAsia="Calibri" w:hAnsi="Arial" w:cs="Arial"/>
                <w:b w:val="0"/>
                <w:color w:val="1E5E9F" w:themeColor="accent3" w:themeShade="BF"/>
                <w:sz w:val="16"/>
                <w:szCs w:val="16"/>
                <w:lang w:val="bs-Latn-BA" w:eastAsia="en-US"/>
              </w:rPr>
            </w:pPr>
            <w:r w:rsidRPr="002B2641">
              <w:rPr>
                <w:rFonts w:ascii="Arial" w:eastAsia="Calibri" w:hAnsi="Arial" w:cs="Arial"/>
                <w:b w:val="0"/>
                <w:color w:val="1E5E9F" w:themeColor="accent3" w:themeShade="BF"/>
                <w:sz w:val="16"/>
                <w:szCs w:val="16"/>
                <w:lang w:val="bs-Latn-BA" w:eastAsia="en-US"/>
              </w:rPr>
              <w:t>83.600,00</w:t>
            </w:r>
          </w:p>
        </w:tc>
        <w:tc>
          <w:tcPr>
            <w:tcW w:w="0" w:type="auto"/>
          </w:tcPr>
          <w:p w:rsidR="00C76092" w:rsidRPr="002B2641" w:rsidRDefault="00C76092" w:rsidP="003C7C4D">
            <w:pPr>
              <w:pStyle w:val="tabeladizajn"/>
              <w:cnfStyle w:val="000000000000"/>
              <w:rPr>
                <w:rFonts w:ascii="Arial" w:eastAsia="Calibri" w:hAnsi="Arial" w:cs="Arial"/>
                <w:b w:val="0"/>
                <w:color w:val="1E5E9F" w:themeColor="accent3" w:themeShade="BF"/>
                <w:sz w:val="16"/>
                <w:szCs w:val="16"/>
                <w:lang w:val="bs-Latn-BA" w:eastAsia="en-US"/>
              </w:rPr>
            </w:pPr>
            <w:r w:rsidRPr="002B2641">
              <w:rPr>
                <w:rFonts w:ascii="Arial" w:eastAsia="Calibri" w:hAnsi="Arial" w:cs="Arial"/>
                <w:b w:val="0"/>
                <w:color w:val="1E5E9F" w:themeColor="accent3" w:themeShade="BF"/>
                <w:sz w:val="16"/>
                <w:szCs w:val="16"/>
                <w:lang w:val="bs-Latn-BA" w:eastAsia="en-US"/>
              </w:rPr>
              <w:t>120.000,00</w:t>
            </w:r>
          </w:p>
        </w:tc>
      </w:tr>
      <w:tr w:rsidR="00C76092" w:rsidRPr="00D139D9" w:rsidTr="003C7C4D">
        <w:trPr>
          <w:cnfStyle w:val="000000100000"/>
          <w:trHeight w:val="424"/>
        </w:trPr>
        <w:tc>
          <w:tcPr>
            <w:cnfStyle w:val="001000000000"/>
            <w:tcW w:w="0" w:type="auto"/>
          </w:tcPr>
          <w:p w:rsidR="00C76092" w:rsidRPr="002B2641" w:rsidRDefault="00C76092" w:rsidP="003C7C4D">
            <w:pPr>
              <w:pStyle w:val="tabeladizajn"/>
              <w:rPr>
                <w:rFonts w:ascii="Arial" w:eastAsia="Calibri" w:hAnsi="Arial" w:cs="Arial"/>
                <w:color w:val="1E5E9F" w:themeColor="accent3" w:themeShade="BF"/>
                <w:sz w:val="16"/>
                <w:szCs w:val="16"/>
                <w:lang w:val="bs-Latn-BA" w:eastAsia="en-US"/>
              </w:rPr>
            </w:pPr>
            <w:r w:rsidRPr="002B2641">
              <w:rPr>
                <w:rFonts w:ascii="Arial" w:eastAsia="Calibri" w:hAnsi="Arial" w:cs="Arial"/>
                <w:color w:val="1E5E9F" w:themeColor="accent3" w:themeShade="BF"/>
                <w:sz w:val="16"/>
                <w:szCs w:val="16"/>
                <w:lang w:val="bs-Latn-BA" w:eastAsia="en-US"/>
              </w:rPr>
              <w:t>Za projekte omladinskih udruženja</w:t>
            </w:r>
          </w:p>
        </w:tc>
        <w:tc>
          <w:tcPr>
            <w:tcW w:w="0" w:type="auto"/>
          </w:tcPr>
          <w:p w:rsidR="00C76092" w:rsidRPr="002B2641" w:rsidRDefault="00C76092" w:rsidP="003C7C4D">
            <w:pPr>
              <w:pStyle w:val="tabeladizajn"/>
              <w:cnfStyle w:val="000000100000"/>
              <w:rPr>
                <w:rFonts w:ascii="Arial" w:eastAsia="Calibri" w:hAnsi="Arial" w:cs="Arial"/>
                <w:b w:val="0"/>
                <w:color w:val="1E5E9F" w:themeColor="accent3" w:themeShade="BF"/>
                <w:sz w:val="16"/>
                <w:szCs w:val="16"/>
                <w:lang w:val="bs-Latn-BA" w:eastAsia="en-US"/>
              </w:rPr>
            </w:pPr>
            <w:r>
              <w:rPr>
                <w:rFonts w:ascii="Arial" w:eastAsia="Calibri" w:hAnsi="Arial" w:cs="Arial"/>
                <w:b w:val="0"/>
                <w:color w:val="1E5E9F" w:themeColor="accent3" w:themeShade="BF"/>
                <w:sz w:val="16"/>
                <w:szCs w:val="16"/>
                <w:lang w:val="bs-Latn-BA" w:eastAsia="en-US"/>
              </w:rPr>
              <w:t>-</w:t>
            </w:r>
          </w:p>
        </w:tc>
        <w:tc>
          <w:tcPr>
            <w:tcW w:w="0" w:type="auto"/>
          </w:tcPr>
          <w:p w:rsidR="00C76092" w:rsidRPr="002B2641" w:rsidRDefault="00C76092" w:rsidP="003C7C4D">
            <w:pPr>
              <w:pStyle w:val="tabeladizajn"/>
              <w:cnfStyle w:val="000000100000"/>
              <w:rPr>
                <w:rFonts w:ascii="Arial" w:eastAsia="Calibri" w:hAnsi="Arial" w:cs="Arial"/>
                <w:b w:val="0"/>
                <w:color w:val="1E5E9F" w:themeColor="accent3" w:themeShade="BF"/>
                <w:sz w:val="16"/>
                <w:szCs w:val="16"/>
                <w:lang w:val="bs-Latn-BA" w:eastAsia="en-US"/>
              </w:rPr>
            </w:pPr>
            <w:r w:rsidRPr="002B2641">
              <w:rPr>
                <w:rFonts w:ascii="Arial" w:eastAsia="Calibri" w:hAnsi="Arial" w:cs="Arial"/>
                <w:b w:val="0"/>
                <w:color w:val="1E5E9F" w:themeColor="accent3" w:themeShade="BF"/>
                <w:sz w:val="16"/>
                <w:szCs w:val="16"/>
                <w:lang w:val="bs-Latn-BA" w:eastAsia="en-US"/>
              </w:rPr>
              <w:t>8.000,00</w:t>
            </w:r>
          </w:p>
        </w:tc>
        <w:tc>
          <w:tcPr>
            <w:tcW w:w="0" w:type="auto"/>
          </w:tcPr>
          <w:p w:rsidR="00C76092" w:rsidRPr="002B2641" w:rsidRDefault="00C76092" w:rsidP="003C7C4D">
            <w:pPr>
              <w:pStyle w:val="tabeladizajn"/>
              <w:cnfStyle w:val="000000100000"/>
              <w:rPr>
                <w:rFonts w:ascii="Arial" w:eastAsia="Calibri" w:hAnsi="Arial" w:cs="Arial"/>
                <w:b w:val="0"/>
                <w:color w:val="1E5E9F" w:themeColor="accent3" w:themeShade="BF"/>
                <w:sz w:val="16"/>
                <w:szCs w:val="16"/>
                <w:lang w:val="bs-Latn-BA" w:eastAsia="en-US"/>
              </w:rPr>
            </w:pPr>
            <w:r w:rsidRPr="002B2641">
              <w:rPr>
                <w:rFonts w:ascii="Arial" w:eastAsia="Calibri" w:hAnsi="Arial" w:cs="Arial"/>
                <w:b w:val="0"/>
                <w:color w:val="1E5E9F" w:themeColor="accent3" w:themeShade="BF"/>
                <w:sz w:val="16"/>
                <w:szCs w:val="16"/>
                <w:lang w:val="bs-Latn-BA" w:eastAsia="en-US"/>
              </w:rPr>
              <w:t>8.00,00</w:t>
            </w:r>
          </w:p>
        </w:tc>
      </w:tr>
      <w:tr w:rsidR="00C76092" w:rsidRPr="00D139D9" w:rsidTr="003C7C4D">
        <w:trPr>
          <w:trHeight w:val="424"/>
        </w:trPr>
        <w:tc>
          <w:tcPr>
            <w:cnfStyle w:val="001000000000"/>
            <w:tcW w:w="0" w:type="auto"/>
          </w:tcPr>
          <w:p w:rsidR="00C76092" w:rsidRPr="002B2641" w:rsidRDefault="00C76092" w:rsidP="003C7C4D">
            <w:pPr>
              <w:pStyle w:val="tabeladizajn"/>
              <w:rPr>
                <w:rFonts w:ascii="Arial" w:eastAsia="Calibri" w:hAnsi="Arial" w:cs="Arial"/>
                <w:color w:val="1E5E9F" w:themeColor="accent3" w:themeShade="BF"/>
                <w:sz w:val="16"/>
                <w:szCs w:val="16"/>
                <w:lang w:val="bs-Latn-BA" w:eastAsia="en-US"/>
              </w:rPr>
            </w:pPr>
            <w:r w:rsidRPr="002B2641">
              <w:rPr>
                <w:rFonts w:ascii="Arial" w:eastAsia="Calibri" w:hAnsi="Arial" w:cs="Arial"/>
                <w:color w:val="1E5E9F" w:themeColor="accent3" w:themeShade="BF"/>
                <w:sz w:val="16"/>
                <w:szCs w:val="16"/>
                <w:lang w:val="bs-Latn-BA" w:eastAsia="en-US"/>
              </w:rPr>
              <w:t>Za vijeće mladih</w:t>
            </w:r>
          </w:p>
        </w:tc>
        <w:tc>
          <w:tcPr>
            <w:tcW w:w="0" w:type="auto"/>
          </w:tcPr>
          <w:p w:rsidR="00C76092" w:rsidRPr="002B2641" w:rsidRDefault="00C76092" w:rsidP="003C7C4D">
            <w:pPr>
              <w:pStyle w:val="tabeladizajn"/>
              <w:cnfStyle w:val="000000000000"/>
              <w:rPr>
                <w:rFonts w:ascii="Arial" w:eastAsia="Calibri" w:hAnsi="Arial" w:cs="Arial"/>
                <w:b w:val="0"/>
                <w:color w:val="1E5E9F" w:themeColor="accent3" w:themeShade="BF"/>
                <w:sz w:val="16"/>
                <w:szCs w:val="16"/>
                <w:lang w:val="bs-Latn-BA" w:eastAsia="en-US"/>
              </w:rPr>
            </w:pPr>
            <w:r>
              <w:rPr>
                <w:rFonts w:ascii="Arial" w:eastAsia="Calibri" w:hAnsi="Arial" w:cs="Arial"/>
                <w:b w:val="0"/>
                <w:color w:val="1E5E9F" w:themeColor="accent3" w:themeShade="BF"/>
                <w:sz w:val="16"/>
                <w:szCs w:val="16"/>
                <w:lang w:val="bs-Latn-BA" w:eastAsia="en-US"/>
              </w:rPr>
              <w:t>-</w:t>
            </w:r>
          </w:p>
        </w:tc>
        <w:tc>
          <w:tcPr>
            <w:tcW w:w="0" w:type="auto"/>
          </w:tcPr>
          <w:p w:rsidR="00C76092" w:rsidRPr="002B2641" w:rsidRDefault="00C76092" w:rsidP="003C7C4D">
            <w:pPr>
              <w:pStyle w:val="tabeladizajn"/>
              <w:cnfStyle w:val="000000000000"/>
              <w:rPr>
                <w:rFonts w:ascii="Arial" w:eastAsia="Calibri" w:hAnsi="Arial" w:cs="Arial"/>
                <w:b w:val="0"/>
                <w:color w:val="1E5E9F" w:themeColor="accent3" w:themeShade="BF"/>
                <w:sz w:val="16"/>
                <w:szCs w:val="16"/>
                <w:lang w:val="bs-Latn-BA" w:eastAsia="en-US"/>
              </w:rPr>
            </w:pPr>
            <w:r w:rsidRPr="002B2641">
              <w:rPr>
                <w:rFonts w:ascii="Arial" w:eastAsia="Calibri" w:hAnsi="Arial" w:cs="Arial"/>
                <w:b w:val="0"/>
                <w:color w:val="1E5E9F" w:themeColor="accent3" w:themeShade="BF"/>
                <w:sz w:val="16"/>
                <w:szCs w:val="16"/>
                <w:lang w:val="bs-Latn-BA" w:eastAsia="en-US"/>
              </w:rPr>
              <w:t>4.000,00</w:t>
            </w:r>
          </w:p>
        </w:tc>
        <w:tc>
          <w:tcPr>
            <w:tcW w:w="0" w:type="auto"/>
          </w:tcPr>
          <w:p w:rsidR="00C76092" w:rsidRPr="002B2641" w:rsidRDefault="00C76092" w:rsidP="003C7C4D">
            <w:pPr>
              <w:pStyle w:val="tabeladizajn"/>
              <w:cnfStyle w:val="000000000000"/>
              <w:rPr>
                <w:rFonts w:ascii="Arial" w:hAnsi="Arial" w:cs="Arial"/>
                <w:b w:val="0"/>
                <w:color w:val="1E5E9F" w:themeColor="accent3" w:themeShade="BF"/>
                <w:sz w:val="16"/>
                <w:szCs w:val="16"/>
                <w:lang w:val="bs-Latn-BA" w:eastAsia="bs-Latn-BA"/>
              </w:rPr>
            </w:pPr>
            <w:r w:rsidRPr="002B2641">
              <w:rPr>
                <w:rFonts w:ascii="Arial" w:hAnsi="Arial" w:cs="Arial"/>
                <w:b w:val="0"/>
                <w:color w:val="1E5E9F" w:themeColor="accent3" w:themeShade="BF"/>
                <w:sz w:val="16"/>
                <w:szCs w:val="16"/>
                <w:lang w:val="bs-Latn-BA" w:eastAsia="bs-Latn-BA"/>
              </w:rPr>
              <w:t>8.000,00</w:t>
            </w:r>
          </w:p>
        </w:tc>
      </w:tr>
      <w:tr w:rsidR="00C76092" w:rsidRPr="00D139D9" w:rsidTr="003C7C4D">
        <w:trPr>
          <w:cnfStyle w:val="000000100000"/>
          <w:trHeight w:val="424"/>
        </w:trPr>
        <w:tc>
          <w:tcPr>
            <w:cnfStyle w:val="001000000000"/>
            <w:tcW w:w="0" w:type="auto"/>
          </w:tcPr>
          <w:p w:rsidR="00C76092" w:rsidRPr="002B2641" w:rsidRDefault="00C76092" w:rsidP="003C7C4D">
            <w:pPr>
              <w:pStyle w:val="tabeladizajn"/>
              <w:rPr>
                <w:rFonts w:ascii="Arial" w:eastAsia="Calibri" w:hAnsi="Arial" w:cs="Arial"/>
                <w:color w:val="1E5E9F" w:themeColor="accent3" w:themeShade="BF"/>
                <w:sz w:val="16"/>
                <w:szCs w:val="16"/>
                <w:lang w:val="bs-Latn-BA" w:eastAsia="en-US"/>
              </w:rPr>
            </w:pPr>
            <w:r w:rsidRPr="002B2641">
              <w:rPr>
                <w:rFonts w:ascii="Arial" w:eastAsia="Calibri" w:hAnsi="Arial" w:cs="Arial"/>
                <w:color w:val="1E5E9F" w:themeColor="accent3" w:themeShade="BF"/>
                <w:sz w:val="16"/>
                <w:szCs w:val="16"/>
                <w:lang w:val="bs-Latn-BA" w:eastAsia="en-US"/>
              </w:rPr>
              <w:t xml:space="preserve">Implementacija strateških projekata </w:t>
            </w:r>
          </w:p>
          <w:p w:rsidR="00C76092" w:rsidRPr="002B2641" w:rsidRDefault="00C76092" w:rsidP="003C7C4D">
            <w:pPr>
              <w:pStyle w:val="tabeladizajn"/>
              <w:rPr>
                <w:rFonts w:ascii="Arial" w:eastAsia="Calibri" w:hAnsi="Arial" w:cs="Arial"/>
                <w:color w:val="1E5E9F" w:themeColor="accent3" w:themeShade="BF"/>
                <w:sz w:val="16"/>
                <w:szCs w:val="16"/>
                <w:lang w:val="bs-Latn-BA" w:eastAsia="en-US"/>
              </w:rPr>
            </w:pPr>
            <w:r w:rsidRPr="002B2641">
              <w:rPr>
                <w:rFonts w:ascii="Arial" w:eastAsia="Calibri" w:hAnsi="Arial" w:cs="Arial"/>
                <w:color w:val="1E5E9F" w:themeColor="accent3" w:themeShade="BF"/>
                <w:sz w:val="16"/>
                <w:szCs w:val="16"/>
                <w:lang w:val="bs-Latn-BA" w:eastAsia="en-US"/>
              </w:rPr>
              <w:t>IMPACT</w:t>
            </w:r>
          </w:p>
        </w:tc>
        <w:tc>
          <w:tcPr>
            <w:tcW w:w="0" w:type="auto"/>
          </w:tcPr>
          <w:p w:rsidR="00C76092" w:rsidRPr="002B2641" w:rsidRDefault="00C76092" w:rsidP="003C7C4D">
            <w:pPr>
              <w:pStyle w:val="tabeladizajn"/>
              <w:cnfStyle w:val="000000100000"/>
              <w:rPr>
                <w:rFonts w:ascii="Arial" w:eastAsia="Calibri" w:hAnsi="Arial" w:cs="Arial"/>
                <w:b w:val="0"/>
                <w:color w:val="1E5E9F" w:themeColor="accent3" w:themeShade="BF"/>
                <w:sz w:val="16"/>
                <w:szCs w:val="16"/>
                <w:lang w:val="bs-Latn-BA" w:eastAsia="en-US"/>
              </w:rPr>
            </w:pPr>
            <w:r w:rsidRPr="002B2641">
              <w:rPr>
                <w:rFonts w:ascii="Arial" w:eastAsia="Calibri" w:hAnsi="Arial" w:cs="Arial"/>
                <w:b w:val="0"/>
                <w:color w:val="1E5E9F" w:themeColor="accent3" w:themeShade="BF"/>
                <w:sz w:val="16"/>
                <w:szCs w:val="16"/>
                <w:lang w:val="bs-Latn-BA" w:eastAsia="en-US"/>
              </w:rPr>
              <w:t>28.500,00</w:t>
            </w:r>
          </w:p>
        </w:tc>
        <w:tc>
          <w:tcPr>
            <w:tcW w:w="0" w:type="auto"/>
          </w:tcPr>
          <w:p w:rsidR="00C76092" w:rsidRPr="002B2641" w:rsidRDefault="00C76092" w:rsidP="003C7C4D">
            <w:pPr>
              <w:pStyle w:val="tabeladizajn"/>
              <w:cnfStyle w:val="000000100000"/>
              <w:rPr>
                <w:rFonts w:ascii="Arial" w:eastAsia="Calibri" w:hAnsi="Arial" w:cs="Arial"/>
                <w:b w:val="0"/>
                <w:color w:val="1E5E9F" w:themeColor="accent3" w:themeShade="BF"/>
                <w:sz w:val="16"/>
                <w:szCs w:val="16"/>
                <w:lang w:val="bs-Latn-BA" w:eastAsia="en-US"/>
              </w:rPr>
            </w:pPr>
            <w:r w:rsidRPr="002B2641">
              <w:rPr>
                <w:rFonts w:ascii="Arial" w:eastAsia="Calibri" w:hAnsi="Arial" w:cs="Arial"/>
                <w:b w:val="0"/>
                <w:color w:val="1E5E9F" w:themeColor="accent3" w:themeShade="BF"/>
                <w:sz w:val="16"/>
                <w:szCs w:val="16"/>
                <w:lang w:val="bs-Latn-BA" w:eastAsia="en-US"/>
              </w:rPr>
              <w:t>25.000,00</w:t>
            </w:r>
          </w:p>
        </w:tc>
        <w:tc>
          <w:tcPr>
            <w:tcW w:w="0" w:type="auto"/>
          </w:tcPr>
          <w:p w:rsidR="00C76092" w:rsidRPr="002B2641" w:rsidRDefault="00C76092" w:rsidP="003C7C4D">
            <w:pPr>
              <w:pStyle w:val="tabeladizajn"/>
              <w:cnfStyle w:val="000000100000"/>
              <w:rPr>
                <w:rFonts w:ascii="Arial" w:eastAsia="Calibri" w:hAnsi="Arial" w:cs="Arial"/>
                <w:b w:val="0"/>
                <w:color w:val="1E5E9F" w:themeColor="accent3" w:themeShade="BF"/>
                <w:sz w:val="16"/>
                <w:szCs w:val="16"/>
                <w:lang w:val="bs-Latn-BA" w:eastAsia="en-US"/>
              </w:rPr>
            </w:pPr>
            <w:r w:rsidRPr="002B2641">
              <w:rPr>
                <w:rFonts w:ascii="Arial" w:eastAsia="Calibri" w:hAnsi="Arial" w:cs="Arial"/>
                <w:b w:val="0"/>
                <w:color w:val="1E5E9F" w:themeColor="accent3" w:themeShade="BF"/>
                <w:sz w:val="16"/>
                <w:szCs w:val="16"/>
                <w:lang w:val="bs-Latn-BA" w:eastAsia="en-US"/>
              </w:rPr>
              <w:t>0.00</w:t>
            </w:r>
          </w:p>
        </w:tc>
      </w:tr>
    </w:tbl>
    <w:p w:rsidR="00813B7A" w:rsidRDefault="00813B7A" w:rsidP="00BB6A5B">
      <w:pPr>
        <w:spacing w:after="120" w:line="276" w:lineRule="auto"/>
        <w:rPr>
          <w:rFonts w:asciiTheme="minorBidi" w:eastAsiaTheme="majorEastAsia" w:hAnsiTheme="minorBidi" w:cstheme="minorBidi"/>
          <w:color w:val="374C80" w:themeColor="accent1" w:themeShade="BF"/>
          <w:lang w:val="bs-Latn-BA"/>
        </w:rPr>
      </w:pPr>
    </w:p>
    <w:p w:rsidR="00C76092" w:rsidRPr="00BB6A5B" w:rsidRDefault="00C76092" w:rsidP="00BB6A5B">
      <w:pPr>
        <w:spacing w:after="120" w:line="276" w:lineRule="auto"/>
        <w:rPr>
          <w:rFonts w:asciiTheme="minorBidi" w:eastAsiaTheme="majorEastAsia" w:hAnsiTheme="minorBidi" w:cstheme="minorBidi"/>
          <w:color w:val="374C80" w:themeColor="accent1" w:themeShade="BF"/>
          <w:lang w:val="bs-Latn-BA"/>
        </w:rPr>
      </w:pPr>
    </w:p>
    <w:p w:rsidR="00BB6A5B" w:rsidRDefault="00BB6A5B" w:rsidP="00BB6A5B">
      <w:pPr>
        <w:pStyle w:val="Heading2"/>
        <w:numPr>
          <w:ilvl w:val="1"/>
          <w:numId w:val="44"/>
        </w:numPr>
        <w:rPr>
          <w:lang w:val="bs-Latn-BA"/>
        </w:rPr>
      </w:pPr>
      <w:bookmarkStart w:id="23" w:name="_Toc193788296"/>
      <w:r>
        <w:rPr>
          <w:lang w:val="bs-Latn-BA"/>
        </w:rPr>
        <w:t>Stanje ravnopr</w:t>
      </w:r>
      <w:r w:rsidR="005859F1">
        <w:rPr>
          <w:lang w:val="bs-Latn-BA"/>
        </w:rPr>
        <w:t>avnosti spolova grada Srebrenik</w:t>
      </w:r>
      <w:bookmarkEnd w:id="23"/>
    </w:p>
    <w:p w:rsidR="00BB6A5B" w:rsidRDefault="00BB6A5B" w:rsidP="00C11C92">
      <w:pPr>
        <w:spacing w:line="360" w:lineRule="auto"/>
        <w:jc w:val="both"/>
        <w:rPr>
          <w:rFonts w:ascii="Arial" w:hAnsi="Arial" w:cs="Arial"/>
          <w:sz w:val="22"/>
          <w:szCs w:val="22"/>
          <w:lang w:val="bs-Latn-BA"/>
        </w:rPr>
      </w:pPr>
    </w:p>
    <w:p w:rsidR="00C11C92" w:rsidRPr="001F42F2" w:rsidRDefault="001515E3" w:rsidP="00C11C92">
      <w:pPr>
        <w:spacing w:line="360" w:lineRule="auto"/>
        <w:jc w:val="both"/>
        <w:rPr>
          <w:rFonts w:ascii="Arial" w:hAnsi="Arial" w:cs="Arial"/>
          <w:sz w:val="22"/>
          <w:szCs w:val="22"/>
          <w:lang w:val="bs-Latn-BA"/>
        </w:rPr>
      </w:pPr>
      <w:r w:rsidRPr="001F42F2">
        <w:rPr>
          <w:rFonts w:ascii="Arial" w:hAnsi="Arial" w:cs="Arial"/>
          <w:sz w:val="22"/>
          <w:szCs w:val="22"/>
          <w:lang w:val="bs-Latn-BA"/>
        </w:rPr>
        <w:t xml:space="preserve">Za potrebe izrade gender akcionog plana </w:t>
      </w:r>
      <w:r w:rsidR="001435B1" w:rsidRPr="001F42F2">
        <w:rPr>
          <w:rFonts w:ascii="Arial" w:hAnsi="Arial" w:cs="Arial"/>
          <w:sz w:val="22"/>
          <w:szCs w:val="22"/>
          <w:lang w:val="bs-Latn-BA"/>
        </w:rPr>
        <w:t xml:space="preserve">prikupljeni su dostupni podaci razvrstani po spolu i to statistički podaci koji su dostavljeni od Federalnog </w:t>
      </w:r>
      <w:r w:rsidR="00AF718A" w:rsidRPr="001F42F2">
        <w:rPr>
          <w:rFonts w:ascii="Arial" w:hAnsi="Arial" w:cs="Arial"/>
          <w:sz w:val="22"/>
          <w:szCs w:val="22"/>
          <w:lang w:val="bs-Latn-BA"/>
        </w:rPr>
        <w:t>zavoda</w:t>
      </w:r>
      <w:r w:rsidR="001435B1" w:rsidRPr="001F42F2">
        <w:rPr>
          <w:rFonts w:ascii="Arial" w:hAnsi="Arial" w:cs="Arial"/>
          <w:sz w:val="22"/>
          <w:szCs w:val="22"/>
          <w:lang w:val="bs-Latn-BA"/>
        </w:rPr>
        <w:t xml:space="preserve"> za statistiku</w:t>
      </w:r>
      <w:r w:rsidR="008A037A" w:rsidRPr="001F42F2">
        <w:rPr>
          <w:rFonts w:ascii="Arial" w:hAnsi="Arial" w:cs="Arial"/>
          <w:sz w:val="22"/>
          <w:szCs w:val="22"/>
          <w:lang w:val="bs-Latn-BA"/>
        </w:rPr>
        <w:t>, kao i administrativni podaci g</w:t>
      </w:r>
      <w:r w:rsidR="00305C12" w:rsidRPr="001F42F2">
        <w:rPr>
          <w:rFonts w:ascii="Arial" w:hAnsi="Arial" w:cs="Arial"/>
          <w:sz w:val="22"/>
          <w:szCs w:val="22"/>
          <w:lang w:val="bs-Latn-BA"/>
        </w:rPr>
        <w:t>rada Srebrenik</w:t>
      </w:r>
      <w:r w:rsidR="008509C5" w:rsidRPr="001F42F2">
        <w:rPr>
          <w:rFonts w:ascii="Arial" w:hAnsi="Arial" w:cs="Arial"/>
          <w:sz w:val="22"/>
          <w:szCs w:val="22"/>
          <w:lang w:val="bs-Latn-BA"/>
        </w:rPr>
        <w:t xml:space="preserve"> </w:t>
      </w:r>
      <w:r w:rsidR="001435B1" w:rsidRPr="001F42F2">
        <w:rPr>
          <w:rFonts w:ascii="Arial" w:hAnsi="Arial" w:cs="Arial"/>
          <w:sz w:val="22"/>
          <w:szCs w:val="22"/>
          <w:lang w:val="bs-Latn-BA"/>
        </w:rPr>
        <w:t xml:space="preserve">i ustanova na lokalnom </w:t>
      </w:r>
      <w:r w:rsidR="00225B88" w:rsidRPr="001F42F2">
        <w:rPr>
          <w:rFonts w:ascii="Arial" w:hAnsi="Arial" w:cs="Arial"/>
          <w:sz w:val="22"/>
          <w:szCs w:val="22"/>
          <w:lang w:val="bs-Latn-BA"/>
        </w:rPr>
        <w:t xml:space="preserve">i kantonalnom </w:t>
      </w:r>
      <w:r w:rsidR="001435B1" w:rsidRPr="001F42F2">
        <w:rPr>
          <w:rFonts w:ascii="Arial" w:hAnsi="Arial" w:cs="Arial"/>
          <w:sz w:val="22"/>
          <w:szCs w:val="22"/>
          <w:lang w:val="bs-Latn-BA"/>
        </w:rPr>
        <w:t xml:space="preserve">nivou. </w:t>
      </w:r>
    </w:p>
    <w:p w:rsidR="001435B1" w:rsidRDefault="001435B1" w:rsidP="00C11C92">
      <w:pPr>
        <w:spacing w:line="360" w:lineRule="auto"/>
        <w:jc w:val="both"/>
        <w:rPr>
          <w:rFonts w:ascii="Arial" w:hAnsi="Arial" w:cs="Arial"/>
          <w:sz w:val="22"/>
          <w:szCs w:val="22"/>
          <w:lang w:val="bs-Latn-BA"/>
        </w:rPr>
      </w:pPr>
      <w:r w:rsidRPr="001F42F2">
        <w:rPr>
          <w:rFonts w:ascii="Arial" w:hAnsi="Arial" w:cs="Arial"/>
          <w:sz w:val="22"/>
          <w:szCs w:val="22"/>
          <w:lang w:val="bs-Latn-BA"/>
        </w:rPr>
        <w:t>Također, urađena je analiza javno dostupnih podataka o stanju ravnopravnost</w:t>
      </w:r>
      <w:r w:rsidR="00225B88" w:rsidRPr="001F42F2">
        <w:rPr>
          <w:rFonts w:ascii="Arial" w:hAnsi="Arial" w:cs="Arial"/>
          <w:sz w:val="22"/>
          <w:szCs w:val="22"/>
          <w:lang w:val="bs-Latn-BA"/>
        </w:rPr>
        <w:t>i sp</w:t>
      </w:r>
      <w:r w:rsidR="008A037A" w:rsidRPr="001F42F2">
        <w:rPr>
          <w:rFonts w:ascii="Arial" w:hAnsi="Arial" w:cs="Arial"/>
          <w:sz w:val="22"/>
          <w:szCs w:val="22"/>
          <w:lang w:val="bs-Latn-BA"/>
        </w:rPr>
        <w:t>olova g</w:t>
      </w:r>
      <w:r w:rsidR="00305C12" w:rsidRPr="001F42F2">
        <w:rPr>
          <w:rFonts w:ascii="Arial" w:hAnsi="Arial" w:cs="Arial"/>
          <w:sz w:val="22"/>
          <w:szCs w:val="22"/>
          <w:lang w:val="bs-Latn-BA"/>
        </w:rPr>
        <w:t>rada Srebrenik</w:t>
      </w:r>
      <w:r w:rsidR="00225B88" w:rsidRPr="001F42F2">
        <w:rPr>
          <w:rFonts w:ascii="Arial" w:hAnsi="Arial" w:cs="Arial"/>
          <w:sz w:val="22"/>
          <w:szCs w:val="22"/>
          <w:lang w:val="bs-Latn-BA"/>
        </w:rPr>
        <w:t xml:space="preserve"> i svi p</w:t>
      </w:r>
      <w:r w:rsidRPr="001F42F2">
        <w:rPr>
          <w:rFonts w:ascii="Arial" w:hAnsi="Arial" w:cs="Arial"/>
          <w:sz w:val="22"/>
          <w:szCs w:val="22"/>
          <w:lang w:val="bs-Latn-BA"/>
        </w:rPr>
        <w:t>o</w:t>
      </w:r>
      <w:r w:rsidR="00225B88" w:rsidRPr="001F42F2">
        <w:rPr>
          <w:rFonts w:ascii="Arial" w:hAnsi="Arial" w:cs="Arial"/>
          <w:sz w:val="22"/>
          <w:szCs w:val="22"/>
          <w:lang w:val="bs-Latn-BA"/>
        </w:rPr>
        <w:t>d</w:t>
      </w:r>
      <w:r w:rsidRPr="001F42F2">
        <w:rPr>
          <w:rFonts w:ascii="Arial" w:hAnsi="Arial" w:cs="Arial"/>
          <w:sz w:val="22"/>
          <w:szCs w:val="22"/>
          <w:lang w:val="bs-Latn-BA"/>
        </w:rPr>
        <w:t xml:space="preserve">aci su analizirani iz ugla ravnopravnosti spolova i interpretirani u odnosu na trendove (ne)ravnopravnosti spolova u Bosni i Hercegovini. </w:t>
      </w:r>
    </w:p>
    <w:p w:rsidR="001F42F2" w:rsidRPr="001F42F2" w:rsidRDefault="001F42F2" w:rsidP="00C11C92">
      <w:pPr>
        <w:spacing w:line="360" w:lineRule="auto"/>
        <w:jc w:val="both"/>
        <w:rPr>
          <w:rFonts w:ascii="Arial" w:hAnsi="Arial" w:cs="Arial"/>
          <w:sz w:val="22"/>
          <w:szCs w:val="22"/>
          <w:lang w:val="bs-Latn-BA"/>
        </w:rPr>
      </w:pPr>
    </w:p>
    <w:p w:rsidR="001435B1" w:rsidRPr="001F42F2" w:rsidRDefault="001435B1" w:rsidP="00C11C92">
      <w:pPr>
        <w:spacing w:line="360" w:lineRule="auto"/>
        <w:jc w:val="both"/>
        <w:rPr>
          <w:rFonts w:ascii="Arial" w:hAnsi="Arial" w:cs="Arial"/>
          <w:sz w:val="22"/>
          <w:szCs w:val="22"/>
          <w:lang w:val="bs-Latn-BA"/>
        </w:rPr>
      </w:pPr>
      <w:r w:rsidRPr="001F42F2">
        <w:rPr>
          <w:rFonts w:ascii="Arial" w:hAnsi="Arial" w:cs="Arial"/>
          <w:sz w:val="22"/>
          <w:szCs w:val="22"/>
          <w:lang w:val="bs-Latn-BA"/>
        </w:rPr>
        <w:t>Oblasti za utvrđivanje stanja ravnopravnosti spolova bazirani su na p</w:t>
      </w:r>
      <w:r w:rsidR="00225B88" w:rsidRPr="001F42F2">
        <w:rPr>
          <w:rFonts w:ascii="Arial" w:hAnsi="Arial" w:cs="Arial"/>
          <w:sz w:val="22"/>
          <w:szCs w:val="22"/>
          <w:lang w:val="bs-Latn-BA"/>
        </w:rPr>
        <w:t xml:space="preserve">rioritetima koji su definirani </w:t>
      </w:r>
      <w:r w:rsidR="00A529E1" w:rsidRPr="001F42F2">
        <w:rPr>
          <w:rFonts w:ascii="Arial" w:hAnsi="Arial" w:cs="Arial"/>
          <w:sz w:val="22"/>
          <w:szCs w:val="22"/>
          <w:lang w:val="bs-Latn-BA"/>
        </w:rPr>
        <w:t xml:space="preserve"> Gender akcionim planom</w:t>
      </w:r>
      <w:r w:rsidRPr="001F42F2">
        <w:rPr>
          <w:rFonts w:ascii="Arial" w:hAnsi="Arial" w:cs="Arial"/>
          <w:sz w:val="22"/>
          <w:szCs w:val="22"/>
          <w:lang w:val="bs-Latn-BA"/>
        </w:rPr>
        <w:t xml:space="preserve"> BiH i to:</w:t>
      </w:r>
    </w:p>
    <w:p w:rsidR="001435B1" w:rsidRPr="001F42F2" w:rsidRDefault="001435B1" w:rsidP="00D94C38">
      <w:pPr>
        <w:pStyle w:val="ListParagraph"/>
        <w:numPr>
          <w:ilvl w:val="0"/>
          <w:numId w:val="8"/>
        </w:numPr>
        <w:spacing w:line="360" w:lineRule="auto"/>
        <w:jc w:val="both"/>
        <w:rPr>
          <w:rFonts w:ascii="Arial" w:hAnsi="Arial" w:cs="Arial"/>
          <w:lang w:val="bs-Latn-BA"/>
        </w:rPr>
      </w:pPr>
      <w:r w:rsidRPr="001F42F2">
        <w:rPr>
          <w:rFonts w:ascii="Arial" w:hAnsi="Arial" w:cs="Arial"/>
          <w:lang w:val="bs-Latn-BA"/>
        </w:rPr>
        <w:t>Rad, zapošljavanje i pristup ekonomskim resursima</w:t>
      </w:r>
    </w:p>
    <w:p w:rsidR="001435B1" w:rsidRPr="001F42F2" w:rsidRDefault="001435B1" w:rsidP="00D94C38">
      <w:pPr>
        <w:pStyle w:val="ListParagraph"/>
        <w:numPr>
          <w:ilvl w:val="0"/>
          <w:numId w:val="8"/>
        </w:numPr>
        <w:spacing w:line="360" w:lineRule="auto"/>
        <w:jc w:val="both"/>
        <w:rPr>
          <w:rFonts w:ascii="Arial" w:hAnsi="Arial" w:cs="Arial"/>
          <w:lang w:val="bs-Latn-BA"/>
        </w:rPr>
      </w:pPr>
      <w:r w:rsidRPr="001F42F2">
        <w:rPr>
          <w:rFonts w:ascii="Arial" w:hAnsi="Arial" w:cs="Arial"/>
          <w:lang w:val="bs-Latn-BA"/>
        </w:rPr>
        <w:t>Obrazovanje, nauka, kultura i sport</w:t>
      </w:r>
    </w:p>
    <w:p w:rsidR="001435B1" w:rsidRPr="001F42F2" w:rsidRDefault="001435B1" w:rsidP="00D94C38">
      <w:pPr>
        <w:pStyle w:val="ListParagraph"/>
        <w:numPr>
          <w:ilvl w:val="0"/>
          <w:numId w:val="8"/>
        </w:numPr>
        <w:spacing w:line="360" w:lineRule="auto"/>
        <w:jc w:val="both"/>
        <w:rPr>
          <w:rFonts w:ascii="Arial" w:hAnsi="Arial" w:cs="Arial"/>
          <w:lang w:val="bs-Latn-BA"/>
        </w:rPr>
      </w:pPr>
      <w:r w:rsidRPr="001F42F2">
        <w:rPr>
          <w:rFonts w:ascii="Arial" w:hAnsi="Arial" w:cs="Arial"/>
          <w:lang w:val="bs-Latn-BA"/>
        </w:rPr>
        <w:t>Socijalna zaštita</w:t>
      </w:r>
    </w:p>
    <w:p w:rsidR="001435B1" w:rsidRPr="001F42F2" w:rsidRDefault="001435B1" w:rsidP="00D94C38">
      <w:pPr>
        <w:pStyle w:val="ListParagraph"/>
        <w:numPr>
          <w:ilvl w:val="0"/>
          <w:numId w:val="8"/>
        </w:numPr>
        <w:spacing w:line="360" w:lineRule="auto"/>
        <w:jc w:val="both"/>
        <w:rPr>
          <w:rFonts w:ascii="Arial" w:hAnsi="Arial" w:cs="Arial"/>
          <w:lang w:val="bs-Latn-BA"/>
        </w:rPr>
      </w:pPr>
      <w:r w:rsidRPr="001F42F2">
        <w:rPr>
          <w:rFonts w:ascii="Arial" w:hAnsi="Arial" w:cs="Arial"/>
          <w:lang w:val="bs-Latn-BA"/>
        </w:rPr>
        <w:t>Sprečavanje i suzbijanje nasilja na osnovu spola, uključujući nasilje u porodici i trgovinu ljudima</w:t>
      </w:r>
    </w:p>
    <w:p w:rsidR="00E2095F" w:rsidRPr="001F42F2" w:rsidRDefault="00E2095F" w:rsidP="00D94C38">
      <w:pPr>
        <w:pStyle w:val="ListParagraph"/>
        <w:numPr>
          <w:ilvl w:val="0"/>
          <w:numId w:val="8"/>
        </w:numPr>
        <w:spacing w:line="360" w:lineRule="auto"/>
        <w:jc w:val="both"/>
        <w:rPr>
          <w:rFonts w:ascii="Arial" w:hAnsi="Arial" w:cs="Arial"/>
          <w:lang w:val="bs-Latn-BA"/>
        </w:rPr>
      </w:pPr>
      <w:r w:rsidRPr="001F42F2">
        <w:rPr>
          <w:rFonts w:ascii="Arial" w:hAnsi="Arial" w:cs="Arial"/>
          <w:lang w:val="bs-Latn-BA"/>
        </w:rPr>
        <w:lastRenderedPageBreak/>
        <w:t xml:space="preserve">Zdravlje </w:t>
      </w:r>
    </w:p>
    <w:p w:rsidR="001435B1" w:rsidRPr="001F42F2" w:rsidRDefault="001435B1" w:rsidP="00D94C38">
      <w:pPr>
        <w:pStyle w:val="ListParagraph"/>
        <w:numPr>
          <w:ilvl w:val="0"/>
          <w:numId w:val="8"/>
        </w:numPr>
        <w:spacing w:line="360" w:lineRule="auto"/>
        <w:jc w:val="both"/>
        <w:rPr>
          <w:rFonts w:ascii="Arial" w:hAnsi="Arial" w:cs="Arial"/>
          <w:lang w:val="bs-Latn-BA"/>
        </w:rPr>
      </w:pPr>
      <w:r w:rsidRPr="001F42F2">
        <w:rPr>
          <w:rFonts w:ascii="Arial" w:hAnsi="Arial" w:cs="Arial"/>
          <w:lang w:val="bs-Latn-BA"/>
        </w:rPr>
        <w:t xml:space="preserve">Javni život i donošenje odluka </w:t>
      </w:r>
    </w:p>
    <w:p w:rsidR="00E2095F" w:rsidRPr="001F42F2" w:rsidRDefault="00E2095F" w:rsidP="00D94C38">
      <w:pPr>
        <w:pStyle w:val="ListParagraph"/>
        <w:numPr>
          <w:ilvl w:val="0"/>
          <w:numId w:val="8"/>
        </w:numPr>
        <w:spacing w:line="360" w:lineRule="auto"/>
        <w:jc w:val="both"/>
        <w:rPr>
          <w:rFonts w:ascii="Arial" w:hAnsi="Arial" w:cs="Arial"/>
          <w:lang w:val="bs-Latn-BA"/>
        </w:rPr>
      </w:pPr>
      <w:r w:rsidRPr="001F42F2">
        <w:rPr>
          <w:rFonts w:ascii="Arial" w:hAnsi="Arial" w:cs="Arial"/>
          <w:lang w:val="bs-Latn-BA"/>
        </w:rPr>
        <w:t xml:space="preserve">Ravnopravnost spolova u kontekstu zaštite okoliša i klimatskih promjena </w:t>
      </w:r>
    </w:p>
    <w:p w:rsidR="00083583" w:rsidRPr="00D139D9" w:rsidRDefault="00083583" w:rsidP="00C11C92">
      <w:pPr>
        <w:spacing w:line="360" w:lineRule="auto"/>
        <w:jc w:val="both"/>
        <w:rPr>
          <w:rFonts w:asciiTheme="minorBidi" w:hAnsiTheme="minorBidi" w:cstheme="minorBidi"/>
          <w:lang w:val="bs-Latn-BA"/>
        </w:rPr>
      </w:pPr>
    </w:p>
    <w:p w:rsidR="00BB6A5B" w:rsidRDefault="00BB6A5B" w:rsidP="00BB6A5B">
      <w:pPr>
        <w:pStyle w:val="Heading2"/>
        <w:numPr>
          <w:ilvl w:val="1"/>
          <w:numId w:val="44"/>
        </w:numPr>
        <w:rPr>
          <w:lang w:val="bs-Latn-BA"/>
        </w:rPr>
      </w:pPr>
      <w:bookmarkStart w:id="24" w:name="_Toc193788297"/>
      <w:r>
        <w:rPr>
          <w:lang w:val="bs-Latn-BA"/>
        </w:rPr>
        <w:t>Stanovništvo</w:t>
      </w:r>
      <w:bookmarkEnd w:id="24"/>
    </w:p>
    <w:p w:rsidR="00BB6A5B" w:rsidRDefault="00BB6A5B" w:rsidP="00632D9A">
      <w:pPr>
        <w:spacing w:line="360" w:lineRule="auto"/>
        <w:jc w:val="both"/>
        <w:rPr>
          <w:rFonts w:asciiTheme="minorBidi" w:hAnsiTheme="minorBidi" w:cstheme="minorBidi"/>
          <w:lang w:val="bs-Latn-BA"/>
        </w:rPr>
      </w:pPr>
    </w:p>
    <w:p w:rsidR="00083583" w:rsidRPr="004E59A6" w:rsidRDefault="00083583" w:rsidP="005859F1">
      <w:pPr>
        <w:spacing w:line="360" w:lineRule="auto"/>
        <w:jc w:val="both"/>
        <w:rPr>
          <w:rFonts w:asciiTheme="minorBidi" w:hAnsiTheme="minorBidi" w:cstheme="minorBidi"/>
          <w:lang w:val="bs-Latn-BA"/>
        </w:rPr>
      </w:pPr>
      <w:r w:rsidRPr="004E59A6">
        <w:rPr>
          <w:rFonts w:asciiTheme="minorBidi" w:hAnsiTheme="minorBidi" w:cstheme="minorBidi"/>
          <w:lang w:val="bs-Latn-BA"/>
        </w:rPr>
        <w:t xml:space="preserve">Prema podacima Federalnog </w:t>
      </w:r>
      <w:r w:rsidR="00750DB8" w:rsidRPr="004E59A6">
        <w:rPr>
          <w:rFonts w:asciiTheme="minorBidi" w:hAnsiTheme="minorBidi" w:cstheme="minorBidi"/>
          <w:lang w:val="bs-Latn-BA"/>
        </w:rPr>
        <w:t>zavoda</w:t>
      </w:r>
      <w:r w:rsidRPr="004E59A6">
        <w:rPr>
          <w:rFonts w:asciiTheme="minorBidi" w:hAnsiTheme="minorBidi" w:cstheme="minorBidi"/>
          <w:lang w:val="bs-Latn-BA"/>
        </w:rPr>
        <w:t xml:space="preserve"> za statistiku na dan 30. juni 202</w:t>
      </w:r>
      <w:r w:rsidR="00E45037">
        <w:rPr>
          <w:rFonts w:asciiTheme="minorBidi" w:hAnsiTheme="minorBidi" w:cstheme="minorBidi"/>
          <w:lang w:val="bs-Latn-BA"/>
        </w:rPr>
        <w:t>4</w:t>
      </w:r>
      <w:r w:rsidRPr="004E59A6">
        <w:rPr>
          <w:rFonts w:asciiTheme="minorBidi" w:hAnsiTheme="minorBidi" w:cstheme="minorBidi"/>
          <w:lang w:val="bs-Latn-BA"/>
        </w:rPr>
        <w:t xml:space="preserve">. godine na području </w:t>
      </w:r>
      <w:r w:rsidR="008937A1" w:rsidRPr="004E59A6">
        <w:rPr>
          <w:rFonts w:asciiTheme="minorBidi" w:hAnsiTheme="minorBidi" w:cstheme="minorBidi"/>
          <w:lang w:val="bs-Latn-BA"/>
        </w:rPr>
        <w:t>g</w:t>
      </w:r>
      <w:r w:rsidR="00305C12">
        <w:rPr>
          <w:rFonts w:asciiTheme="minorBidi" w:hAnsiTheme="minorBidi" w:cstheme="minorBidi"/>
          <w:lang w:val="bs-Latn-BA"/>
        </w:rPr>
        <w:t xml:space="preserve">rada </w:t>
      </w:r>
      <w:r w:rsidR="00305C12" w:rsidRPr="00E45037">
        <w:rPr>
          <w:rFonts w:asciiTheme="minorBidi" w:hAnsiTheme="minorBidi" w:cstheme="minorBidi"/>
          <w:lang w:val="bs-Latn-BA"/>
        </w:rPr>
        <w:t>Srebrenik</w:t>
      </w:r>
      <w:r w:rsidR="002B2641">
        <w:rPr>
          <w:rFonts w:asciiTheme="minorBidi" w:hAnsiTheme="minorBidi" w:cstheme="minorBidi"/>
          <w:lang w:val="bs-Latn-BA"/>
        </w:rPr>
        <w:t>a</w:t>
      </w:r>
      <w:r w:rsidR="00C3081D" w:rsidRPr="00E45037">
        <w:rPr>
          <w:rFonts w:asciiTheme="minorBidi" w:hAnsiTheme="minorBidi" w:cstheme="minorBidi"/>
          <w:lang w:val="bs-Latn-BA"/>
        </w:rPr>
        <w:t xml:space="preserve"> </w:t>
      </w:r>
      <w:r w:rsidR="00E45037" w:rsidRPr="00E45037">
        <w:rPr>
          <w:rFonts w:asciiTheme="minorBidi" w:hAnsiTheme="minorBidi" w:cstheme="minorBidi"/>
          <w:lang w:val="bs-Latn-BA"/>
        </w:rPr>
        <w:t>živi ukupno 38.821 stanovnik, od čega je 19.796</w:t>
      </w:r>
      <w:r w:rsidR="00C3081D" w:rsidRPr="00E45037">
        <w:rPr>
          <w:rFonts w:asciiTheme="minorBidi" w:hAnsiTheme="minorBidi" w:cstheme="minorBidi"/>
          <w:lang w:val="bs-Latn-BA"/>
        </w:rPr>
        <w:t xml:space="preserve"> </w:t>
      </w:r>
      <w:r w:rsidR="00E45037" w:rsidRPr="00E45037">
        <w:rPr>
          <w:rFonts w:asciiTheme="minorBidi" w:hAnsiTheme="minorBidi" w:cstheme="minorBidi"/>
          <w:lang w:val="bs-Latn-BA"/>
        </w:rPr>
        <w:t>osoba ženskog spola i 19.025</w:t>
      </w:r>
      <w:r w:rsidRPr="00E45037">
        <w:rPr>
          <w:rFonts w:asciiTheme="minorBidi" w:hAnsiTheme="minorBidi" w:cstheme="minorBidi"/>
          <w:lang w:val="bs-Latn-BA"/>
        </w:rPr>
        <w:t xml:space="preserve"> osoba muškog spola.</w:t>
      </w:r>
    </w:p>
    <w:p w:rsidR="00C3081D" w:rsidRPr="00D139D9" w:rsidRDefault="00C3081D" w:rsidP="00083583">
      <w:pPr>
        <w:spacing w:line="360" w:lineRule="auto"/>
        <w:jc w:val="both"/>
        <w:rPr>
          <w:rFonts w:asciiTheme="minorBidi" w:hAnsiTheme="minorBidi" w:cstheme="minorBidi"/>
          <w:color w:val="FF0000"/>
          <w:lang w:val="bs-Latn-BA"/>
        </w:rPr>
      </w:pPr>
    </w:p>
    <w:p w:rsidR="003D6D63" w:rsidRPr="00D139D9" w:rsidRDefault="0038148B" w:rsidP="00083583">
      <w:pPr>
        <w:spacing w:line="360" w:lineRule="auto"/>
        <w:jc w:val="both"/>
        <w:rPr>
          <w:rFonts w:asciiTheme="minorBidi" w:hAnsiTheme="minorBidi" w:cstheme="minorBidi"/>
          <w:color w:val="FF0000"/>
          <w:lang w:val="bs-Latn-BA"/>
        </w:rPr>
      </w:pPr>
      <w:r w:rsidRPr="00D139D9">
        <w:rPr>
          <w:rFonts w:asciiTheme="minorBidi" w:hAnsiTheme="minorBidi" w:cstheme="minorBidi"/>
          <w:noProof/>
          <w:color w:val="FF0000"/>
          <w:lang w:val="hr-BA" w:eastAsia="hr-BA"/>
        </w:rPr>
        <w:drawing>
          <wp:anchor distT="0" distB="0" distL="114300" distR="114300" simplePos="0" relativeHeight="251664384" behindDoc="0" locked="0" layoutInCell="1" allowOverlap="1">
            <wp:simplePos x="914400" y="5480050"/>
            <wp:positionH relativeFrom="column">
              <wp:align>left</wp:align>
            </wp:positionH>
            <wp:positionV relativeFrom="paragraph">
              <wp:align>top</wp:align>
            </wp:positionV>
            <wp:extent cx="5486400" cy="3200400"/>
            <wp:effectExtent l="0" t="0" r="0" b="0"/>
            <wp:wrapSquare wrapText="bothSides"/>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sidR="003D6D63" w:rsidRPr="00D139D9">
        <w:rPr>
          <w:rFonts w:asciiTheme="minorBidi" w:hAnsiTheme="minorBidi" w:cstheme="minorBidi"/>
          <w:color w:val="FF0000"/>
          <w:lang w:val="bs-Latn-BA"/>
        </w:rPr>
        <w:br w:type="textWrapping" w:clear="all"/>
      </w:r>
    </w:p>
    <w:p w:rsidR="00083583" w:rsidRDefault="0038148B" w:rsidP="00267EB1">
      <w:pPr>
        <w:spacing w:line="360" w:lineRule="auto"/>
        <w:jc w:val="both"/>
        <w:rPr>
          <w:rFonts w:asciiTheme="minorBidi" w:hAnsiTheme="minorBidi" w:cstheme="minorBidi"/>
          <w:lang w:val="bs-Latn-BA"/>
        </w:rPr>
      </w:pPr>
      <w:r>
        <w:rPr>
          <w:rFonts w:asciiTheme="minorBidi" w:hAnsiTheme="minorBidi" w:cstheme="minorBidi"/>
          <w:lang w:val="bs-Latn-BA"/>
        </w:rPr>
        <w:t>P</w:t>
      </w:r>
      <w:r w:rsidR="002211FF">
        <w:rPr>
          <w:rFonts w:asciiTheme="minorBidi" w:hAnsiTheme="minorBidi" w:cstheme="minorBidi"/>
          <w:lang w:val="bs-Latn-BA"/>
        </w:rPr>
        <w:t>rema podacima Popisa stanovništva iz 2013. godine</w:t>
      </w:r>
      <w:r w:rsidR="00083583" w:rsidRPr="004E59A6">
        <w:rPr>
          <w:rFonts w:asciiTheme="minorBidi" w:hAnsiTheme="minorBidi" w:cstheme="minorBidi"/>
          <w:lang w:val="bs-Latn-BA"/>
        </w:rPr>
        <w:t xml:space="preserve"> </w:t>
      </w:r>
      <w:r w:rsidR="002211FF">
        <w:rPr>
          <w:rFonts w:asciiTheme="minorBidi" w:hAnsiTheme="minorBidi" w:cstheme="minorBidi"/>
          <w:lang w:val="bs-Latn-BA"/>
        </w:rPr>
        <w:t>ukupan broj stanovnika je 39.678 od čega je 20.330 osoba ženskog spola</w:t>
      </w:r>
      <w:r>
        <w:rPr>
          <w:rFonts w:asciiTheme="minorBidi" w:hAnsiTheme="minorBidi" w:cstheme="minorBidi"/>
          <w:lang w:val="bs-Latn-BA"/>
        </w:rPr>
        <w:t xml:space="preserve"> i </w:t>
      </w:r>
      <w:r w:rsidR="002211FF">
        <w:rPr>
          <w:rFonts w:asciiTheme="minorBidi" w:hAnsiTheme="minorBidi" w:cstheme="minorBidi"/>
          <w:lang w:val="bs-Latn-BA"/>
        </w:rPr>
        <w:t xml:space="preserve">19.348 osoba muškog spola, </w:t>
      </w:r>
      <w:r>
        <w:rPr>
          <w:rFonts w:asciiTheme="minorBidi" w:hAnsiTheme="minorBidi" w:cstheme="minorBidi"/>
          <w:lang w:val="bs-Latn-BA"/>
        </w:rPr>
        <w:t xml:space="preserve">što je </w:t>
      </w:r>
      <w:r w:rsidR="001F42F2">
        <w:rPr>
          <w:rFonts w:asciiTheme="minorBidi" w:hAnsiTheme="minorBidi" w:cstheme="minorBidi"/>
          <w:lang w:val="bs-Latn-BA"/>
        </w:rPr>
        <w:t xml:space="preserve">u 2024. godini </w:t>
      </w:r>
      <w:r>
        <w:rPr>
          <w:rFonts w:asciiTheme="minorBidi" w:hAnsiTheme="minorBidi" w:cstheme="minorBidi"/>
          <w:lang w:val="bs-Latn-BA"/>
        </w:rPr>
        <w:t>manje</w:t>
      </w:r>
      <w:r w:rsidR="00C76092">
        <w:rPr>
          <w:rFonts w:asciiTheme="minorBidi" w:hAnsiTheme="minorBidi" w:cstheme="minorBidi"/>
          <w:lang w:val="bs-Latn-BA"/>
        </w:rPr>
        <w:t xml:space="preserve"> </w:t>
      </w:r>
      <w:r w:rsidR="00083583" w:rsidRPr="004E59A6">
        <w:rPr>
          <w:rFonts w:asciiTheme="minorBidi" w:hAnsiTheme="minorBidi" w:cstheme="minorBidi"/>
          <w:lang w:val="bs-Latn-BA"/>
        </w:rPr>
        <w:t>ukupno</w:t>
      </w:r>
      <w:r w:rsidR="004E59A6">
        <w:rPr>
          <w:rFonts w:asciiTheme="minorBidi" w:hAnsiTheme="minorBidi" w:cstheme="minorBidi"/>
          <w:lang w:val="bs-Latn-BA"/>
        </w:rPr>
        <w:t xml:space="preserve"> </w:t>
      </w:r>
      <w:r w:rsidR="00C76092">
        <w:rPr>
          <w:rFonts w:asciiTheme="minorBidi" w:hAnsiTheme="minorBidi" w:cstheme="minorBidi"/>
          <w:lang w:val="bs-Latn-BA"/>
        </w:rPr>
        <w:t xml:space="preserve">za </w:t>
      </w:r>
      <w:r w:rsidR="002211FF" w:rsidRPr="002211FF">
        <w:rPr>
          <w:rFonts w:asciiTheme="minorBidi" w:hAnsiTheme="minorBidi" w:cstheme="minorBidi"/>
          <w:lang w:val="bs-Latn-BA"/>
        </w:rPr>
        <w:t>857 stanovnika.</w:t>
      </w:r>
    </w:p>
    <w:p w:rsidR="00267EB1" w:rsidRPr="00267EB1" w:rsidRDefault="00267EB1" w:rsidP="00267EB1">
      <w:pPr>
        <w:spacing w:line="360" w:lineRule="auto"/>
        <w:jc w:val="both"/>
        <w:rPr>
          <w:rFonts w:asciiTheme="minorBidi" w:hAnsiTheme="minorBidi" w:cstheme="minorBidi"/>
          <w:lang w:val="bs-Latn-BA"/>
        </w:rPr>
      </w:pPr>
    </w:p>
    <w:p w:rsidR="00E96FBD" w:rsidRPr="00D139D9" w:rsidRDefault="00083583" w:rsidP="00E96FBD">
      <w:pPr>
        <w:tabs>
          <w:tab w:val="left" w:pos="8647"/>
          <w:tab w:val="left" w:pos="9072"/>
        </w:tabs>
        <w:spacing w:line="360" w:lineRule="auto"/>
        <w:ind w:right="-613"/>
        <w:jc w:val="both"/>
        <w:rPr>
          <w:rFonts w:asciiTheme="minorBidi" w:hAnsiTheme="minorBidi" w:cstheme="minorBidi"/>
          <w:color w:val="FF0000"/>
          <w:lang w:val="bs-Latn-BA"/>
        </w:rPr>
      </w:pPr>
      <w:r w:rsidRPr="00D139D9">
        <w:rPr>
          <w:rFonts w:asciiTheme="minorBidi" w:hAnsiTheme="minorBidi" w:cstheme="minorBidi"/>
          <w:noProof/>
          <w:color w:val="FF0000"/>
          <w:lang w:val="hr-BA" w:eastAsia="hr-BA"/>
        </w:rPr>
        <w:lastRenderedPageBreak/>
        <w:drawing>
          <wp:inline distT="0" distB="0" distL="0" distR="0">
            <wp:extent cx="2801335" cy="2675965"/>
            <wp:effectExtent l="0" t="0" r="18415" b="1016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267EB1">
        <w:rPr>
          <w:rFonts w:asciiTheme="minorBidi" w:hAnsiTheme="minorBidi" w:cstheme="minorBidi"/>
          <w:color w:val="FF0000"/>
          <w:lang w:val="bs-Latn-BA"/>
        </w:rPr>
        <w:t xml:space="preserve">  </w:t>
      </w:r>
      <w:r w:rsidR="00CA59E1" w:rsidRPr="00D139D9">
        <w:rPr>
          <w:rFonts w:asciiTheme="minorBidi" w:hAnsiTheme="minorBidi" w:cstheme="minorBidi"/>
          <w:color w:val="FF0000"/>
          <w:lang w:val="bs-Latn-BA"/>
        </w:rPr>
        <w:t xml:space="preserve">    </w:t>
      </w:r>
      <w:r w:rsidR="009A3A25" w:rsidRPr="00D139D9">
        <w:rPr>
          <w:rFonts w:asciiTheme="minorBidi" w:hAnsiTheme="minorBidi" w:cstheme="minorBidi"/>
          <w:noProof/>
          <w:color w:val="FF0000"/>
          <w:lang w:val="hr-BA" w:eastAsia="hr-BA"/>
        </w:rPr>
        <w:drawing>
          <wp:inline distT="0" distB="0" distL="0" distR="0">
            <wp:extent cx="2752007" cy="2675965"/>
            <wp:effectExtent l="0" t="0" r="10795" b="1016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654B53" w:rsidRPr="00D139D9" w:rsidRDefault="00083583" w:rsidP="008A037A">
      <w:pPr>
        <w:spacing w:line="360" w:lineRule="auto"/>
        <w:jc w:val="center"/>
        <w:rPr>
          <w:rFonts w:asciiTheme="minorBidi" w:hAnsiTheme="minorBidi" w:cstheme="minorBidi"/>
          <w:i/>
          <w:iCs/>
          <w:color w:val="FF0000"/>
          <w:sz w:val="22"/>
          <w:szCs w:val="22"/>
          <w:lang w:val="bs-Latn-BA"/>
        </w:rPr>
      </w:pPr>
      <w:r w:rsidRPr="00D7367A">
        <w:rPr>
          <w:rFonts w:asciiTheme="minorBidi" w:hAnsiTheme="minorBidi" w:cstheme="minorBidi"/>
          <w:i/>
          <w:iCs/>
          <w:sz w:val="22"/>
          <w:szCs w:val="22"/>
          <w:lang w:val="bs-Latn-BA"/>
        </w:rPr>
        <w:t>Izvo</w:t>
      </w:r>
      <w:r w:rsidR="00D7367A" w:rsidRPr="00D7367A">
        <w:rPr>
          <w:rFonts w:asciiTheme="minorBidi" w:hAnsiTheme="minorBidi" w:cstheme="minorBidi"/>
          <w:i/>
          <w:iCs/>
          <w:sz w:val="22"/>
          <w:szCs w:val="22"/>
          <w:lang w:val="bs-Latn-BA"/>
        </w:rPr>
        <w:t>r Federalni</w:t>
      </w:r>
      <w:r w:rsidR="008A037A" w:rsidRPr="00D7367A">
        <w:rPr>
          <w:rFonts w:asciiTheme="minorBidi" w:hAnsiTheme="minorBidi" w:cstheme="minorBidi"/>
          <w:i/>
          <w:iCs/>
          <w:sz w:val="22"/>
          <w:szCs w:val="22"/>
          <w:lang w:val="bs-Latn-BA"/>
        </w:rPr>
        <w:t xml:space="preserve"> </w:t>
      </w:r>
      <w:r w:rsidR="004E59A6" w:rsidRPr="00D7367A">
        <w:rPr>
          <w:rFonts w:asciiTheme="minorBidi" w:hAnsiTheme="minorBidi" w:cstheme="minorBidi"/>
          <w:i/>
          <w:iCs/>
          <w:sz w:val="22"/>
          <w:szCs w:val="22"/>
          <w:lang w:val="bs-Latn-BA"/>
        </w:rPr>
        <w:t>Zavod z</w:t>
      </w:r>
      <w:r w:rsidR="00BF4CA4" w:rsidRPr="00D7367A">
        <w:rPr>
          <w:rFonts w:asciiTheme="minorBidi" w:hAnsiTheme="minorBidi" w:cstheme="minorBidi"/>
          <w:i/>
          <w:iCs/>
          <w:sz w:val="22"/>
          <w:szCs w:val="22"/>
          <w:lang w:val="bs-Latn-BA"/>
        </w:rPr>
        <w:t>a</w:t>
      </w:r>
      <w:r w:rsidR="008A037A" w:rsidRPr="00D7367A">
        <w:rPr>
          <w:rFonts w:asciiTheme="minorBidi" w:hAnsiTheme="minorBidi" w:cstheme="minorBidi"/>
          <w:i/>
          <w:iCs/>
          <w:sz w:val="22"/>
          <w:szCs w:val="22"/>
          <w:lang w:val="bs-Latn-BA"/>
        </w:rPr>
        <w:t xml:space="preserve"> za statistiku</w:t>
      </w:r>
    </w:p>
    <w:p w:rsidR="00E96FBD" w:rsidRDefault="00E96FBD" w:rsidP="006E070A">
      <w:pPr>
        <w:spacing w:line="360" w:lineRule="auto"/>
        <w:jc w:val="both"/>
        <w:rPr>
          <w:rFonts w:asciiTheme="minorBidi" w:hAnsiTheme="minorBidi" w:cstheme="minorBidi"/>
          <w:lang w:val="bs-Latn-BA"/>
        </w:rPr>
      </w:pPr>
    </w:p>
    <w:p w:rsidR="00E96FBD" w:rsidRDefault="00E96FBD" w:rsidP="006E070A">
      <w:pPr>
        <w:spacing w:line="360" w:lineRule="auto"/>
        <w:jc w:val="both"/>
        <w:rPr>
          <w:rFonts w:asciiTheme="minorBidi" w:hAnsiTheme="minorBidi" w:cstheme="minorBidi"/>
          <w:lang w:val="bs-Latn-BA"/>
        </w:rPr>
      </w:pPr>
    </w:p>
    <w:p w:rsidR="006E070A" w:rsidRPr="00267EB1" w:rsidRDefault="006E070A" w:rsidP="00C76092">
      <w:pPr>
        <w:spacing w:after="120" w:line="276" w:lineRule="auto"/>
        <w:rPr>
          <w:rFonts w:ascii="Arial" w:hAnsi="Arial" w:cs="Arial"/>
          <w:sz w:val="22"/>
          <w:szCs w:val="22"/>
          <w:lang w:val="bs-Latn-BA"/>
        </w:rPr>
      </w:pPr>
      <w:r w:rsidRPr="00267EB1">
        <w:rPr>
          <w:rFonts w:ascii="Arial" w:hAnsi="Arial" w:cs="Arial"/>
          <w:sz w:val="22"/>
          <w:szCs w:val="22"/>
          <w:lang w:val="bs-Latn-BA"/>
        </w:rPr>
        <w:t xml:space="preserve">Kada je u pitanju broj </w:t>
      </w:r>
      <w:r w:rsidR="009A3A25" w:rsidRPr="00267EB1">
        <w:rPr>
          <w:rFonts w:ascii="Arial" w:hAnsi="Arial" w:cs="Arial"/>
          <w:sz w:val="22"/>
          <w:szCs w:val="22"/>
          <w:lang w:val="bs-Latn-BA"/>
        </w:rPr>
        <w:t>živo</w:t>
      </w:r>
      <w:r w:rsidRPr="00267EB1">
        <w:rPr>
          <w:rFonts w:ascii="Arial" w:hAnsi="Arial" w:cs="Arial"/>
          <w:sz w:val="22"/>
          <w:szCs w:val="22"/>
          <w:lang w:val="bs-Latn-BA"/>
        </w:rPr>
        <w:t xml:space="preserve">rođenih, umrlih i prirodni priraštaj, prema podacima Federalnog </w:t>
      </w:r>
      <w:r w:rsidR="00750DB8" w:rsidRPr="00267EB1">
        <w:rPr>
          <w:rFonts w:ascii="Arial" w:hAnsi="Arial" w:cs="Arial"/>
          <w:sz w:val="22"/>
          <w:szCs w:val="22"/>
          <w:lang w:val="bs-Latn-BA"/>
        </w:rPr>
        <w:t>zavoda</w:t>
      </w:r>
      <w:r w:rsidRPr="00267EB1">
        <w:rPr>
          <w:rFonts w:ascii="Arial" w:hAnsi="Arial" w:cs="Arial"/>
          <w:sz w:val="22"/>
          <w:szCs w:val="22"/>
          <w:lang w:val="bs-Latn-BA"/>
        </w:rPr>
        <w:t xml:space="preserve"> za statistiku za 2023. godinu, podaci su prikaz</w:t>
      </w:r>
      <w:r w:rsidR="008A037A" w:rsidRPr="00267EB1">
        <w:rPr>
          <w:rFonts w:ascii="Arial" w:hAnsi="Arial" w:cs="Arial"/>
          <w:sz w:val="22"/>
          <w:szCs w:val="22"/>
          <w:lang w:val="bs-Latn-BA"/>
        </w:rPr>
        <w:t>ani u sljedećoj tabeli:</w:t>
      </w:r>
    </w:p>
    <w:p w:rsidR="006E070A" w:rsidRPr="00267EB1" w:rsidRDefault="006E070A" w:rsidP="006E070A">
      <w:pPr>
        <w:spacing w:line="360" w:lineRule="auto"/>
        <w:jc w:val="both"/>
        <w:rPr>
          <w:rFonts w:ascii="Arial" w:hAnsi="Arial" w:cs="Arial"/>
          <w:color w:val="FF0000"/>
          <w:sz w:val="22"/>
          <w:szCs w:val="22"/>
          <w:lang w:val="bs-Latn-BA"/>
        </w:rPr>
      </w:pPr>
    </w:p>
    <w:tbl>
      <w:tblPr>
        <w:tblStyle w:val="GridTable1LightAccent2"/>
        <w:tblW w:w="5000" w:type="pct"/>
        <w:tblLook w:val="04A0"/>
      </w:tblPr>
      <w:tblGrid>
        <w:gridCol w:w="1740"/>
        <w:gridCol w:w="2035"/>
        <w:gridCol w:w="2325"/>
        <w:gridCol w:w="3142"/>
      </w:tblGrid>
      <w:tr w:rsidR="006E070A" w:rsidRPr="00267EB1" w:rsidTr="00E058E6">
        <w:trPr>
          <w:cnfStyle w:val="100000000000"/>
        </w:trPr>
        <w:tc>
          <w:tcPr>
            <w:cnfStyle w:val="001000000000"/>
            <w:tcW w:w="941" w:type="pct"/>
            <w:shd w:val="clear" w:color="auto" w:fill="A8CBEE" w:themeFill="accent3" w:themeFillTint="66"/>
          </w:tcPr>
          <w:p w:rsidR="006E070A" w:rsidRPr="00267EB1" w:rsidRDefault="006E070A" w:rsidP="00683F62">
            <w:pPr>
              <w:pStyle w:val="tabeladizajn"/>
              <w:rPr>
                <w:rFonts w:ascii="Arial" w:hAnsi="Arial" w:cs="Arial"/>
                <w:color w:val="3476B1" w:themeColor="accent2" w:themeShade="BF"/>
                <w:sz w:val="16"/>
                <w:szCs w:val="16"/>
                <w:lang w:val="bs-Latn-BA"/>
              </w:rPr>
            </w:pPr>
            <w:r w:rsidRPr="00267EB1">
              <w:rPr>
                <w:rFonts w:ascii="Arial" w:hAnsi="Arial" w:cs="Arial"/>
                <w:color w:val="3476B1" w:themeColor="accent2" w:themeShade="BF"/>
                <w:sz w:val="16"/>
                <w:szCs w:val="16"/>
                <w:lang w:val="bs-Latn-BA"/>
              </w:rPr>
              <w:t>SPOL</w:t>
            </w:r>
          </w:p>
        </w:tc>
        <w:tc>
          <w:tcPr>
            <w:tcW w:w="1101" w:type="pct"/>
            <w:shd w:val="clear" w:color="auto" w:fill="A8CBEE" w:themeFill="accent3" w:themeFillTint="66"/>
          </w:tcPr>
          <w:p w:rsidR="006E070A" w:rsidRPr="00267EB1" w:rsidRDefault="006E070A" w:rsidP="00683F62">
            <w:pPr>
              <w:pStyle w:val="tabeladizajn"/>
              <w:cnfStyle w:val="100000000000"/>
              <w:rPr>
                <w:rFonts w:ascii="Arial" w:hAnsi="Arial" w:cs="Arial"/>
                <w:color w:val="3476B1" w:themeColor="accent2" w:themeShade="BF"/>
                <w:sz w:val="16"/>
                <w:szCs w:val="16"/>
                <w:lang w:val="bs-Latn-BA"/>
              </w:rPr>
            </w:pPr>
            <w:r w:rsidRPr="00267EB1">
              <w:rPr>
                <w:rFonts w:ascii="Arial" w:hAnsi="Arial" w:cs="Arial"/>
                <w:color w:val="3476B1" w:themeColor="accent2" w:themeShade="BF"/>
                <w:sz w:val="16"/>
                <w:szCs w:val="16"/>
                <w:lang w:val="bs-Latn-BA"/>
              </w:rPr>
              <w:t>ŽIVOROĐENI</w:t>
            </w:r>
          </w:p>
        </w:tc>
        <w:tc>
          <w:tcPr>
            <w:tcW w:w="1258" w:type="pct"/>
            <w:shd w:val="clear" w:color="auto" w:fill="A8CBEE" w:themeFill="accent3" w:themeFillTint="66"/>
          </w:tcPr>
          <w:p w:rsidR="006E070A" w:rsidRPr="00267EB1" w:rsidRDefault="006E070A" w:rsidP="00683F62">
            <w:pPr>
              <w:pStyle w:val="tabeladizajn"/>
              <w:cnfStyle w:val="100000000000"/>
              <w:rPr>
                <w:rFonts w:ascii="Arial" w:hAnsi="Arial" w:cs="Arial"/>
                <w:color w:val="3476B1" w:themeColor="accent2" w:themeShade="BF"/>
                <w:sz w:val="16"/>
                <w:szCs w:val="16"/>
                <w:lang w:val="bs-Latn-BA"/>
              </w:rPr>
            </w:pPr>
            <w:r w:rsidRPr="00267EB1">
              <w:rPr>
                <w:rFonts w:ascii="Arial" w:hAnsi="Arial" w:cs="Arial"/>
                <w:color w:val="3476B1" w:themeColor="accent2" w:themeShade="BF"/>
                <w:sz w:val="16"/>
                <w:szCs w:val="16"/>
                <w:lang w:val="bs-Latn-BA"/>
              </w:rPr>
              <w:t>UMRLI</w:t>
            </w:r>
          </w:p>
        </w:tc>
        <w:tc>
          <w:tcPr>
            <w:tcW w:w="1701" w:type="pct"/>
            <w:shd w:val="clear" w:color="auto" w:fill="A8CBEE" w:themeFill="accent3" w:themeFillTint="66"/>
          </w:tcPr>
          <w:p w:rsidR="006E070A" w:rsidRPr="00267EB1" w:rsidRDefault="006E070A" w:rsidP="00683F62">
            <w:pPr>
              <w:pStyle w:val="tabeladizajn"/>
              <w:cnfStyle w:val="100000000000"/>
              <w:rPr>
                <w:rFonts w:ascii="Arial" w:hAnsi="Arial" w:cs="Arial"/>
                <w:color w:val="3476B1" w:themeColor="accent2" w:themeShade="BF"/>
                <w:sz w:val="16"/>
                <w:szCs w:val="16"/>
                <w:lang w:val="bs-Latn-BA"/>
              </w:rPr>
            </w:pPr>
            <w:r w:rsidRPr="00267EB1">
              <w:rPr>
                <w:rFonts w:ascii="Arial" w:hAnsi="Arial" w:cs="Arial"/>
                <w:color w:val="3476B1" w:themeColor="accent2" w:themeShade="BF"/>
                <w:sz w:val="16"/>
                <w:szCs w:val="16"/>
                <w:lang w:val="bs-Latn-BA"/>
              </w:rPr>
              <w:t>PRIRODNI PRIRAŠTAJ</w:t>
            </w:r>
          </w:p>
        </w:tc>
      </w:tr>
      <w:tr w:rsidR="006E070A" w:rsidRPr="00267EB1" w:rsidTr="00B2058D">
        <w:tc>
          <w:tcPr>
            <w:cnfStyle w:val="001000000000"/>
            <w:tcW w:w="941" w:type="pct"/>
            <w:shd w:val="clear" w:color="auto" w:fill="DFEBF5" w:themeFill="accent2" w:themeFillTint="33"/>
          </w:tcPr>
          <w:p w:rsidR="006E070A" w:rsidRPr="00267EB1" w:rsidRDefault="006E070A" w:rsidP="00683F62">
            <w:pPr>
              <w:pStyle w:val="tabeladizajn"/>
              <w:rPr>
                <w:rFonts w:ascii="Arial" w:hAnsi="Arial" w:cs="Arial"/>
                <w:color w:val="3476B1" w:themeColor="accent2" w:themeShade="BF"/>
                <w:sz w:val="16"/>
                <w:szCs w:val="16"/>
                <w:lang w:val="bs-Latn-BA"/>
              </w:rPr>
            </w:pPr>
            <w:r w:rsidRPr="00267EB1">
              <w:rPr>
                <w:rFonts w:ascii="Arial" w:hAnsi="Arial" w:cs="Arial"/>
                <w:color w:val="3476B1" w:themeColor="accent2" w:themeShade="BF"/>
                <w:sz w:val="16"/>
                <w:szCs w:val="16"/>
                <w:lang w:val="bs-Latn-BA"/>
              </w:rPr>
              <w:t>Ženski</w:t>
            </w:r>
          </w:p>
        </w:tc>
        <w:tc>
          <w:tcPr>
            <w:tcW w:w="1101" w:type="pct"/>
          </w:tcPr>
          <w:p w:rsidR="006E070A" w:rsidRPr="00267EB1" w:rsidRDefault="00E96FBD" w:rsidP="00683F62">
            <w:pPr>
              <w:pStyle w:val="tabeladizajn"/>
              <w:cnfStyle w:val="000000000000"/>
              <w:rPr>
                <w:rFonts w:ascii="Arial" w:hAnsi="Arial" w:cs="Arial"/>
                <w:b w:val="0"/>
                <w:bCs w:val="0"/>
                <w:color w:val="3476B1" w:themeColor="accent2" w:themeShade="BF"/>
                <w:sz w:val="16"/>
                <w:szCs w:val="16"/>
                <w:lang w:val="bs-Latn-BA"/>
              </w:rPr>
            </w:pPr>
            <w:r w:rsidRPr="00267EB1">
              <w:rPr>
                <w:rFonts w:ascii="Arial" w:hAnsi="Arial" w:cs="Arial"/>
                <w:b w:val="0"/>
                <w:bCs w:val="0"/>
                <w:color w:val="3476B1" w:themeColor="accent2" w:themeShade="BF"/>
                <w:sz w:val="16"/>
                <w:szCs w:val="16"/>
                <w:lang w:val="bs-Latn-BA"/>
              </w:rPr>
              <w:t>132</w:t>
            </w:r>
          </w:p>
        </w:tc>
        <w:tc>
          <w:tcPr>
            <w:tcW w:w="1258" w:type="pct"/>
          </w:tcPr>
          <w:p w:rsidR="006E070A" w:rsidRPr="00267EB1" w:rsidRDefault="00E96FBD" w:rsidP="00683F62">
            <w:pPr>
              <w:pStyle w:val="tabeladizajn"/>
              <w:cnfStyle w:val="000000000000"/>
              <w:rPr>
                <w:rFonts w:ascii="Arial" w:hAnsi="Arial" w:cs="Arial"/>
                <w:b w:val="0"/>
                <w:bCs w:val="0"/>
                <w:color w:val="3476B1" w:themeColor="accent2" w:themeShade="BF"/>
                <w:sz w:val="16"/>
                <w:szCs w:val="16"/>
                <w:lang w:val="bs-Latn-BA"/>
              </w:rPr>
            </w:pPr>
            <w:r w:rsidRPr="00267EB1">
              <w:rPr>
                <w:rFonts w:ascii="Arial" w:hAnsi="Arial" w:cs="Arial"/>
                <w:b w:val="0"/>
                <w:bCs w:val="0"/>
                <w:color w:val="3476B1" w:themeColor="accent2" w:themeShade="BF"/>
                <w:sz w:val="16"/>
                <w:szCs w:val="16"/>
                <w:lang w:val="bs-Latn-BA"/>
              </w:rPr>
              <w:t>182</w:t>
            </w:r>
          </w:p>
        </w:tc>
        <w:tc>
          <w:tcPr>
            <w:tcW w:w="1701" w:type="pct"/>
          </w:tcPr>
          <w:p w:rsidR="006E070A" w:rsidRPr="00267EB1" w:rsidRDefault="00751B82" w:rsidP="00683F62">
            <w:pPr>
              <w:pStyle w:val="tabeladizajn"/>
              <w:cnfStyle w:val="000000000000"/>
              <w:rPr>
                <w:rFonts w:ascii="Arial" w:hAnsi="Arial" w:cs="Arial"/>
                <w:b w:val="0"/>
                <w:bCs w:val="0"/>
                <w:color w:val="3476B1" w:themeColor="accent2" w:themeShade="BF"/>
                <w:sz w:val="16"/>
                <w:szCs w:val="16"/>
                <w:lang w:val="bs-Latn-BA"/>
              </w:rPr>
            </w:pPr>
            <w:r w:rsidRPr="00267EB1">
              <w:rPr>
                <w:rFonts w:ascii="Arial" w:hAnsi="Arial" w:cs="Arial"/>
                <w:b w:val="0"/>
                <w:bCs w:val="0"/>
                <w:color w:val="3476B1" w:themeColor="accent2" w:themeShade="BF"/>
                <w:sz w:val="16"/>
                <w:szCs w:val="16"/>
                <w:lang w:val="bs-Latn-BA"/>
              </w:rPr>
              <w:t>-</w:t>
            </w:r>
          </w:p>
        </w:tc>
      </w:tr>
      <w:tr w:rsidR="006E070A" w:rsidRPr="00267EB1" w:rsidTr="00B2058D">
        <w:tc>
          <w:tcPr>
            <w:cnfStyle w:val="001000000000"/>
            <w:tcW w:w="941" w:type="pct"/>
            <w:shd w:val="clear" w:color="auto" w:fill="DFEBF5" w:themeFill="accent2" w:themeFillTint="33"/>
          </w:tcPr>
          <w:p w:rsidR="006E070A" w:rsidRPr="00267EB1" w:rsidRDefault="006E070A" w:rsidP="00683F62">
            <w:pPr>
              <w:pStyle w:val="tabeladizajn"/>
              <w:rPr>
                <w:rFonts w:ascii="Arial" w:hAnsi="Arial" w:cs="Arial"/>
                <w:color w:val="3476B1" w:themeColor="accent2" w:themeShade="BF"/>
                <w:sz w:val="16"/>
                <w:szCs w:val="16"/>
                <w:lang w:val="bs-Latn-BA"/>
              </w:rPr>
            </w:pPr>
            <w:r w:rsidRPr="00267EB1">
              <w:rPr>
                <w:rFonts w:ascii="Arial" w:hAnsi="Arial" w:cs="Arial"/>
                <w:color w:val="3476B1" w:themeColor="accent2" w:themeShade="BF"/>
                <w:sz w:val="16"/>
                <w:szCs w:val="16"/>
                <w:lang w:val="bs-Latn-BA"/>
              </w:rPr>
              <w:t xml:space="preserve">Muški </w:t>
            </w:r>
          </w:p>
        </w:tc>
        <w:tc>
          <w:tcPr>
            <w:tcW w:w="1101" w:type="pct"/>
          </w:tcPr>
          <w:p w:rsidR="006E070A" w:rsidRPr="00267EB1" w:rsidRDefault="00E96FBD" w:rsidP="00683F62">
            <w:pPr>
              <w:pStyle w:val="tabeladizajn"/>
              <w:cnfStyle w:val="000000000000"/>
              <w:rPr>
                <w:rFonts w:ascii="Arial" w:hAnsi="Arial" w:cs="Arial"/>
                <w:b w:val="0"/>
                <w:bCs w:val="0"/>
                <w:color w:val="3476B1" w:themeColor="accent2" w:themeShade="BF"/>
                <w:sz w:val="16"/>
                <w:szCs w:val="16"/>
                <w:lang w:val="bs-Latn-BA"/>
              </w:rPr>
            </w:pPr>
            <w:r w:rsidRPr="00267EB1">
              <w:rPr>
                <w:rFonts w:ascii="Arial" w:hAnsi="Arial" w:cs="Arial"/>
                <w:b w:val="0"/>
                <w:bCs w:val="0"/>
                <w:color w:val="3476B1" w:themeColor="accent2" w:themeShade="BF"/>
                <w:sz w:val="16"/>
                <w:szCs w:val="16"/>
                <w:lang w:val="bs-Latn-BA"/>
              </w:rPr>
              <w:t>175</w:t>
            </w:r>
          </w:p>
        </w:tc>
        <w:tc>
          <w:tcPr>
            <w:tcW w:w="1258" w:type="pct"/>
          </w:tcPr>
          <w:p w:rsidR="006E070A" w:rsidRPr="00267EB1" w:rsidRDefault="00E96FBD" w:rsidP="00683F62">
            <w:pPr>
              <w:pStyle w:val="tabeladizajn"/>
              <w:cnfStyle w:val="000000000000"/>
              <w:rPr>
                <w:rFonts w:ascii="Arial" w:hAnsi="Arial" w:cs="Arial"/>
                <w:b w:val="0"/>
                <w:bCs w:val="0"/>
                <w:color w:val="3476B1" w:themeColor="accent2" w:themeShade="BF"/>
                <w:sz w:val="16"/>
                <w:szCs w:val="16"/>
                <w:lang w:val="bs-Latn-BA"/>
              </w:rPr>
            </w:pPr>
            <w:r w:rsidRPr="00267EB1">
              <w:rPr>
                <w:rFonts w:ascii="Arial" w:hAnsi="Arial" w:cs="Arial"/>
                <w:b w:val="0"/>
                <w:bCs w:val="0"/>
                <w:color w:val="3476B1" w:themeColor="accent2" w:themeShade="BF"/>
                <w:sz w:val="16"/>
                <w:szCs w:val="16"/>
                <w:lang w:val="bs-Latn-BA"/>
              </w:rPr>
              <w:t>159</w:t>
            </w:r>
          </w:p>
        </w:tc>
        <w:tc>
          <w:tcPr>
            <w:tcW w:w="1701" w:type="pct"/>
          </w:tcPr>
          <w:p w:rsidR="006E070A" w:rsidRPr="00267EB1" w:rsidRDefault="00751B82" w:rsidP="00683F62">
            <w:pPr>
              <w:pStyle w:val="tabeladizajn"/>
              <w:cnfStyle w:val="000000000000"/>
              <w:rPr>
                <w:rFonts w:ascii="Arial" w:hAnsi="Arial" w:cs="Arial"/>
                <w:b w:val="0"/>
                <w:bCs w:val="0"/>
                <w:color w:val="3476B1" w:themeColor="accent2" w:themeShade="BF"/>
                <w:sz w:val="16"/>
                <w:szCs w:val="16"/>
                <w:lang w:val="bs-Latn-BA"/>
              </w:rPr>
            </w:pPr>
            <w:r w:rsidRPr="00267EB1">
              <w:rPr>
                <w:rFonts w:ascii="Arial" w:hAnsi="Arial" w:cs="Arial"/>
                <w:b w:val="0"/>
                <w:bCs w:val="0"/>
                <w:color w:val="3476B1" w:themeColor="accent2" w:themeShade="BF"/>
                <w:sz w:val="16"/>
                <w:szCs w:val="16"/>
                <w:lang w:val="bs-Latn-BA"/>
              </w:rPr>
              <w:t>-</w:t>
            </w:r>
          </w:p>
        </w:tc>
      </w:tr>
      <w:tr w:rsidR="006E070A" w:rsidRPr="00267EB1" w:rsidTr="000A3DD1">
        <w:tc>
          <w:tcPr>
            <w:cnfStyle w:val="001000000000"/>
            <w:tcW w:w="941" w:type="pct"/>
            <w:shd w:val="clear" w:color="auto" w:fill="A8CBEE" w:themeFill="accent3" w:themeFillTint="66"/>
          </w:tcPr>
          <w:p w:rsidR="006E070A" w:rsidRPr="00267EB1" w:rsidRDefault="006E070A" w:rsidP="00683F62">
            <w:pPr>
              <w:pStyle w:val="tabeladizajn"/>
              <w:rPr>
                <w:rFonts w:ascii="Arial" w:hAnsi="Arial" w:cs="Arial"/>
                <w:color w:val="3476B1" w:themeColor="accent2" w:themeShade="BF"/>
                <w:sz w:val="16"/>
                <w:szCs w:val="16"/>
                <w:lang w:val="bs-Latn-BA"/>
              </w:rPr>
            </w:pPr>
            <w:r w:rsidRPr="00267EB1">
              <w:rPr>
                <w:rFonts w:ascii="Arial" w:hAnsi="Arial" w:cs="Arial"/>
                <w:color w:val="3476B1" w:themeColor="accent2" w:themeShade="BF"/>
                <w:sz w:val="16"/>
                <w:szCs w:val="16"/>
                <w:lang w:val="bs-Latn-BA"/>
              </w:rPr>
              <w:t>Ukupno</w:t>
            </w:r>
          </w:p>
        </w:tc>
        <w:tc>
          <w:tcPr>
            <w:tcW w:w="1101" w:type="pct"/>
            <w:shd w:val="clear" w:color="auto" w:fill="A8CBEE" w:themeFill="accent3" w:themeFillTint="66"/>
          </w:tcPr>
          <w:p w:rsidR="006E070A" w:rsidRPr="00267EB1" w:rsidRDefault="00E96FBD" w:rsidP="00683F62">
            <w:pPr>
              <w:pStyle w:val="tabeladizajn"/>
              <w:cnfStyle w:val="000000000000"/>
              <w:rPr>
                <w:rFonts w:ascii="Arial" w:hAnsi="Arial" w:cs="Arial"/>
                <w:b w:val="0"/>
                <w:bCs w:val="0"/>
                <w:color w:val="3476B1" w:themeColor="accent2" w:themeShade="BF"/>
                <w:sz w:val="16"/>
                <w:szCs w:val="16"/>
                <w:lang w:val="bs-Latn-BA"/>
              </w:rPr>
            </w:pPr>
            <w:r w:rsidRPr="00267EB1">
              <w:rPr>
                <w:rFonts w:ascii="Arial" w:hAnsi="Arial" w:cs="Arial"/>
                <w:b w:val="0"/>
                <w:bCs w:val="0"/>
                <w:color w:val="3476B1" w:themeColor="accent2" w:themeShade="BF"/>
                <w:sz w:val="16"/>
                <w:szCs w:val="16"/>
                <w:lang w:val="bs-Latn-BA"/>
              </w:rPr>
              <w:t>307</w:t>
            </w:r>
          </w:p>
        </w:tc>
        <w:tc>
          <w:tcPr>
            <w:tcW w:w="1258" w:type="pct"/>
            <w:shd w:val="clear" w:color="auto" w:fill="A8CBEE" w:themeFill="accent3" w:themeFillTint="66"/>
          </w:tcPr>
          <w:p w:rsidR="006E070A" w:rsidRPr="00267EB1" w:rsidRDefault="00E96FBD" w:rsidP="00683F62">
            <w:pPr>
              <w:pStyle w:val="tabeladizajn"/>
              <w:cnfStyle w:val="000000000000"/>
              <w:rPr>
                <w:rFonts w:ascii="Arial" w:hAnsi="Arial" w:cs="Arial"/>
                <w:b w:val="0"/>
                <w:bCs w:val="0"/>
                <w:color w:val="3476B1" w:themeColor="accent2" w:themeShade="BF"/>
                <w:sz w:val="16"/>
                <w:szCs w:val="16"/>
                <w:lang w:val="bs-Latn-BA"/>
              </w:rPr>
            </w:pPr>
            <w:r w:rsidRPr="00267EB1">
              <w:rPr>
                <w:rFonts w:ascii="Arial" w:hAnsi="Arial" w:cs="Arial"/>
                <w:b w:val="0"/>
                <w:bCs w:val="0"/>
                <w:color w:val="3476B1" w:themeColor="accent2" w:themeShade="BF"/>
                <w:sz w:val="16"/>
                <w:szCs w:val="16"/>
                <w:lang w:val="bs-Latn-BA"/>
              </w:rPr>
              <w:t>341</w:t>
            </w:r>
          </w:p>
        </w:tc>
        <w:tc>
          <w:tcPr>
            <w:tcW w:w="1701" w:type="pct"/>
            <w:shd w:val="clear" w:color="auto" w:fill="A8CBEE" w:themeFill="accent3" w:themeFillTint="66"/>
          </w:tcPr>
          <w:p w:rsidR="006E070A" w:rsidRPr="00267EB1" w:rsidRDefault="00E96FBD" w:rsidP="00683F62">
            <w:pPr>
              <w:pStyle w:val="tabeladizajn"/>
              <w:cnfStyle w:val="000000000000"/>
              <w:rPr>
                <w:rFonts w:ascii="Arial" w:hAnsi="Arial" w:cs="Arial"/>
                <w:b w:val="0"/>
                <w:bCs w:val="0"/>
                <w:color w:val="3476B1" w:themeColor="accent2" w:themeShade="BF"/>
                <w:sz w:val="16"/>
                <w:szCs w:val="16"/>
                <w:lang w:val="bs-Latn-BA"/>
              </w:rPr>
            </w:pPr>
            <w:r w:rsidRPr="00267EB1">
              <w:rPr>
                <w:rFonts w:ascii="Arial" w:hAnsi="Arial" w:cs="Arial"/>
                <w:b w:val="0"/>
                <w:bCs w:val="0"/>
                <w:color w:val="3476B1" w:themeColor="accent2" w:themeShade="BF"/>
                <w:sz w:val="16"/>
                <w:szCs w:val="16"/>
                <w:lang w:val="bs-Latn-BA"/>
              </w:rPr>
              <w:t>-34</w:t>
            </w:r>
          </w:p>
        </w:tc>
      </w:tr>
    </w:tbl>
    <w:p w:rsidR="009A3A25" w:rsidRPr="00D139D9" w:rsidRDefault="009A3A25" w:rsidP="006E070A">
      <w:pPr>
        <w:spacing w:line="360" w:lineRule="auto"/>
        <w:jc w:val="both"/>
        <w:rPr>
          <w:rFonts w:asciiTheme="minorBidi" w:hAnsiTheme="minorBidi" w:cstheme="minorBidi"/>
          <w:color w:val="3476B1" w:themeColor="accent2" w:themeShade="BF"/>
          <w:lang w:val="bs-Latn-BA"/>
        </w:rPr>
      </w:pPr>
    </w:p>
    <w:p w:rsidR="00CA01D7" w:rsidRPr="00267EB1" w:rsidRDefault="009A3A25" w:rsidP="00267EB1">
      <w:pPr>
        <w:spacing w:after="120" w:line="276" w:lineRule="auto"/>
        <w:jc w:val="both"/>
        <w:rPr>
          <w:rFonts w:ascii="Arial" w:hAnsi="Arial" w:cs="Arial"/>
          <w:sz w:val="22"/>
          <w:szCs w:val="22"/>
          <w:lang w:val="bs-Latn-BA"/>
        </w:rPr>
      </w:pPr>
      <w:r w:rsidRPr="00267EB1">
        <w:rPr>
          <w:rFonts w:ascii="Arial" w:hAnsi="Arial" w:cs="Arial"/>
          <w:sz w:val="22"/>
          <w:szCs w:val="22"/>
          <w:lang w:val="bs-Latn-BA"/>
        </w:rPr>
        <w:t xml:space="preserve">. </w:t>
      </w:r>
    </w:p>
    <w:p w:rsidR="00CA01D7" w:rsidRPr="00267EB1" w:rsidRDefault="00CA01D7" w:rsidP="009A3A25">
      <w:pPr>
        <w:spacing w:after="120" w:line="276" w:lineRule="auto"/>
        <w:jc w:val="both"/>
        <w:rPr>
          <w:rFonts w:ascii="Arial" w:hAnsi="Arial" w:cs="Arial"/>
          <w:sz w:val="22"/>
          <w:szCs w:val="22"/>
          <w:lang w:val="bs-Latn-BA"/>
        </w:rPr>
      </w:pPr>
      <w:r w:rsidRPr="00267EB1">
        <w:rPr>
          <w:rFonts w:ascii="Arial" w:hAnsi="Arial" w:cs="Arial"/>
          <w:sz w:val="22"/>
          <w:szCs w:val="22"/>
          <w:lang w:val="bs-Latn-BA"/>
        </w:rPr>
        <w:t>Migracije između općina u Bosni i Hercegovini ali i inostranstvu u periodu od</w:t>
      </w:r>
      <w:r w:rsidR="00267EB1">
        <w:rPr>
          <w:rFonts w:ascii="Arial" w:hAnsi="Arial" w:cs="Arial"/>
          <w:sz w:val="22"/>
          <w:szCs w:val="22"/>
          <w:lang w:val="bs-Latn-BA"/>
        </w:rPr>
        <w:t xml:space="preserve"> 2019. do 2023. godine prikazane su</w:t>
      </w:r>
      <w:r w:rsidRPr="00267EB1">
        <w:rPr>
          <w:rFonts w:ascii="Arial" w:hAnsi="Arial" w:cs="Arial"/>
          <w:sz w:val="22"/>
          <w:szCs w:val="22"/>
          <w:lang w:val="bs-Latn-BA"/>
        </w:rPr>
        <w:t xml:space="preserve"> u sljedećoj tabeli</w:t>
      </w:r>
      <w:r w:rsidR="00DA3F54">
        <w:rPr>
          <w:rFonts w:ascii="Arial" w:hAnsi="Arial" w:cs="Arial"/>
          <w:sz w:val="22"/>
          <w:szCs w:val="22"/>
          <w:lang w:val="bs-Latn-BA"/>
        </w:rPr>
        <w:t xml:space="preserve"> gdje možemo vidjeti da je veći broj stanovnika koji odlaze nego koji dolazu u grad Srebrenik, posebno je zabrinjavajući broj odlaska u inostranstvo, što s druge strane nije ništa drugačije nego u drugim sredinama u Bosni i Hercegovini.</w:t>
      </w:r>
    </w:p>
    <w:p w:rsidR="00CA01D7" w:rsidRDefault="00CA01D7" w:rsidP="009A3A25">
      <w:pPr>
        <w:spacing w:after="120" w:line="276" w:lineRule="auto"/>
        <w:jc w:val="both"/>
        <w:rPr>
          <w:lang w:val="bs-Latn-BA"/>
        </w:rPr>
      </w:pPr>
    </w:p>
    <w:tbl>
      <w:tblPr>
        <w:tblStyle w:val="GridTable1LightAccent2"/>
        <w:tblW w:w="5107" w:type="pct"/>
        <w:tblLayout w:type="fixed"/>
        <w:tblLook w:val="04A0"/>
      </w:tblPr>
      <w:tblGrid>
        <w:gridCol w:w="947"/>
        <w:gridCol w:w="645"/>
        <w:gridCol w:w="580"/>
        <w:gridCol w:w="814"/>
        <w:gridCol w:w="1076"/>
        <w:gridCol w:w="1020"/>
        <w:gridCol w:w="725"/>
        <w:gridCol w:w="582"/>
        <w:gridCol w:w="872"/>
        <w:gridCol w:w="1163"/>
        <w:gridCol w:w="1016"/>
      </w:tblGrid>
      <w:tr w:rsidR="000166A3" w:rsidRPr="00267EB1" w:rsidTr="000166A3">
        <w:trPr>
          <w:cnfStyle w:val="100000000000"/>
        </w:trPr>
        <w:tc>
          <w:tcPr>
            <w:cnfStyle w:val="001000000000"/>
            <w:tcW w:w="502" w:type="pct"/>
            <w:tcBorders>
              <w:right w:val="single" w:sz="4" w:space="0" w:color="auto"/>
            </w:tcBorders>
            <w:shd w:val="clear" w:color="auto" w:fill="A8CBEE" w:themeFill="accent3" w:themeFillTint="66"/>
          </w:tcPr>
          <w:p w:rsidR="00CA01D7" w:rsidRPr="00267EB1" w:rsidRDefault="00CA01D7" w:rsidP="000003DD">
            <w:pPr>
              <w:pStyle w:val="tabeladizajn"/>
              <w:rPr>
                <w:rFonts w:ascii="Arial" w:hAnsi="Arial" w:cs="Arial"/>
                <w:sz w:val="16"/>
                <w:szCs w:val="16"/>
                <w:lang w:val="bs-Latn-BA"/>
              </w:rPr>
            </w:pPr>
          </w:p>
          <w:p w:rsidR="00CA01D7" w:rsidRPr="00267EB1" w:rsidRDefault="00CA01D7" w:rsidP="000003DD">
            <w:pPr>
              <w:pStyle w:val="tabeladizajn"/>
              <w:rPr>
                <w:rFonts w:ascii="Arial" w:hAnsi="Arial" w:cs="Arial"/>
                <w:sz w:val="16"/>
                <w:szCs w:val="16"/>
                <w:lang w:val="bs-Latn-BA"/>
              </w:rPr>
            </w:pPr>
          </w:p>
        </w:tc>
        <w:tc>
          <w:tcPr>
            <w:tcW w:w="2190" w:type="pct"/>
            <w:gridSpan w:val="5"/>
            <w:tcBorders>
              <w:left w:val="single" w:sz="4" w:space="0" w:color="auto"/>
              <w:right w:val="single" w:sz="4" w:space="0" w:color="auto"/>
            </w:tcBorders>
            <w:shd w:val="clear" w:color="auto" w:fill="A8CBEE" w:themeFill="accent3" w:themeFillTint="66"/>
          </w:tcPr>
          <w:p w:rsidR="00CA01D7" w:rsidRPr="00267EB1" w:rsidRDefault="00CA01D7" w:rsidP="000003DD">
            <w:pPr>
              <w:pStyle w:val="tabeladizajn"/>
              <w:cnfStyle w:val="100000000000"/>
              <w:rPr>
                <w:rFonts w:ascii="Arial" w:hAnsi="Arial" w:cs="Arial"/>
                <w:sz w:val="16"/>
                <w:szCs w:val="16"/>
                <w:lang w:val="bs-Latn-BA"/>
              </w:rPr>
            </w:pPr>
            <w:r w:rsidRPr="00267EB1">
              <w:rPr>
                <w:rFonts w:ascii="Arial" w:hAnsi="Arial" w:cs="Arial"/>
                <w:sz w:val="16"/>
                <w:szCs w:val="16"/>
                <w:lang w:val="bs-Latn-BA"/>
              </w:rPr>
              <w:t>DOSELJENO IZ</w:t>
            </w:r>
          </w:p>
        </w:tc>
        <w:tc>
          <w:tcPr>
            <w:tcW w:w="2309" w:type="pct"/>
            <w:gridSpan w:val="5"/>
            <w:tcBorders>
              <w:left w:val="single" w:sz="4" w:space="0" w:color="auto"/>
            </w:tcBorders>
            <w:shd w:val="clear" w:color="auto" w:fill="A8CBEE" w:themeFill="accent3" w:themeFillTint="66"/>
          </w:tcPr>
          <w:p w:rsidR="00CA01D7" w:rsidRPr="00267EB1" w:rsidRDefault="00CA01D7" w:rsidP="000003DD">
            <w:pPr>
              <w:pStyle w:val="tabeladizajn"/>
              <w:cnfStyle w:val="100000000000"/>
              <w:rPr>
                <w:rFonts w:ascii="Arial" w:hAnsi="Arial" w:cs="Arial"/>
                <w:sz w:val="16"/>
                <w:szCs w:val="16"/>
                <w:lang w:val="bs-Latn-BA"/>
              </w:rPr>
            </w:pPr>
            <w:r w:rsidRPr="00267EB1">
              <w:rPr>
                <w:rFonts w:ascii="Arial" w:hAnsi="Arial" w:cs="Arial"/>
                <w:sz w:val="16"/>
                <w:szCs w:val="16"/>
                <w:lang w:val="bs-Latn-BA"/>
              </w:rPr>
              <w:t xml:space="preserve">ODSELJENO U </w:t>
            </w:r>
          </w:p>
        </w:tc>
      </w:tr>
      <w:tr w:rsidR="000166A3" w:rsidRPr="00267EB1" w:rsidTr="000166A3">
        <w:tc>
          <w:tcPr>
            <w:cnfStyle w:val="001000000000"/>
            <w:tcW w:w="502" w:type="pct"/>
            <w:tcBorders>
              <w:right w:val="single" w:sz="4" w:space="0" w:color="auto"/>
            </w:tcBorders>
            <w:shd w:val="clear" w:color="auto" w:fill="A8CBEE" w:themeFill="accent3" w:themeFillTint="66"/>
          </w:tcPr>
          <w:p w:rsidR="00CA01D7" w:rsidRPr="00267EB1" w:rsidRDefault="00CA01D7" w:rsidP="000003DD">
            <w:pPr>
              <w:pStyle w:val="tabeladizajn"/>
              <w:rPr>
                <w:rFonts w:ascii="Arial" w:hAnsi="Arial" w:cs="Arial"/>
                <w:sz w:val="16"/>
                <w:szCs w:val="16"/>
                <w:lang w:val="bs-Latn-BA"/>
              </w:rPr>
            </w:pPr>
            <w:r w:rsidRPr="00267EB1">
              <w:rPr>
                <w:rFonts w:ascii="Arial" w:hAnsi="Arial" w:cs="Arial"/>
                <w:sz w:val="16"/>
                <w:szCs w:val="16"/>
                <w:lang w:val="bs-Latn-BA"/>
              </w:rPr>
              <w:t>GODINA</w:t>
            </w:r>
          </w:p>
        </w:tc>
        <w:tc>
          <w:tcPr>
            <w:tcW w:w="342" w:type="pct"/>
            <w:tcBorders>
              <w:left w:val="single" w:sz="4" w:space="0" w:color="auto"/>
            </w:tcBorders>
            <w:shd w:val="clear" w:color="auto" w:fill="A8CBEE" w:themeFill="accent3" w:themeFillTint="66"/>
          </w:tcPr>
          <w:p w:rsidR="00CA01D7" w:rsidRPr="00267EB1" w:rsidRDefault="00CA01D7" w:rsidP="000003DD">
            <w:pPr>
              <w:pStyle w:val="tabeladizajn"/>
              <w:cnfStyle w:val="000000000000"/>
              <w:rPr>
                <w:rFonts w:ascii="Arial" w:hAnsi="Arial" w:cs="Arial"/>
                <w:sz w:val="16"/>
                <w:szCs w:val="16"/>
                <w:lang w:val="bs-Latn-BA"/>
              </w:rPr>
            </w:pPr>
            <w:r w:rsidRPr="00267EB1">
              <w:rPr>
                <w:rFonts w:ascii="Arial" w:hAnsi="Arial" w:cs="Arial"/>
                <w:sz w:val="16"/>
                <w:szCs w:val="16"/>
                <w:lang w:val="bs-Latn-BA"/>
              </w:rPr>
              <w:t>FBIH</w:t>
            </w:r>
          </w:p>
        </w:tc>
        <w:tc>
          <w:tcPr>
            <w:tcW w:w="307" w:type="pct"/>
            <w:shd w:val="clear" w:color="auto" w:fill="A8CBEE" w:themeFill="accent3" w:themeFillTint="66"/>
          </w:tcPr>
          <w:p w:rsidR="00CA01D7" w:rsidRPr="00267EB1" w:rsidRDefault="00CA01D7" w:rsidP="000003DD">
            <w:pPr>
              <w:pStyle w:val="tabeladizajn"/>
              <w:cnfStyle w:val="000000000000"/>
              <w:rPr>
                <w:rFonts w:ascii="Arial" w:hAnsi="Arial" w:cs="Arial"/>
                <w:sz w:val="16"/>
                <w:szCs w:val="16"/>
                <w:lang w:val="bs-Latn-BA"/>
              </w:rPr>
            </w:pPr>
            <w:r w:rsidRPr="00267EB1">
              <w:rPr>
                <w:rFonts w:ascii="Arial" w:hAnsi="Arial" w:cs="Arial"/>
                <w:sz w:val="16"/>
                <w:szCs w:val="16"/>
                <w:lang w:val="bs-Latn-BA"/>
              </w:rPr>
              <w:t>RS</w:t>
            </w:r>
          </w:p>
        </w:tc>
        <w:tc>
          <w:tcPr>
            <w:tcW w:w="431" w:type="pct"/>
            <w:shd w:val="clear" w:color="auto" w:fill="A8CBEE" w:themeFill="accent3" w:themeFillTint="66"/>
          </w:tcPr>
          <w:p w:rsidR="00CA01D7" w:rsidRPr="00267EB1" w:rsidRDefault="00CA01D7" w:rsidP="000003DD">
            <w:pPr>
              <w:pStyle w:val="tabeladizajn"/>
              <w:cnfStyle w:val="000000000000"/>
              <w:rPr>
                <w:rFonts w:ascii="Arial" w:hAnsi="Arial" w:cs="Arial"/>
                <w:sz w:val="16"/>
                <w:szCs w:val="16"/>
                <w:lang w:val="bs-Latn-BA"/>
              </w:rPr>
            </w:pPr>
            <w:r w:rsidRPr="00267EB1">
              <w:rPr>
                <w:rFonts w:ascii="Arial" w:hAnsi="Arial" w:cs="Arial"/>
                <w:sz w:val="16"/>
                <w:szCs w:val="16"/>
                <w:lang w:val="bs-Latn-BA"/>
              </w:rPr>
              <w:t>BD BIH</w:t>
            </w:r>
          </w:p>
        </w:tc>
        <w:tc>
          <w:tcPr>
            <w:tcW w:w="570" w:type="pct"/>
            <w:shd w:val="clear" w:color="auto" w:fill="A8CBEE" w:themeFill="accent3" w:themeFillTint="66"/>
          </w:tcPr>
          <w:p w:rsidR="00CA01D7" w:rsidRPr="00267EB1" w:rsidRDefault="000166A3" w:rsidP="000003DD">
            <w:pPr>
              <w:pStyle w:val="tabeladizajn"/>
              <w:cnfStyle w:val="000000000000"/>
              <w:rPr>
                <w:rFonts w:ascii="Arial" w:hAnsi="Arial" w:cs="Arial"/>
                <w:sz w:val="16"/>
                <w:szCs w:val="16"/>
                <w:lang w:val="bs-Latn-BA"/>
              </w:rPr>
            </w:pPr>
            <w:r>
              <w:rPr>
                <w:rFonts w:ascii="Arial" w:hAnsi="Arial" w:cs="Arial"/>
                <w:sz w:val="16"/>
                <w:szCs w:val="16"/>
                <w:lang w:val="bs-Latn-BA"/>
              </w:rPr>
              <w:t>INOSTR</w:t>
            </w:r>
            <w:r w:rsidR="00CA01D7" w:rsidRPr="00267EB1">
              <w:rPr>
                <w:rFonts w:ascii="Arial" w:hAnsi="Arial" w:cs="Arial"/>
                <w:sz w:val="16"/>
                <w:szCs w:val="16"/>
                <w:lang w:val="bs-Latn-BA"/>
              </w:rPr>
              <w:t>A</w:t>
            </w:r>
            <w:r>
              <w:rPr>
                <w:rFonts w:ascii="Arial" w:hAnsi="Arial" w:cs="Arial"/>
                <w:sz w:val="16"/>
                <w:szCs w:val="16"/>
                <w:lang w:val="bs-Latn-BA"/>
              </w:rPr>
              <w:t>-</w:t>
            </w:r>
            <w:r w:rsidR="00CA01D7" w:rsidRPr="00267EB1">
              <w:rPr>
                <w:rFonts w:ascii="Arial" w:hAnsi="Arial" w:cs="Arial"/>
                <w:sz w:val="16"/>
                <w:szCs w:val="16"/>
                <w:lang w:val="bs-Latn-BA"/>
              </w:rPr>
              <w:t>NSTVO</w:t>
            </w:r>
          </w:p>
        </w:tc>
        <w:tc>
          <w:tcPr>
            <w:tcW w:w="540" w:type="pct"/>
            <w:tcBorders>
              <w:right w:val="single" w:sz="4" w:space="0" w:color="auto"/>
            </w:tcBorders>
            <w:shd w:val="clear" w:color="auto" w:fill="A8CBEE" w:themeFill="accent3" w:themeFillTint="66"/>
          </w:tcPr>
          <w:p w:rsidR="00CA01D7" w:rsidRPr="00267EB1" w:rsidRDefault="00CA01D7" w:rsidP="000003DD">
            <w:pPr>
              <w:pStyle w:val="tabeladizajn"/>
              <w:cnfStyle w:val="000000000000"/>
              <w:rPr>
                <w:rFonts w:ascii="Arial" w:hAnsi="Arial" w:cs="Arial"/>
                <w:sz w:val="16"/>
                <w:szCs w:val="16"/>
                <w:lang w:val="bs-Latn-BA"/>
              </w:rPr>
            </w:pPr>
            <w:r w:rsidRPr="00267EB1">
              <w:rPr>
                <w:rFonts w:ascii="Arial" w:hAnsi="Arial" w:cs="Arial"/>
                <w:sz w:val="16"/>
                <w:szCs w:val="16"/>
                <w:lang w:val="bs-Latn-BA"/>
              </w:rPr>
              <w:t>UKUPNO</w:t>
            </w:r>
          </w:p>
        </w:tc>
        <w:tc>
          <w:tcPr>
            <w:tcW w:w="384" w:type="pct"/>
            <w:tcBorders>
              <w:left w:val="single" w:sz="4" w:space="0" w:color="auto"/>
            </w:tcBorders>
            <w:shd w:val="clear" w:color="auto" w:fill="A8CBEE" w:themeFill="accent3" w:themeFillTint="66"/>
          </w:tcPr>
          <w:p w:rsidR="00CA01D7" w:rsidRPr="00267EB1" w:rsidRDefault="00CA01D7" w:rsidP="000003DD">
            <w:pPr>
              <w:pStyle w:val="tabeladizajn"/>
              <w:cnfStyle w:val="000000000000"/>
              <w:rPr>
                <w:rFonts w:ascii="Arial" w:hAnsi="Arial" w:cs="Arial"/>
                <w:sz w:val="16"/>
                <w:szCs w:val="16"/>
                <w:lang w:val="bs-Latn-BA"/>
              </w:rPr>
            </w:pPr>
            <w:r w:rsidRPr="00267EB1">
              <w:rPr>
                <w:rFonts w:ascii="Arial" w:hAnsi="Arial" w:cs="Arial"/>
                <w:sz w:val="16"/>
                <w:szCs w:val="16"/>
                <w:lang w:val="bs-Latn-BA"/>
              </w:rPr>
              <w:t>FBIH</w:t>
            </w:r>
          </w:p>
        </w:tc>
        <w:tc>
          <w:tcPr>
            <w:tcW w:w="308" w:type="pct"/>
            <w:shd w:val="clear" w:color="auto" w:fill="A8CBEE" w:themeFill="accent3" w:themeFillTint="66"/>
          </w:tcPr>
          <w:p w:rsidR="00CA01D7" w:rsidRPr="00267EB1" w:rsidRDefault="00CA01D7" w:rsidP="000003DD">
            <w:pPr>
              <w:pStyle w:val="tabeladizajn"/>
              <w:cnfStyle w:val="000000000000"/>
              <w:rPr>
                <w:rFonts w:ascii="Arial" w:hAnsi="Arial" w:cs="Arial"/>
                <w:sz w:val="16"/>
                <w:szCs w:val="16"/>
                <w:lang w:val="bs-Latn-BA"/>
              </w:rPr>
            </w:pPr>
            <w:r w:rsidRPr="00267EB1">
              <w:rPr>
                <w:rFonts w:ascii="Arial" w:hAnsi="Arial" w:cs="Arial"/>
                <w:sz w:val="16"/>
                <w:szCs w:val="16"/>
                <w:lang w:val="bs-Latn-BA"/>
              </w:rPr>
              <w:t>RS</w:t>
            </w:r>
          </w:p>
        </w:tc>
        <w:tc>
          <w:tcPr>
            <w:tcW w:w="462" w:type="pct"/>
            <w:shd w:val="clear" w:color="auto" w:fill="A8CBEE" w:themeFill="accent3" w:themeFillTint="66"/>
          </w:tcPr>
          <w:p w:rsidR="00CA01D7" w:rsidRPr="00267EB1" w:rsidRDefault="00CA01D7" w:rsidP="000003DD">
            <w:pPr>
              <w:pStyle w:val="tabeladizajn"/>
              <w:cnfStyle w:val="000000000000"/>
              <w:rPr>
                <w:rFonts w:ascii="Arial" w:hAnsi="Arial" w:cs="Arial"/>
                <w:sz w:val="16"/>
                <w:szCs w:val="16"/>
                <w:lang w:val="bs-Latn-BA"/>
              </w:rPr>
            </w:pPr>
            <w:r w:rsidRPr="00267EB1">
              <w:rPr>
                <w:rFonts w:ascii="Arial" w:hAnsi="Arial" w:cs="Arial"/>
                <w:sz w:val="16"/>
                <w:szCs w:val="16"/>
                <w:lang w:val="bs-Latn-BA"/>
              </w:rPr>
              <w:t>BD BIH</w:t>
            </w:r>
          </w:p>
        </w:tc>
        <w:tc>
          <w:tcPr>
            <w:tcW w:w="616" w:type="pct"/>
            <w:shd w:val="clear" w:color="auto" w:fill="A8CBEE" w:themeFill="accent3" w:themeFillTint="66"/>
          </w:tcPr>
          <w:p w:rsidR="000166A3" w:rsidRDefault="00CA01D7" w:rsidP="000003DD">
            <w:pPr>
              <w:pStyle w:val="tabeladizajn"/>
              <w:cnfStyle w:val="000000000000"/>
              <w:rPr>
                <w:rFonts w:ascii="Arial" w:hAnsi="Arial" w:cs="Arial"/>
                <w:sz w:val="16"/>
                <w:szCs w:val="16"/>
                <w:lang w:val="bs-Latn-BA"/>
              </w:rPr>
            </w:pPr>
            <w:r w:rsidRPr="00267EB1">
              <w:rPr>
                <w:rFonts w:ascii="Arial" w:hAnsi="Arial" w:cs="Arial"/>
                <w:sz w:val="16"/>
                <w:szCs w:val="16"/>
                <w:lang w:val="bs-Latn-BA"/>
              </w:rPr>
              <w:t>INOSTRA</w:t>
            </w:r>
            <w:r w:rsidR="000166A3">
              <w:rPr>
                <w:rFonts w:ascii="Arial" w:hAnsi="Arial" w:cs="Arial"/>
                <w:sz w:val="16"/>
                <w:szCs w:val="16"/>
                <w:lang w:val="bs-Latn-BA"/>
              </w:rPr>
              <w:t>-</w:t>
            </w:r>
          </w:p>
          <w:p w:rsidR="00CA01D7" w:rsidRPr="00267EB1" w:rsidRDefault="00CA01D7" w:rsidP="000003DD">
            <w:pPr>
              <w:pStyle w:val="tabeladizajn"/>
              <w:cnfStyle w:val="000000000000"/>
              <w:rPr>
                <w:rFonts w:ascii="Arial" w:hAnsi="Arial" w:cs="Arial"/>
                <w:sz w:val="16"/>
                <w:szCs w:val="16"/>
                <w:lang w:val="bs-Latn-BA"/>
              </w:rPr>
            </w:pPr>
            <w:r w:rsidRPr="00267EB1">
              <w:rPr>
                <w:rFonts w:ascii="Arial" w:hAnsi="Arial" w:cs="Arial"/>
                <w:sz w:val="16"/>
                <w:szCs w:val="16"/>
                <w:lang w:val="bs-Latn-BA"/>
              </w:rPr>
              <w:t>NSTVO</w:t>
            </w:r>
          </w:p>
        </w:tc>
        <w:tc>
          <w:tcPr>
            <w:tcW w:w="538" w:type="pct"/>
            <w:shd w:val="clear" w:color="auto" w:fill="A8CBEE" w:themeFill="accent3" w:themeFillTint="66"/>
          </w:tcPr>
          <w:p w:rsidR="00CA01D7" w:rsidRPr="00267EB1" w:rsidRDefault="00CA01D7" w:rsidP="000003DD">
            <w:pPr>
              <w:pStyle w:val="tabeladizajn"/>
              <w:cnfStyle w:val="000000000000"/>
              <w:rPr>
                <w:rFonts w:ascii="Arial" w:hAnsi="Arial" w:cs="Arial"/>
                <w:sz w:val="16"/>
                <w:szCs w:val="16"/>
                <w:lang w:val="bs-Latn-BA"/>
              </w:rPr>
            </w:pPr>
            <w:r w:rsidRPr="00267EB1">
              <w:rPr>
                <w:rFonts w:ascii="Arial" w:hAnsi="Arial" w:cs="Arial"/>
                <w:sz w:val="16"/>
                <w:szCs w:val="16"/>
                <w:lang w:val="bs-Latn-BA"/>
              </w:rPr>
              <w:t>UKUPNO</w:t>
            </w:r>
          </w:p>
        </w:tc>
      </w:tr>
      <w:tr w:rsidR="000166A3" w:rsidRPr="00267EB1" w:rsidTr="000166A3">
        <w:tc>
          <w:tcPr>
            <w:cnfStyle w:val="001000000000"/>
            <w:tcW w:w="502" w:type="pct"/>
            <w:tcBorders>
              <w:right w:val="single" w:sz="4" w:space="0" w:color="auto"/>
            </w:tcBorders>
            <w:shd w:val="clear" w:color="auto" w:fill="DFEBF5" w:themeFill="accent2" w:themeFillTint="33"/>
          </w:tcPr>
          <w:p w:rsidR="00CA01D7" w:rsidRPr="00267EB1" w:rsidRDefault="00CA01D7" w:rsidP="000003DD">
            <w:pPr>
              <w:pStyle w:val="tabeladizajn"/>
              <w:rPr>
                <w:rFonts w:ascii="Arial" w:hAnsi="Arial" w:cs="Arial"/>
                <w:sz w:val="16"/>
                <w:szCs w:val="16"/>
                <w:lang w:val="bs-Latn-BA"/>
              </w:rPr>
            </w:pPr>
          </w:p>
          <w:p w:rsidR="00CA01D7" w:rsidRPr="00267EB1" w:rsidRDefault="00267EB1" w:rsidP="000003DD">
            <w:pPr>
              <w:pStyle w:val="tabeladizajn"/>
              <w:rPr>
                <w:rFonts w:ascii="Arial" w:hAnsi="Arial" w:cs="Arial"/>
                <w:sz w:val="16"/>
                <w:szCs w:val="16"/>
                <w:lang w:val="bs-Latn-BA"/>
              </w:rPr>
            </w:pPr>
            <w:r>
              <w:rPr>
                <w:rFonts w:ascii="Arial" w:hAnsi="Arial" w:cs="Arial"/>
                <w:sz w:val="16"/>
                <w:szCs w:val="16"/>
                <w:lang w:val="bs-Latn-BA"/>
              </w:rPr>
              <w:t>2019</w:t>
            </w:r>
          </w:p>
        </w:tc>
        <w:tc>
          <w:tcPr>
            <w:tcW w:w="342" w:type="pct"/>
            <w:tcBorders>
              <w:left w:val="single" w:sz="4" w:space="0" w:color="auto"/>
            </w:tcBorders>
          </w:tcPr>
          <w:p w:rsidR="00CA01D7" w:rsidRPr="00267EB1" w:rsidRDefault="00CA01D7" w:rsidP="000003DD">
            <w:pPr>
              <w:pStyle w:val="tabeladizajn"/>
              <w:cnfStyle w:val="000000000000"/>
              <w:rPr>
                <w:rFonts w:ascii="Arial" w:hAnsi="Arial" w:cs="Arial"/>
                <w:b w:val="0"/>
                <w:bCs w:val="0"/>
                <w:color w:val="1E5E9F" w:themeColor="accent3" w:themeShade="BF"/>
                <w:sz w:val="16"/>
                <w:szCs w:val="16"/>
                <w:lang w:val="bs-Latn-BA"/>
              </w:rPr>
            </w:pPr>
          </w:p>
          <w:p w:rsidR="00CA01D7" w:rsidRPr="00267EB1" w:rsidRDefault="00CA01D7" w:rsidP="000003DD">
            <w:pPr>
              <w:jc w:val="center"/>
              <w:cnfStyle w:val="000000000000"/>
              <w:rPr>
                <w:rFonts w:ascii="Arial" w:hAnsi="Arial" w:cs="Arial"/>
                <w:color w:val="1E5E9F" w:themeColor="accent3" w:themeShade="BF"/>
                <w:sz w:val="16"/>
                <w:szCs w:val="16"/>
                <w:lang w:val="bs-Latn-BA"/>
              </w:rPr>
            </w:pPr>
            <w:r w:rsidRPr="00267EB1">
              <w:rPr>
                <w:rFonts w:ascii="Arial" w:hAnsi="Arial" w:cs="Arial"/>
                <w:color w:val="1E5E9F" w:themeColor="accent3" w:themeShade="BF"/>
                <w:sz w:val="16"/>
                <w:szCs w:val="16"/>
                <w:lang w:val="bs-Latn-BA"/>
              </w:rPr>
              <w:t>209</w:t>
            </w:r>
          </w:p>
        </w:tc>
        <w:tc>
          <w:tcPr>
            <w:tcW w:w="307" w:type="pct"/>
          </w:tcPr>
          <w:p w:rsidR="000003DD" w:rsidRPr="00267EB1" w:rsidRDefault="000003DD" w:rsidP="000003DD">
            <w:pPr>
              <w:pStyle w:val="tabeladizajn"/>
              <w:cnfStyle w:val="000000000000"/>
              <w:rPr>
                <w:rFonts w:ascii="Arial" w:hAnsi="Arial" w:cs="Arial"/>
                <w:b w:val="0"/>
                <w:bCs w:val="0"/>
                <w:color w:val="1E5E9F" w:themeColor="accent3" w:themeShade="BF"/>
                <w:sz w:val="16"/>
                <w:szCs w:val="16"/>
                <w:lang w:val="bs-Latn-BA"/>
              </w:rPr>
            </w:pPr>
          </w:p>
          <w:p w:rsidR="00CA01D7" w:rsidRPr="00267EB1" w:rsidRDefault="00CA01D7" w:rsidP="000003DD">
            <w:pPr>
              <w:pStyle w:val="tabeladizajn"/>
              <w:cnfStyle w:val="000000000000"/>
              <w:rPr>
                <w:rFonts w:ascii="Arial" w:hAnsi="Arial" w:cs="Arial"/>
                <w:b w:val="0"/>
                <w:bCs w:val="0"/>
                <w:color w:val="1E5E9F" w:themeColor="accent3" w:themeShade="BF"/>
                <w:sz w:val="16"/>
                <w:szCs w:val="16"/>
                <w:lang w:val="bs-Latn-BA"/>
              </w:rPr>
            </w:pPr>
            <w:r w:rsidRPr="00267EB1">
              <w:rPr>
                <w:rFonts w:ascii="Arial" w:hAnsi="Arial" w:cs="Arial"/>
                <w:b w:val="0"/>
                <w:bCs w:val="0"/>
                <w:color w:val="1E5E9F" w:themeColor="accent3" w:themeShade="BF"/>
                <w:sz w:val="16"/>
                <w:szCs w:val="16"/>
                <w:lang w:val="bs-Latn-BA"/>
              </w:rPr>
              <w:t>43</w:t>
            </w:r>
          </w:p>
        </w:tc>
        <w:tc>
          <w:tcPr>
            <w:tcW w:w="431" w:type="pct"/>
          </w:tcPr>
          <w:p w:rsidR="000003DD" w:rsidRPr="00267EB1" w:rsidRDefault="000003DD" w:rsidP="000003DD">
            <w:pPr>
              <w:pStyle w:val="tabeladizajn"/>
              <w:cnfStyle w:val="000000000000"/>
              <w:rPr>
                <w:rFonts w:ascii="Arial" w:hAnsi="Arial" w:cs="Arial"/>
                <w:b w:val="0"/>
                <w:bCs w:val="0"/>
                <w:color w:val="1E5E9F" w:themeColor="accent3" w:themeShade="BF"/>
                <w:sz w:val="16"/>
                <w:szCs w:val="16"/>
                <w:lang w:val="bs-Latn-BA"/>
              </w:rPr>
            </w:pPr>
          </w:p>
          <w:p w:rsidR="00CA01D7" w:rsidRPr="00267EB1" w:rsidRDefault="00CA01D7" w:rsidP="000003DD">
            <w:pPr>
              <w:pStyle w:val="tabeladizajn"/>
              <w:cnfStyle w:val="000000000000"/>
              <w:rPr>
                <w:rFonts w:ascii="Arial" w:hAnsi="Arial" w:cs="Arial"/>
                <w:b w:val="0"/>
                <w:bCs w:val="0"/>
                <w:color w:val="1E5E9F" w:themeColor="accent3" w:themeShade="BF"/>
                <w:sz w:val="16"/>
                <w:szCs w:val="16"/>
                <w:lang w:val="bs-Latn-BA"/>
              </w:rPr>
            </w:pPr>
            <w:r w:rsidRPr="00267EB1">
              <w:rPr>
                <w:rFonts w:ascii="Arial" w:hAnsi="Arial" w:cs="Arial"/>
                <w:b w:val="0"/>
                <w:bCs w:val="0"/>
                <w:color w:val="1E5E9F" w:themeColor="accent3" w:themeShade="BF"/>
                <w:sz w:val="16"/>
                <w:szCs w:val="16"/>
                <w:lang w:val="bs-Latn-BA"/>
              </w:rPr>
              <w:t>34</w:t>
            </w:r>
          </w:p>
        </w:tc>
        <w:tc>
          <w:tcPr>
            <w:tcW w:w="570" w:type="pct"/>
          </w:tcPr>
          <w:p w:rsidR="000003DD" w:rsidRPr="00267EB1" w:rsidRDefault="000003DD" w:rsidP="000003DD">
            <w:pPr>
              <w:pStyle w:val="tabeladizajn"/>
              <w:cnfStyle w:val="000000000000"/>
              <w:rPr>
                <w:rFonts w:ascii="Arial" w:hAnsi="Arial" w:cs="Arial"/>
                <w:b w:val="0"/>
                <w:bCs w:val="0"/>
                <w:color w:val="1E5E9F" w:themeColor="accent3" w:themeShade="BF"/>
                <w:sz w:val="16"/>
                <w:szCs w:val="16"/>
                <w:lang w:val="bs-Latn-BA"/>
              </w:rPr>
            </w:pPr>
          </w:p>
          <w:p w:rsidR="00CA01D7" w:rsidRPr="00267EB1" w:rsidRDefault="00DA3F54" w:rsidP="000003DD">
            <w:pPr>
              <w:pStyle w:val="tabeladizajn"/>
              <w:cnfStyle w:val="000000000000"/>
              <w:rPr>
                <w:rFonts w:ascii="Arial" w:hAnsi="Arial" w:cs="Arial"/>
                <w:b w:val="0"/>
                <w:bCs w:val="0"/>
                <w:color w:val="1E5E9F" w:themeColor="accent3" w:themeShade="BF"/>
                <w:sz w:val="16"/>
                <w:szCs w:val="16"/>
                <w:lang w:val="bs-Latn-BA"/>
              </w:rPr>
            </w:pPr>
            <w:r>
              <w:rPr>
                <w:rFonts w:ascii="Arial" w:hAnsi="Arial" w:cs="Arial"/>
                <w:b w:val="0"/>
                <w:bCs w:val="0"/>
                <w:color w:val="1E5E9F" w:themeColor="accent3" w:themeShade="BF"/>
                <w:sz w:val="16"/>
                <w:szCs w:val="16"/>
                <w:lang w:val="bs-Latn-BA"/>
              </w:rPr>
              <w:t>0</w:t>
            </w:r>
          </w:p>
        </w:tc>
        <w:tc>
          <w:tcPr>
            <w:tcW w:w="540" w:type="pct"/>
            <w:tcBorders>
              <w:right w:val="single" w:sz="4" w:space="0" w:color="auto"/>
            </w:tcBorders>
          </w:tcPr>
          <w:p w:rsidR="000003DD" w:rsidRPr="00267EB1" w:rsidRDefault="000003DD" w:rsidP="000003DD">
            <w:pPr>
              <w:pStyle w:val="tabeladizajn"/>
              <w:cnfStyle w:val="000000000000"/>
              <w:rPr>
                <w:rFonts w:ascii="Arial" w:hAnsi="Arial" w:cs="Arial"/>
                <w:b w:val="0"/>
                <w:bCs w:val="0"/>
                <w:color w:val="1E5E9F" w:themeColor="accent3" w:themeShade="BF"/>
                <w:sz w:val="16"/>
                <w:szCs w:val="16"/>
                <w:lang w:val="bs-Latn-BA"/>
              </w:rPr>
            </w:pPr>
          </w:p>
          <w:p w:rsidR="00CA01D7" w:rsidRPr="00267EB1" w:rsidRDefault="00CA01D7" w:rsidP="000003DD">
            <w:pPr>
              <w:pStyle w:val="tabeladizajn"/>
              <w:cnfStyle w:val="000000000000"/>
              <w:rPr>
                <w:rFonts w:ascii="Arial" w:hAnsi="Arial" w:cs="Arial"/>
                <w:b w:val="0"/>
                <w:bCs w:val="0"/>
                <w:color w:val="1E5E9F" w:themeColor="accent3" w:themeShade="BF"/>
                <w:sz w:val="16"/>
                <w:szCs w:val="16"/>
                <w:lang w:val="bs-Latn-BA"/>
              </w:rPr>
            </w:pPr>
            <w:r w:rsidRPr="00267EB1">
              <w:rPr>
                <w:rFonts w:ascii="Arial" w:hAnsi="Arial" w:cs="Arial"/>
                <w:b w:val="0"/>
                <w:bCs w:val="0"/>
                <w:color w:val="1E5E9F" w:themeColor="accent3" w:themeShade="BF"/>
                <w:sz w:val="16"/>
                <w:szCs w:val="16"/>
                <w:lang w:val="bs-Latn-BA"/>
              </w:rPr>
              <w:t>286</w:t>
            </w:r>
          </w:p>
        </w:tc>
        <w:tc>
          <w:tcPr>
            <w:tcW w:w="384" w:type="pct"/>
            <w:tcBorders>
              <w:left w:val="single" w:sz="4" w:space="0" w:color="auto"/>
            </w:tcBorders>
          </w:tcPr>
          <w:p w:rsidR="000003DD" w:rsidRPr="00267EB1" w:rsidRDefault="000003DD" w:rsidP="000003DD">
            <w:pPr>
              <w:pStyle w:val="tabeladizajn"/>
              <w:cnfStyle w:val="000000000000"/>
              <w:rPr>
                <w:rFonts w:ascii="Arial" w:hAnsi="Arial" w:cs="Arial"/>
                <w:b w:val="0"/>
                <w:bCs w:val="0"/>
                <w:color w:val="1E5E9F" w:themeColor="accent3" w:themeShade="BF"/>
                <w:sz w:val="16"/>
                <w:szCs w:val="16"/>
                <w:lang w:val="bs-Latn-BA"/>
              </w:rPr>
            </w:pPr>
          </w:p>
          <w:p w:rsidR="00CA01D7" w:rsidRPr="00267EB1" w:rsidRDefault="00CA01D7" w:rsidP="000003DD">
            <w:pPr>
              <w:pStyle w:val="tabeladizajn"/>
              <w:cnfStyle w:val="000000000000"/>
              <w:rPr>
                <w:rFonts w:ascii="Arial" w:hAnsi="Arial" w:cs="Arial"/>
                <w:b w:val="0"/>
                <w:bCs w:val="0"/>
                <w:color w:val="1E5E9F" w:themeColor="accent3" w:themeShade="BF"/>
                <w:sz w:val="16"/>
                <w:szCs w:val="16"/>
                <w:lang w:val="bs-Latn-BA"/>
              </w:rPr>
            </w:pPr>
            <w:r w:rsidRPr="00267EB1">
              <w:rPr>
                <w:rFonts w:ascii="Arial" w:hAnsi="Arial" w:cs="Arial"/>
                <w:b w:val="0"/>
                <w:bCs w:val="0"/>
                <w:color w:val="1E5E9F" w:themeColor="accent3" w:themeShade="BF"/>
                <w:sz w:val="16"/>
                <w:szCs w:val="16"/>
                <w:lang w:val="bs-Latn-BA"/>
              </w:rPr>
              <w:t>208</w:t>
            </w:r>
          </w:p>
        </w:tc>
        <w:tc>
          <w:tcPr>
            <w:tcW w:w="308" w:type="pct"/>
          </w:tcPr>
          <w:p w:rsidR="000003DD" w:rsidRPr="00267EB1" w:rsidRDefault="000003DD" w:rsidP="000003DD">
            <w:pPr>
              <w:pStyle w:val="tabeladizajn"/>
              <w:cnfStyle w:val="000000000000"/>
              <w:rPr>
                <w:rFonts w:ascii="Arial" w:hAnsi="Arial" w:cs="Arial"/>
                <w:b w:val="0"/>
                <w:bCs w:val="0"/>
                <w:color w:val="1E5E9F" w:themeColor="accent3" w:themeShade="BF"/>
                <w:sz w:val="16"/>
                <w:szCs w:val="16"/>
                <w:lang w:val="bs-Latn-BA"/>
              </w:rPr>
            </w:pPr>
          </w:p>
          <w:p w:rsidR="00CA01D7" w:rsidRPr="00267EB1" w:rsidRDefault="00CA01D7" w:rsidP="000003DD">
            <w:pPr>
              <w:pStyle w:val="tabeladizajn"/>
              <w:cnfStyle w:val="000000000000"/>
              <w:rPr>
                <w:rFonts w:ascii="Arial" w:hAnsi="Arial" w:cs="Arial"/>
                <w:b w:val="0"/>
                <w:bCs w:val="0"/>
                <w:color w:val="1E5E9F" w:themeColor="accent3" w:themeShade="BF"/>
                <w:sz w:val="16"/>
                <w:szCs w:val="16"/>
                <w:lang w:val="bs-Latn-BA"/>
              </w:rPr>
            </w:pPr>
            <w:r w:rsidRPr="00267EB1">
              <w:rPr>
                <w:rFonts w:ascii="Arial" w:hAnsi="Arial" w:cs="Arial"/>
                <w:b w:val="0"/>
                <w:bCs w:val="0"/>
                <w:color w:val="1E5E9F" w:themeColor="accent3" w:themeShade="BF"/>
                <w:sz w:val="16"/>
                <w:szCs w:val="16"/>
                <w:lang w:val="bs-Latn-BA"/>
              </w:rPr>
              <w:t>44</w:t>
            </w:r>
          </w:p>
        </w:tc>
        <w:tc>
          <w:tcPr>
            <w:tcW w:w="462" w:type="pct"/>
          </w:tcPr>
          <w:p w:rsidR="000003DD" w:rsidRPr="00267EB1" w:rsidRDefault="000003DD" w:rsidP="000003DD">
            <w:pPr>
              <w:pStyle w:val="tabeladizajn"/>
              <w:cnfStyle w:val="000000000000"/>
              <w:rPr>
                <w:rFonts w:ascii="Arial" w:hAnsi="Arial" w:cs="Arial"/>
                <w:b w:val="0"/>
                <w:bCs w:val="0"/>
                <w:color w:val="1E5E9F" w:themeColor="accent3" w:themeShade="BF"/>
                <w:sz w:val="16"/>
                <w:szCs w:val="16"/>
                <w:lang w:val="bs-Latn-BA"/>
              </w:rPr>
            </w:pPr>
          </w:p>
          <w:p w:rsidR="00CA01D7" w:rsidRPr="00267EB1" w:rsidRDefault="00CA01D7" w:rsidP="000003DD">
            <w:pPr>
              <w:pStyle w:val="tabeladizajn"/>
              <w:cnfStyle w:val="000000000000"/>
              <w:rPr>
                <w:rFonts w:ascii="Arial" w:hAnsi="Arial" w:cs="Arial"/>
                <w:b w:val="0"/>
                <w:bCs w:val="0"/>
                <w:color w:val="1E5E9F" w:themeColor="accent3" w:themeShade="BF"/>
                <w:sz w:val="16"/>
                <w:szCs w:val="16"/>
                <w:lang w:val="bs-Latn-BA"/>
              </w:rPr>
            </w:pPr>
            <w:r w:rsidRPr="00267EB1">
              <w:rPr>
                <w:rFonts w:ascii="Arial" w:hAnsi="Arial" w:cs="Arial"/>
                <w:b w:val="0"/>
                <w:bCs w:val="0"/>
                <w:color w:val="1E5E9F" w:themeColor="accent3" w:themeShade="BF"/>
                <w:sz w:val="16"/>
                <w:szCs w:val="16"/>
                <w:lang w:val="bs-Latn-BA"/>
              </w:rPr>
              <w:t>38</w:t>
            </w:r>
          </w:p>
        </w:tc>
        <w:tc>
          <w:tcPr>
            <w:tcW w:w="616" w:type="pct"/>
          </w:tcPr>
          <w:p w:rsidR="000003DD" w:rsidRPr="00267EB1" w:rsidRDefault="000003DD" w:rsidP="000003DD">
            <w:pPr>
              <w:pStyle w:val="tabeladizajn"/>
              <w:cnfStyle w:val="000000000000"/>
              <w:rPr>
                <w:rFonts w:ascii="Arial" w:hAnsi="Arial" w:cs="Arial"/>
                <w:b w:val="0"/>
                <w:bCs w:val="0"/>
                <w:color w:val="1E5E9F" w:themeColor="accent3" w:themeShade="BF"/>
                <w:sz w:val="16"/>
                <w:szCs w:val="16"/>
                <w:lang w:val="bs-Latn-BA"/>
              </w:rPr>
            </w:pPr>
          </w:p>
          <w:p w:rsidR="00CA01D7" w:rsidRPr="00267EB1" w:rsidRDefault="000003DD" w:rsidP="000003DD">
            <w:pPr>
              <w:pStyle w:val="tabeladizajn"/>
              <w:cnfStyle w:val="000000000000"/>
              <w:rPr>
                <w:rFonts w:ascii="Arial" w:hAnsi="Arial" w:cs="Arial"/>
                <w:b w:val="0"/>
                <w:bCs w:val="0"/>
                <w:color w:val="1E5E9F" w:themeColor="accent3" w:themeShade="BF"/>
                <w:sz w:val="16"/>
                <w:szCs w:val="16"/>
                <w:lang w:val="bs-Latn-BA"/>
              </w:rPr>
            </w:pPr>
            <w:r w:rsidRPr="00267EB1">
              <w:rPr>
                <w:rFonts w:ascii="Arial" w:hAnsi="Arial" w:cs="Arial"/>
                <w:b w:val="0"/>
                <w:bCs w:val="0"/>
                <w:color w:val="1E5E9F" w:themeColor="accent3" w:themeShade="BF"/>
                <w:sz w:val="16"/>
                <w:szCs w:val="16"/>
                <w:lang w:val="bs-Latn-BA"/>
              </w:rPr>
              <w:t>56</w:t>
            </w:r>
          </w:p>
        </w:tc>
        <w:tc>
          <w:tcPr>
            <w:tcW w:w="538" w:type="pct"/>
          </w:tcPr>
          <w:p w:rsidR="000003DD" w:rsidRPr="00267EB1" w:rsidRDefault="000003DD" w:rsidP="000003DD">
            <w:pPr>
              <w:pStyle w:val="tabeladizajn"/>
              <w:cnfStyle w:val="000000000000"/>
              <w:rPr>
                <w:rFonts w:ascii="Arial" w:hAnsi="Arial" w:cs="Arial"/>
                <w:b w:val="0"/>
                <w:bCs w:val="0"/>
                <w:color w:val="1E5E9F" w:themeColor="accent3" w:themeShade="BF"/>
                <w:sz w:val="16"/>
                <w:szCs w:val="16"/>
                <w:lang w:val="bs-Latn-BA"/>
              </w:rPr>
            </w:pPr>
          </w:p>
          <w:p w:rsidR="00CA01D7" w:rsidRPr="00267EB1" w:rsidRDefault="000003DD" w:rsidP="000003DD">
            <w:pPr>
              <w:pStyle w:val="tabeladizajn"/>
              <w:cnfStyle w:val="000000000000"/>
              <w:rPr>
                <w:rFonts w:ascii="Arial" w:hAnsi="Arial" w:cs="Arial"/>
                <w:b w:val="0"/>
                <w:bCs w:val="0"/>
                <w:color w:val="1E5E9F" w:themeColor="accent3" w:themeShade="BF"/>
                <w:sz w:val="16"/>
                <w:szCs w:val="16"/>
                <w:lang w:val="bs-Latn-BA"/>
              </w:rPr>
            </w:pPr>
            <w:r w:rsidRPr="00267EB1">
              <w:rPr>
                <w:rFonts w:ascii="Arial" w:hAnsi="Arial" w:cs="Arial"/>
                <w:b w:val="0"/>
                <w:bCs w:val="0"/>
                <w:color w:val="1E5E9F" w:themeColor="accent3" w:themeShade="BF"/>
                <w:sz w:val="16"/>
                <w:szCs w:val="16"/>
                <w:lang w:val="bs-Latn-BA"/>
              </w:rPr>
              <w:t>346</w:t>
            </w:r>
          </w:p>
        </w:tc>
      </w:tr>
      <w:tr w:rsidR="000166A3" w:rsidRPr="00267EB1" w:rsidTr="000166A3">
        <w:tc>
          <w:tcPr>
            <w:cnfStyle w:val="001000000000"/>
            <w:tcW w:w="502" w:type="pct"/>
            <w:tcBorders>
              <w:right w:val="single" w:sz="4" w:space="0" w:color="auto"/>
            </w:tcBorders>
            <w:shd w:val="clear" w:color="auto" w:fill="DFEBF5" w:themeFill="accent2" w:themeFillTint="33"/>
          </w:tcPr>
          <w:p w:rsidR="00CA01D7" w:rsidRPr="00267EB1" w:rsidRDefault="000003DD" w:rsidP="000003DD">
            <w:pPr>
              <w:pStyle w:val="tabeladizajn"/>
              <w:rPr>
                <w:rFonts w:ascii="Arial" w:hAnsi="Arial" w:cs="Arial"/>
                <w:sz w:val="16"/>
                <w:szCs w:val="16"/>
                <w:lang w:val="bs-Latn-BA"/>
              </w:rPr>
            </w:pPr>
            <w:r w:rsidRPr="00267EB1">
              <w:rPr>
                <w:rFonts w:ascii="Arial" w:hAnsi="Arial" w:cs="Arial"/>
                <w:sz w:val="16"/>
                <w:szCs w:val="16"/>
                <w:lang w:val="bs-Latn-BA"/>
              </w:rPr>
              <w:t>2020</w:t>
            </w:r>
          </w:p>
        </w:tc>
        <w:tc>
          <w:tcPr>
            <w:tcW w:w="342" w:type="pct"/>
            <w:tcBorders>
              <w:left w:val="single" w:sz="4" w:space="0" w:color="auto"/>
            </w:tcBorders>
          </w:tcPr>
          <w:p w:rsidR="00CA01D7" w:rsidRPr="00267EB1" w:rsidRDefault="00CA01D7" w:rsidP="000003DD">
            <w:pPr>
              <w:pStyle w:val="tabeladizajn"/>
              <w:cnfStyle w:val="000000000000"/>
              <w:rPr>
                <w:rFonts w:ascii="Arial" w:hAnsi="Arial" w:cs="Arial"/>
                <w:b w:val="0"/>
                <w:bCs w:val="0"/>
                <w:color w:val="1E5E9F" w:themeColor="accent3" w:themeShade="BF"/>
                <w:sz w:val="16"/>
                <w:szCs w:val="16"/>
                <w:lang w:val="bs-Latn-BA"/>
              </w:rPr>
            </w:pPr>
            <w:r w:rsidRPr="00267EB1">
              <w:rPr>
                <w:rFonts w:ascii="Arial" w:hAnsi="Arial" w:cs="Arial"/>
                <w:b w:val="0"/>
                <w:bCs w:val="0"/>
                <w:color w:val="1E5E9F" w:themeColor="accent3" w:themeShade="BF"/>
                <w:sz w:val="16"/>
                <w:szCs w:val="16"/>
                <w:lang w:val="bs-Latn-BA"/>
              </w:rPr>
              <w:t>152</w:t>
            </w:r>
          </w:p>
        </w:tc>
        <w:tc>
          <w:tcPr>
            <w:tcW w:w="307" w:type="pct"/>
          </w:tcPr>
          <w:p w:rsidR="00CA01D7" w:rsidRPr="00267EB1" w:rsidRDefault="00CA01D7" w:rsidP="000003DD">
            <w:pPr>
              <w:pStyle w:val="tabeladizajn"/>
              <w:cnfStyle w:val="000000000000"/>
              <w:rPr>
                <w:rFonts w:ascii="Arial" w:hAnsi="Arial" w:cs="Arial"/>
                <w:b w:val="0"/>
                <w:bCs w:val="0"/>
                <w:color w:val="1E5E9F" w:themeColor="accent3" w:themeShade="BF"/>
                <w:sz w:val="16"/>
                <w:szCs w:val="16"/>
                <w:lang w:val="bs-Latn-BA"/>
              </w:rPr>
            </w:pPr>
            <w:r w:rsidRPr="00267EB1">
              <w:rPr>
                <w:rFonts w:ascii="Arial" w:hAnsi="Arial" w:cs="Arial"/>
                <w:b w:val="0"/>
                <w:bCs w:val="0"/>
                <w:color w:val="1E5E9F" w:themeColor="accent3" w:themeShade="BF"/>
                <w:sz w:val="16"/>
                <w:szCs w:val="16"/>
                <w:lang w:val="bs-Latn-BA"/>
              </w:rPr>
              <w:t>36</w:t>
            </w:r>
          </w:p>
        </w:tc>
        <w:tc>
          <w:tcPr>
            <w:tcW w:w="431" w:type="pct"/>
          </w:tcPr>
          <w:p w:rsidR="00CA01D7" w:rsidRPr="00267EB1" w:rsidRDefault="00CA01D7" w:rsidP="000003DD">
            <w:pPr>
              <w:pStyle w:val="tabeladizajn"/>
              <w:cnfStyle w:val="000000000000"/>
              <w:rPr>
                <w:rFonts w:ascii="Arial" w:hAnsi="Arial" w:cs="Arial"/>
                <w:b w:val="0"/>
                <w:bCs w:val="0"/>
                <w:color w:val="1E5E9F" w:themeColor="accent3" w:themeShade="BF"/>
                <w:sz w:val="16"/>
                <w:szCs w:val="16"/>
                <w:lang w:val="bs-Latn-BA"/>
              </w:rPr>
            </w:pPr>
            <w:r w:rsidRPr="00267EB1">
              <w:rPr>
                <w:rFonts w:ascii="Arial" w:hAnsi="Arial" w:cs="Arial"/>
                <w:b w:val="0"/>
                <w:bCs w:val="0"/>
                <w:color w:val="1E5E9F" w:themeColor="accent3" w:themeShade="BF"/>
                <w:sz w:val="16"/>
                <w:szCs w:val="16"/>
                <w:lang w:val="bs-Latn-BA"/>
              </w:rPr>
              <w:t>27</w:t>
            </w:r>
          </w:p>
        </w:tc>
        <w:tc>
          <w:tcPr>
            <w:tcW w:w="570" w:type="pct"/>
          </w:tcPr>
          <w:p w:rsidR="00CA01D7" w:rsidRPr="00267EB1" w:rsidRDefault="00DA3F54" w:rsidP="000003DD">
            <w:pPr>
              <w:pStyle w:val="tabeladizajn"/>
              <w:cnfStyle w:val="000000000000"/>
              <w:rPr>
                <w:rFonts w:ascii="Arial" w:hAnsi="Arial" w:cs="Arial"/>
                <w:b w:val="0"/>
                <w:bCs w:val="0"/>
                <w:color w:val="1E5E9F" w:themeColor="accent3" w:themeShade="BF"/>
                <w:sz w:val="16"/>
                <w:szCs w:val="16"/>
                <w:lang w:val="bs-Latn-BA"/>
              </w:rPr>
            </w:pPr>
            <w:r>
              <w:rPr>
                <w:rFonts w:ascii="Arial" w:hAnsi="Arial" w:cs="Arial"/>
                <w:b w:val="0"/>
                <w:bCs w:val="0"/>
                <w:color w:val="1E5E9F" w:themeColor="accent3" w:themeShade="BF"/>
                <w:sz w:val="16"/>
                <w:szCs w:val="16"/>
                <w:lang w:val="bs-Latn-BA"/>
              </w:rPr>
              <w:t>0</w:t>
            </w:r>
          </w:p>
        </w:tc>
        <w:tc>
          <w:tcPr>
            <w:tcW w:w="540" w:type="pct"/>
            <w:tcBorders>
              <w:right w:val="single" w:sz="4" w:space="0" w:color="auto"/>
            </w:tcBorders>
          </w:tcPr>
          <w:p w:rsidR="00CA01D7" w:rsidRPr="00267EB1" w:rsidRDefault="00CA01D7" w:rsidP="000003DD">
            <w:pPr>
              <w:pStyle w:val="tabeladizajn"/>
              <w:cnfStyle w:val="000000000000"/>
              <w:rPr>
                <w:rFonts w:ascii="Arial" w:hAnsi="Arial" w:cs="Arial"/>
                <w:b w:val="0"/>
                <w:bCs w:val="0"/>
                <w:color w:val="1E5E9F" w:themeColor="accent3" w:themeShade="BF"/>
                <w:sz w:val="16"/>
                <w:szCs w:val="16"/>
                <w:lang w:val="bs-Latn-BA"/>
              </w:rPr>
            </w:pPr>
            <w:r w:rsidRPr="00267EB1">
              <w:rPr>
                <w:rFonts w:ascii="Arial" w:hAnsi="Arial" w:cs="Arial"/>
                <w:b w:val="0"/>
                <w:bCs w:val="0"/>
                <w:color w:val="1E5E9F" w:themeColor="accent3" w:themeShade="BF"/>
                <w:sz w:val="16"/>
                <w:szCs w:val="16"/>
                <w:lang w:val="bs-Latn-BA"/>
              </w:rPr>
              <w:t>215</w:t>
            </w:r>
          </w:p>
        </w:tc>
        <w:tc>
          <w:tcPr>
            <w:tcW w:w="384" w:type="pct"/>
            <w:tcBorders>
              <w:left w:val="single" w:sz="4" w:space="0" w:color="auto"/>
            </w:tcBorders>
          </w:tcPr>
          <w:p w:rsidR="00CA01D7" w:rsidRPr="00267EB1" w:rsidRDefault="00CA01D7" w:rsidP="000003DD">
            <w:pPr>
              <w:pStyle w:val="tabeladizajn"/>
              <w:cnfStyle w:val="000000000000"/>
              <w:rPr>
                <w:rFonts w:ascii="Arial" w:hAnsi="Arial" w:cs="Arial"/>
                <w:b w:val="0"/>
                <w:bCs w:val="0"/>
                <w:color w:val="1E5E9F" w:themeColor="accent3" w:themeShade="BF"/>
                <w:sz w:val="16"/>
                <w:szCs w:val="16"/>
                <w:lang w:val="bs-Latn-BA"/>
              </w:rPr>
            </w:pPr>
            <w:r w:rsidRPr="00267EB1">
              <w:rPr>
                <w:rFonts w:ascii="Arial" w:hAnsi="Arial" w:cs="Arial"/>
                <w:b w:val="0"/>
                <w:bCs w:val="0"/>
                <w:color w:val="1E5E9F" w:themeColor="accent3" w:themeShade="BF"/>
                <w:sz w:val="16"/>
                <w:szCs w:val="16"/>
                <w:lang w:val="bs-Latn-BA"/>
              </w:rPr>
              <w:t>183</w:t>
            </w:r>
          </w:p>
        </w:tc>
        <w:tc>
          <w:tcPr>
            <w:tcW w:w="308" w:type="pct"/>
          </w:tcPr>
          <w:p w:rsidR="00CA01D7" w:rsidRPr="00267EB1" w:rsidRDefault="00CA01D7" w:rsidP="000003DD">
            <w:pPr>
              <w:pStyle w:val="tabeladizajn"/>
              <w:cnfStyle w:val="000000000000"/>
              <w:rPr>
                <w:rFonts w:ascii="Arial" w:hAnsi="Arial" w:cs="Arial"/>
                <w:b w:val="0"/>
                <w:bCs w:val="0"/>
                <w:color w:val="1E5E9F" w:themeColor="accent3" w:themeShade="BF"/>
                <w:sz w:val="16"/>
                <w:szCs w:val="16"/>
                <w:lang w:val="bs-Latn-BA"/>
              </w:rPr>
            </w:pPr>
            <w:r w:rsidRPr="00267EB1">
              <w:rPr>
                <w:rFonts w:ascii="Arial" w:hAnsi="Arial" w:cs="Arial"/>
                <w:b w:val="0"/>
                <w:bCs w:val="0"/>
                <w:color w:val="1E5E9F" w:themeColor="accent3" w:themeShade="BF"/>
                <w:sz w:val="16"/>
                <w:szCs w:val="16"/>
                <w:lang w:val="bs-Latn-BA"/>
              </w:rPr>
              <w:t>64</w:t>
            </w:r>
          </w:p>
        </w:tc>
        <w:tc>
          <w:tcPr>
            <w:tcW w:w="462" w:type="pct"/>
          </w:tcPr>
          <w:p w:rsidR="00CA01D7" w:rsidRPr="00267EB1" w:rsidRDefault="00CA01D7" w:rsidP="000003DD">
            <w:pPr>
              <w:pStyle w:val="tabeladizajn"/>
              <w:cnfStyle w:val="000000000000"/>
              <w:rPr>
                <w:rFonts w:ascii="Arial" w:hAnsi="Arial" w:cs="Arial"/>
                <w:b w:val="0"/>
                <w:bCs w:val="0"/>
                <w:color w:val="1E5E9F" w:themeColor="accent3" w:themeShade="BF"/>
                <w:sz w:val="16"/>
                <w:szCs w:val="16"/>
                <w:lang w:val="bs-Latn-BA"/>
              </w:rPr>
            </w:pPr>
            <w:r w:rsidRPr="00267EB1">
              <w:rPr>
                <w:rFonts w:ascii="Arial" w:hAnsi="Arial" w:cs="Arial"/>
                <w:b w:val="0"/>
                <w:bCs w:val="0"/>
                <w:color w:val="1E5E9F" w:themeColor="accent3" w:themeShade="BF"/>
                <w:sz w:val="16"/>
                <w:szCs w:val="16"/>
                <w:lang w:val="bs-Latn-BA"/>
              </w:rPr>
              <w:t>20</w:t>
            </w:r>
          </w:p>
        </w:tc>
        <w:tc>
          <w:tcPr>
            <w:tcW w:w="616" w:type="pct"/>
          </w:tcPr>
          <w:p w:rsidR="00CA01D7" w:rsidRPr="00267EB1" w:rsidRDefault="000003DD" w:rsidP="000003DD">
            <w:pPr>
              <w:pStyle w:val="tabeladizajn"/>
              <w:cnfStyle w:val="000000000000"/>
              <w:rPr>
                <w:rFonts w:ascii="Arial" w:hAnsi="Arial" w:cs="Arial"/>
                <w:b w:val="0"/>
                <w:bCs w:val="0"/>
                <w:color w:val="1E5E9F" w:themeColor="accent3" w:themeShade="BF"/>
                <w:sz w:val="16"/>
                <w:szCs w:val="16"/>
                <w:lang w:val="bs-Latn-BA"/>
              </w:rPr>
            </w:pPr>
            <w:r w:rsidRPr="00267EB1">
              <w:rPr>
                <w:rFonts w:ascii="Arial" w:hAnsi="Arial" w:cs="Arial"/>
                <w:b w:val="0"/>
                <w:bCs w:val="0"/>
                <w:color w:val="1E5E9F" w:themeColor="accent3" w:themeShade="BF"/>
                <w:sz w:val="16"/>
                <w:szCs w:val="16"/>
                <w:lang w:val="bs-Latn-BA"/>
              </w:rPr>
              <w:t>53</w:t>
            </w:r>
          </w:p>
        </w:tc>
        <w:tc>
          <w:tcPr>
            <w:tcW w:w="538" w:type="pct"/>
          </w:tcPr>
          <w:p w:rsidR="00CA01D7" w:rsidRPr="00267EB1" w:rsidRDefault="000003DD" w:rsidP="000003DD">
            <w:pPr>
              <w:pStyle w:val="tabeladizajn"/>
              <w:tabs>
                <w:tab w:val="center" w:pos="385"/>
              </w:tabs>
              <w:cnfStyle w:val="000000000000"/>
              <w:rPr>
                <w:rFonts w:ascii="Arial" w:hAnsi="Arial" w:cs="Arial"/>
                <w:b w:val="0"/>
                <w:bCs w:val="0"/>
                <w:color w:val="1E5E9F" w:themeColor="accent3" w:themeShade="BF"/>
                <w:sz w:val="16"/>
                <w:szCs w:val="16"/>
                <w:lang w:val="bs-Latn-BA"/>
              </w:rPr>
            </w:pPr>
            <w:r w:rsidRPr="00267EB1">
              <w:rPr>
                <w:rFonts w:ascii="Arial" w:hAnsi="Arial" w:cs="Arial"/>
                <w:b w:val="0"/>
                <w:bCs w:val="0"/>
                <w:color w:val="1E5E9F" w:themeColor="accent3" w:themeShade="BF"/>
                <w:sz w:val="16"/>
                <w:szCs w:val="16"/>
                <w:lang w:val="bs-Latn-BA"/>
              </w:rPr>
              <w:t>320</w:t>
            </w:r>
          </w:p>
        </w:tc>
      </w:tr>
      <w:tr w:rsidR="000166A3" w:rsidRPr="00267EB1" w:rsidTr="000166A3">
        <w:tc>
          <w:tcPr>
            <w:cnfStyle w:val="001000000000"/>
            <w:tcW w:w="502" w:type="pct"/>
            <w:tcBorders>
              <w:right w:val="single" w:sz="4" w:space="0" w:color="auto"/>
            </w:tcBorders>
            <w:shd w:val="clear" w:color="auto" w:fill="DFEBF5" w:themeFill="accent2" w:themeFillTint="33"/>
          </w:tcPr>
          <w:p w:rsidR="00CA01D7" w:rsidRPr="00267EB1" w:rsidRDefault="00CA01D7" w:rsidP="000003DD">
            <w:pPr>
              <w:pStyle w:val="tabeladizajn"/>
              <w:rPr>
                <w:rFonts w:ascii="Arial" w:hAnsi="Arial" w:cs="Arial"/>
                <w:sz w:val="16"/>
                <w:szCs w:val="16"/>
                <w:lang w:val="bs-Latn-BA"/>
              </w:rPr>
            </w:pPr>
            <w:r w:rsidRPr="00267EB1">
              <w:rPr>
                <w:rFonts w:ascii="Arial" w:hAnsi="Arial" w:cs="Arial"/>
                <w:sz w:val="16"/>
                <w:szCs w:val="16"/>
                <w:lang w:val="bs-Latn-BA"/>
              </w:rPr>
              <w:t>2021</w:t>
            </w:r>
          </w:p>
        </w:tc>
        <w:tc>
          <w:tcPr>
            <w:tcW w:w="342" w:type="pct"/>
            <w:tcBorders>
              <w:left w:val="single" w:sz="4" w:space="0" w:color="auto"/>
            </w:tcBorders>
          </w:tcPr>
          <w:p w:rsidR="00CA01D7" w:rsidRPr="00267EB1" w:rsidRDefault="00CA01D7" w:rsidP="000003DD">
            <w:pPr>
              <w:pStyle w:val="tabeladizajn"/>
              <w:cnfStyle w:val="000000000000"/>
              <w:rPr>
                <w:rFonts w:ascii="Arial" w:hAnsi="Arial" w:cs="Arial"/>
                <w:b w:val="0"/>
                <w:bCs w:val="0"/>
                <w:color w:val="1E5E9F" w:themeColor="accent3" w:themeShade="BF"/>
                <w:sz w:val="16"/>
                <w:szCs w:val="16"/>
                <w:lang w:val="bs-Latn-BA"/>
              </w:rPr>
            </w:pPr>
            <w:r w:rsidRPr="00267EB1">
              <w:rPr>
                <w:rFonts w:ascii="Arial" w:hAnsi="Arial" w:cs="Arial"/>
                <w:b w:val="0"/>
                <w:bCs w:val="0"/>
                <w:color w:val="1E5E9F" w:themeColor="accent3" w:themeShade="BF"/>
                <w:sz w:val="16"/>
                <w:szCs w:val="16"/>
                <w:lang w:val="bs-Latn-BA"/>
              </w:rPr>
              <w:t>210</w:t>
            </w:r>
          </w:p>
        </w:tc>
        <w:tc>
          <w:tcPr>
            <w:tcW w:w="307" w:type="pct"/>
          </w:tcPr>
          <w:p w:rsidR="00CA01D7" w:rsidRPr="00267EB1" w:rsidRDefault="00CA01D7" w:rsidP="000003DD">
            <w:pPr>
              <w:pStyle w:val="tabeladizajn"/>
              <w:cnfStyle w:val="000000000000"/>
              <w:rPr>
                <w:rFonts w:ascii="Arial" w:hAnsi="Arial" w:cs="Arial"/>
                <w:b w:val="0"/>
                <w:bCs w:val="0"/>
                <w:color w:val="1E5E9F" w:themeColor="accent3" w:themeShade="BF"/>
                <w:sz w:val="16"/>
                <w:szCs w:val="16"/>
                <w:lang w:val="bs-Latn-BA"/>
              </w:rPr>
            </w:pPr>
            <w:r w:rsidRPr="00267EB1">
              <w:rPr>
                <w:rFonts w:ascii="Arial" w:hAnsi="Arial" w:cs="Arial"/>
                <w:b w:val="0"/>
                <w:bCs w:val="0"/>
                <w:color w:val="1E5E9F" w:themeColor="accent3" w:themeShade="BF"/>
                <w:sz w:val="16"/>
                <w:szCs w:val="16"/>
                <w:lang w:val="bs-Latn-BA"/>
              </w:rPr>
              <w:t>36</w:t>
            </w:r>
          </w:p>
        </w:tc>
        <w:tc>
          <w:tcPr>
            <w:tcW w:w="431" w:type="pct"/>
          </w:tcPr>
          <w:p w:rsidR="00CA01D7" w:rsidRPr="00267EB1" w:rsidRDefault="00CA01D7" w:rsidP="000003DD">
            <w:pPr>
              <w:pStyle w:val="tabeladizajn"/>
              <w:cnfStyle w:val="000000000000"/>
              <w:rPr>
                <w:rFonts w:ascii="Arial" w:hAnsi="Arial" w:cs="Arial"/>
                <w:b w:val="0"/>
                <w:bCs w:val="0"/>
                <w:color w:val="1E5E9F" w:themeColor="accent3" w:themeShade="BF"/>
                <w:sz w:val="16"/>
                <w:szCs w:val="16"/>
                <w:lang w:val="bs-Latn-BA"/>
              </w:rPr>
            </w:pPr>
            <w:r w:rsidRPr="00267EB1">
              <w:rPr>
                <w:rFonts w:ascii="Arial" w:hAnsi="Arial" w:cs="Arial"/>
                <w:b w:val="0"/>
                <w:bCs w:val="0"/>
                <w:color w:val="1E5E9F" w:themeColor="accent3" w:themeShade="BF"/>
                <w:sz w:val="16"/>
                <w:szCs w:val="16"/>
                <w:lang w:val="bs-Latn-BA"/>
              </w:rPr>
              <w:t>50</w:t>
            </w:r>
          </w:p>
        </w:tc>
        <w:tc>
          <w:tcPr>
            <w:tcW w:w="570" w:type="pct"/>
          </w:tcPr>
          <w:p w:rsidR="00CA01D7" w:rsidRPr="00267EB1" w:rsidRDefault="00DA3F54" w:rsidP="000003DD">
            <w:pPr>
              <w:pStyle w:val="tabeladizajn"/>
              <w:cnfStyle w:val="000000000000"/>
              <w:rPr>
                <w:rFonts w:ascii="Arial" w:hAnsi="Arial" w:cs="Arial"/>
                <w:b w:val="0"/>
                <w:bCs w:val="0"/>
                <w:color w:val="1E5E9F" w:themeColor="accent3" w:themeShade="BF"/>
                <w:sz w:val="16"/>
                <w:szCs w:val="16"/>
                <w:lang w:val="bs-Latn-BA"/>
              </w:rPr>
            </w:pPr>
            <w:r>
              <w:rPr>
                <w:rFonts w:ascii="Arial" w:hAnsi="Arial" w:cs="Arial"/>
                <w:b w:val="0"/>
                <w:bCs w:val="0"/>
                <w:color w:val="1E5E9F" w:themeColor="accent3" w:themeShade="BF"/>
                <w:sz w:val="16"/>
                <w:szCs w:val="16"/>
                <w:lang w:val="bs-Latn-BA"/>
              </w:rPr>
              <w:t>0</w:t>
            </w:r>
          </w:p>
        </w:tc>
        <w:tc>
          <w:tcPr>
            <w:tcW w:w="540" w:type="pct"/>
            <w:tcBorders>
              <w:right w:val="single" w:sz="4" w:space="0" w:color="auto"/>
            </w:tcBorders>
          </w:tcPr>
          <w:p w:rsidR="00CA01D7" w:rsidRPr="00267EB1" w:rsidRDefault="00CA01D7" w:rsidP="000003DD">
            <w:pPr>
              <w:pStyle w:val="tabeladizajn"/>
              <w:cnfStyle w:val="000000000000"/>
              <w:rPr>
                <w:rFonts w:ascii="Arial" w:hAnsi="Arial" w:cs="Arial"/>
                <w:b w:val="0"/>
                <w:bCs w:val="0"/>
                <w:color w:val="1E5E9F" w:themeColor="accent3" w:themeShade="BF"/>
                <w:sz w:val="16"/>
                <w:szCs w:val="16"/>
                <w:lang w:val="bs-Latn-BA"/>
              </w:rPr>
            </w:pPr>
            <w:r w:rsidRPr="00267EB1">
              <w:rPr>
                <w:rFonts w:ascii="Arial" w:hAnsi="Arial" w:cs="Arial"/>
                <w:b w:val="0"/>
                <w:bCs w:val="0"/>
                <w:color w:val="1E5E9F" w:themeColor="accent3" w:themeShade="BF"/>
                <w:sz w:val="16"/>
                <w:szCs w:val="16"/>
                <w:lang w:val="bs-Latn-BA"/>
              </w:rPr>
              <w:t>296</w:t>
            </w:r>
          </w:p>
        </w:tc>
        <w:tc>
          <w:tcPr>
            <w:tcW w:w="384" w:type="pct"/>
            <w:tcBorders>
              <w:left w:val="single" w:sz="4" w:space="0" w:color="auto"/>
            </w:tcBorders>
          </w:tcPr>
          <w:p w:rsidR="00CA01D7" w:rsidRPr="00267EB1" w:rsidRDefault="00CA01D7" w:rsidP="000003DD">
            <w:pPr>
              <w:pStyle w:val="tabeladizajn"/>
              <w:cnfStyle w:val="000000000000"/>
              <w:rPr>
                <w:rFonts w:ascii="Arial" w:hAnsi="Arial" w:cs="Arial"/>
                <w:b w:val="0"/>
                <w:bCs w:val="0"/>
                <w:color w:val="1E5E9F" w:themeColor="accent3" w:themeShade="BF"/>
                <w:sz w:val="16"/>
                <w:szCs w:val="16"/>
                <w:lang w:val="bs-Latn-BA"/>
              </w:rPr>
            </w:pPr>
            <w:r w:rsidRPr="00267EB1">
              <w:rPr>
                <w:rFonts w:ascii="Arial" w:hAnsi="Arial" w:cs="Arial"/>
                <w:b w:val="0"/>
                <w:bCs w:val="0"/>
                <w:color w:val="1E5E9F" w:themeColor="accent3" w:themeShade="BF"/>
                <w:sz w:val="16"/>
                <w:szCs w:val="16"/>
                <w:lang w:val="bs-Latn-BA"/>
              </w:rPr>
              <w:t>222</w:t>
            </w:r>
          </w:p>
        </w:tc>
        <w:tc>
          <w:tcPr>
            <w:tcW w:w="308" w:type="pct"/>
          </w:tcPr>
          <w:p w:rsidR="00CA01D7" w:rsidRPr="00267EB1" w:rsidRDefault="00CA01D7" w:rsidP="000003DD">
            <w:pPr>
              <w:pStyle w:val="tabeladizajn"/>
              <w:cnfStyle w:val="000000000000"/>
              <w:rPr>
                <w:rFonts w:ascii="Arial" w:hAnsi="Arial" w:cs="Arial"/>
                <w:b w:val="0"/>
                <w:bCs w:val="0"/>
                <w:color w:val="1E5E9F" w:themeColor="accent3" w:themeShade="BF"/>
                <w:sz w:val="16"/>
                <w:szCs w:val="16"/>
                <w:lang w:val="bs-Latn-BA"/>
              </w:rPr>
            </w:pPr>
            <w:r w:rsidRPr="00267EB1">
              <w:rPr>
                <w:rFonts w:ascii="Arial" w:hAnsi="Arial" w:cs="Arial"/>
                <w:b w:val="0"/>
                <w:bCs w:val="0"/>
                <w:color w:val="1E5E9F" w:themeColor="accent3" w:themeShade="BF"/>
                <w:sz w:val="16"/>
                <w:szCs w:val="16"/>
                <w:lang w:val="bs-Latn-BA"/>
              </w:rPr>
              <w:t>41</w:t>
            </w:r>
          </w:p>
        </w:tc>
        <w:tc>
          <w:tcPr>
            <w:tcW w:w="462" w:type="pct"/>
          </w:tcPr>
          <w:p w:rsidR="00CA01D7" w:rsidRPr="00267EB1" w:rsidRDefault="00CA01D7" w:rsidP="000003DD">
            <w:pPr>
              <w:pStyle w:val="tabeladizajn"/>
              <w:cnfStyle w:val="000000000000"/>
              <w:rPr>
                <w:rFonts w:ascii="Arial" w:hAnsi="Arial" w:cs="Arial"/>
                <w:b w:val="0"/>
                <w:bCs w:val="0"/>
                <w:color w:val="1E5E9F" w:themeColor="accent3" w:themeShade="BF"/>
                <w:sz w:val="16"/>
                <w:szCs w:val="16"/>
                <w:lang w:val="bs-Latn-BA"/>
              </w:rPr>
            </w:pPr>
            <w:r w:rsidRPr="00267EB1">
              <w:rPr>
                <w:rFonts w:ascii="Arial" w:hAnsi="Arial" w:cs="Arial"/>
                <w:b w:val="0"/>
                <w:bCs w:val="0"/>
                <w:color w:val="1E5E9F" w:themeColor="accent3" w:themeShade="BF"/>
                <w:sz w:val="16"/>
                <w:szCs w:val="16"/>
                <w:lang w:val="bs-Latn-BA"/>
              </w:rPr>
              <w:t>39</w:t>
            </w:r>
          </w:p>
        </w:tc>
        <w:tc>
          <w:tcPr>
            <w:tcW w:w="616" w:type="pct"/>
          </w:tcPr>
          <w:p w:rsidR="00CA01D7" w:rsidRPr="00267EB1" w:rsidRDefault="000003DD" w:rsidP="000003DD">
            <w:pPr>
              <w:pStyle w:val="tabeladizajn"/>
              <w:cnfStyle w:val="000000000000"/>
              <w:rPr>
                <w:rFonts w:ascii="Arial" w:hAnsi="Arial" w:cs="Arial"/>
                <w:b w:val="0"/>
                <w:bCs w:val="0"/>
                <w:color w:val="1E5E9F" w:themeColor="accent3" w:themeShade="BF"/>
                <w:sz w:val="16"/>
                <w:szCs w:val="16"/>
                <w:lang w:val="bs-Latn-BA"/>
              </w:rPr>
            </w:pPr>
            <w:r w:rsidRPr="00267EB1">
              <w:rPr>
                <w:rFonts w:ascii="Arial" w:hAnsi="Arial" w:cs="Arial"/>
                <w:b w:val="0"/>
                <w:bCs w:val="0"/>
                <w:color w:val="1E5E9F" w:themeColor="accent3" w:themeShade="BF"/>
                <w:sz w:val="16"/>
                <w:szCs w:val="16"/>
                <w:lang w:val="bs-Latn-BA"/>
              </w:rPr>
              <w:t>43</w:t>
            </w:r>
          </w:p>
        </w:tc>
        <w:tc>
          <w:tcPr>
            <w:tcW w:w="538" w:type="pct"/>
          </w:tcPr>
          <w:p w:rsidR="00CA01D7" w:rsidRPr="00267EB1" w:rsidRDefault="000003DD" w:rsidP="000003DD">
            <w:pPr>
              <w:pStyle w:val="tabeladizajn"/>
              <w:cnfStyle w:val="000000000000"/>
              <w:rPr>
                <w:rFonts w:ascii="Arial" w:hAnsi="Arial" w:cs="Arial"/>
                <w:b w:val="0"/>
                <w:bCs w:val="0"/>
                <w:color w:val="1E5E9F" w:themeColor="accent3" w:themeShade="BF"/>
                <w:sz w:val="16"/>
                <w:szCs w:val="16"/>
                <w:lang w:val="bs-Latn-BA"/>
              </w:rPr>
            </w:pPr>
            <w:r w:rsidRPr="00267EB1">
              <w:rPr>
                <w:rFonts w:ascii="Arial" w:hAnsi="Arial" w:cs="Arial"/>
                <w:b w:val="0"/>
                <w:bCs w:val="0"/>
                <w:color w:val="1E5E9F" w:themeColor="accent3" w:themeShade="BF"/>
                <w:sz w:val="16"/>
                <w:szCs w:val="16"/>
                <w:lang w:val="bs-Latn-BA"/>
              </w:rPr>
              <w:t>345</w:t>
            </w:r>
          </w:p>
        </w:tc>
      </w:tr>
      <w:tr w:rsidR="000166A3" w:rsidRPr="00267EB1" w:rsidTr="000166A3">
        <w:tc>
          <w:tcPr>
            <w:cnfStyle w:val="001000000000"/>
            <w:tcW w:w="502" w:type="pct"/>
            <w:tcBorders>
              <w:right w:val="single" w:sz="4" w:space="0" w:color="auto"/>
            </w:tcBorders>
            <w:shd w:val="clear" w:color="auto" w:fill="DFEBF5" w:themeFill="accent2" w:themeFillTint="33"/>
          </w:tcPr>
          <w:p w:rsidR="00CA01D7" w:rsidRPr="00267EB1" w:rsidRDefault="00267EB1" w:rsidP="000003DD">
            <w:pPr>
              <w:pStyle w:val="tabeladizajn"/>
              <w:rPr>
                <w:rFonts w:ascii="Arial" w:hAnsi="Arial" w:cs="Arial"/>
                <w:sz w:val="16"/>
                <w:szCs w:val="16"/>
                <w:lang w:val="bs-Latn-BA"/>
              </w:rPr>
            </w:pPr>
            <w:r>
              <w:rPr>
                <w:rFonts w:ascii="Arial" w:hAnsi="Arial" w:cs="Arial"/>
                <w:sz w:val="16"/>
                <w:szCs w:val="16"/>
                <w:lang w:val="bs-Latn-BA"/>
              </w:rPr>
              <w:t>2022</w:t>
            </w:r>
          </w:p>
        </w:tc>
        <w:tc>
          <w:tcPr>
            <w:tcW w:w="342" w:type="pct"/>
            <w:tcBorders>
              <w:left w:val="single" w:sz="4" w:space="0" w:color="auto"/>
            </w:tcBorders>
          </w:tcPr>
          <w:p w:rsidR="00CA01D7" w:rsidRPr="00267EB1" w:rsidRDefault="00CA01D7" w:rsidP="000003DD">
            <w:pPr>
              <w:pStyle w:val="tabeladizajn"/>
              <w:cnfStyle w:val="000000000000"/>
              <w:rPr>
                <w:rFonts w:ascii="Arial" w:hAnsi="Arial" w:cs="Arial"/>
                <w:b w:val="0"/>
                <w:bCs w:val="0"/>
                <w:color w:val="1E5E9F" w:themeColor="accent3" w:themeShade="BF"/>
                <w:sz w:val="16"/>
                <w:szCs w:val="16"/>
                <w:lang w:val="bs-Latn-BA"/>
              </w:rPr>
            </w:pPr>
            <w:r w:rsidRPr="00267EB1">
              <w:rPr>
                <w:rFonts w:ascii="Arial" w:hAnsi="Arial" w:cs="Arial"/>
                <w:b w:val="0"/>
                <w:bCs w:val="0"/>
                <w:color w:val="1E5E9F" w:themeColor="accent3" w:themeShade="BF"/>
                <w:sz w:val="16"/>
                <w:szCs w:val="16"/>
                <w:lang w:val="bs-Latn-BA"/>
              </w:rPr>
              <w:t>196</w:t>
            </w:r>
          </w:p>
        </w:tc>
        <w:tc>
          <w:tcPr>
            <w:tcW w:w="307" w:type="pct"/>
          </w:tcPr>
          <w:p w:rsidR="00CA01D7" w:rsidRPr="00267EB1" w:rsidRDefault="00CA01D7" w:rsidP="000003DD">
            <w:pPr>
              <w:pStyle w:val="tabeladizajn"/>
              <w:cnfStyle w:val="000000000000"/>
              <w:rPr>
                <w:rFonts w:ascii="Arial" w:hAnsi="Arial" w:cs="Arial"/>
                <w:b w:val="0"/>
                <w:bCs w:val="0"/>
                <w:color w:val="1E5E9F" w:themeColor="accent3" w:themeShade="BF"/>
                <w:sz w:val="16"/>
                <w:szCs w:val="16"/>
                <w:lang w:val="bs-Latn-BA"/>
              </w:rPr>
            </w:pPr>
            <w:r w:rsidRPr="00267EB1">
              <w:rPr>
                <w:rFonts w:ascii="Arial" w:hAnsi="Arial" w:cs="Arial"/>
                <w:b w:val="0"/>
                <w:bCs w:val="0"/>
                <w:color w:val="1E5E9F" w:themeColor="accent3" w:themeShade="BF"/>
                <w:sz w:val="16"/>
                <w:szCs w:val="16"/>
                <w:lang w:val="bs-Latn-BA"/>
              </w:rPr>
              <w:t>38</w:t>
            </w:r>
          </w:p>
        </w:tc>
        <w:tc>
          <w:tcPr>
            <w:tcW w:w="431" w:type="pct"/>
          </w:tcPr>
          <w:p w:rsidR="00CA01D7" w:rsidRPr="00267EB1" w:rsidRDefault="00CA01D7" w:rsidP="000003DD">
            <w:pPr>
              <w:pStyle w:val="tabeladizajn"/>
              <w:cnfStyle w:val="000000000000"/>
              <w:rPr>
                <w:rFonts w:ascii="Arial" w:hAnsi="Arial" w:cs="Arial"/>
                <w:b w:val="0"/>
                <w:bCs w:val="0"/>
                <w:color w:val="1E5E9F" w:themeColor="accent3" w:themeShade="BF"/>
                <w:sz w:val="16"/>
                <w:szCs w:val="16"/>
                <w:lang w:val="bs-Latn-BA"/>
              </w:rPr>
            </w:pPr>
            <w:r w:rsidRPr="00267EB1">
              <w:rPr>
                <w:rFonts w:ascii="Arial" w:hAnsi="Arial" w:cs="Arial"/>
                <w:b w:val="0"/>
                <w:bCs w:val="0"/>
                <w:color w:val="1E5E9F" w:themeColor="accent3" w:themeShade="BF"/>
                <w:sz w:val="16"/>
                <w:szCs w:val="16"/>
                <w:lang w:val="bs-Latn-BA"/>
              </w:rPr>
              <w:t>29</w:t>
            </w:r>
          </w:p>
        </w:tc>
        <w:tc>
          <w:tcPr>
            <w:tcW w:w="570" w:type="pct"/>
          </w:tcPr>
          <w:p w:rsidR="00CA01D7" w:rsidRPr="00267EB1" w:rsidRDefault="00DA3F54" w:rsidP="000003DD">
            <w:pPr>
              <w:pStyle w:val="tabeladizajn"/>
              <w:cnfStyle w:val="000000000000"/>
              <w:rPr>
                <w:rFonts w:ascii="Arial" w:hAnsi="Arial" w:cs="Arial"/>
                <w:b w:val="0"/>
                <w:bCs w:val="0"/>
                <w:color w:val="1E5E9F" w:themeColor="accent3" w:themeShade="BF"/>
                <w:sz w:val="16"/>
                <w:szCs w:val="16"/>
                <w:lang w:val="bs-Latn-BA"/>
              </w:rPr>
            </w:pPr>
            <w:r>
              <w:rPr>
                <w:rFonts w:ascii="Arial" w:hAnsi="Arial" w:cs="Arial"/>
                <w:b w:val="0"/>
                <w:bCs w:val="0"/>
                <w:color w:val="1E5E9F" w:themeColor="accent3" w:themeShade="BF"/>
                <w:sz w:val="16"/>
                <w:szCs w:val="16"/>
                <w:lang w:val="bs-Latn-BA"/>
              </w:rPr>
              <w:t>0</w:t>
            </w:r>
          </w:p>
        </w:tc>
        <w:tc>
          <w:tcPr>
            <w:tcW w:w="540" w:type="pct"/>
            <w:tcBorders>
              <w:right w:val="single" w:sz="4" w:space="0" w:color="auto"/>
            </w:tcBorders>
          </w:tcPr>
          <w:p w:rsidR="00CA01D7" w:rsidRPr="00267EB1" w:rsidRDefault="00CA01D7" w:rsidP="000003DD">
            <w:pPr>
              <w:pStyle w:val="tabeladizajn"/>
              <w:cnfStyle w:val="000000000000"/>
              <w:rPr>
                <w:rFonts w:ascii="Arial" w:hAnsi="Arial" w:cs="Arial"/>
                <w:b w:val="0"/>
                <w:bCs w:val="0"/>
                <w:color w:val="1E5E9F" w:themeColor="accent3" w:themeShade="BF"/>
                <w:sz w:val="16"/>
                <w:szCs w:val="16"/>
                <w:lang w:val="bs-Latn-BA"/>
              </w:rPr>
            </w:pPr>
            <w:r w:rsidRPr="00267EB1">
              <w:rPr>
                <w:rFonts w:ascii="Arial" w:hAnsi="Arial" w:cs="Arial"/>
                <w:b w:val="0"/>
                <w:bCs w:val="0"/>
                <w:color w:val="1E5E9F" w:themeColor="accent3" w:themeShade="BF"/>
                <w:sz w:val="16"/>
                <w:szCs w:val="16"/>
                <w:lang w:val="bs-Latn-BA"/>
              </w:rPr>
              <w:t>263</w:t>
            </w:r>
          </w:p>
        </w:tc>
        <w:tc>
          <w:tcPr>
            <w:tcW w:w="384" w:type="pct"/>
            <w:tcBorders>
              <w:left w:val="single" w:sz="4" w:space="0" w:color="auto"/>
            </w:tcBorders>
          </w:tcPr>
          <w:p w:rsidR="00CA01D7" w:rsidRPr="00267EB1" w:rsidRDefault="00CA01D7" w:rsidP="000003DD">
            <w:pPr>
              <w:pStyle w:val="tabeladizajn"/>
              <w:cnfStyle w:val="000000000000"/>
              <w:rPr>
                <w:rFonts w:ascii="Arial" w:hAnsi="Arial" w:cs="Arial"/>
                <w:b w:val="0"/>
                <w:bCs w:val="0"/>
                <w:color w:val="1E5E9F" w:themeColor="accent3" w:themeShade="BF"/>
                <w:sz w:val="16"/>
                <w:szCs w:val="16"/>
                <w:lang w:val="bs-Latn-BA"/>
              </w:rPr>
            </w:pPr>
            <w:r w:rsidRPr="00267EB1">
              <w:rPr>
                <w:rFonts w:ascii="Arial" w:hAnsi="Arial" w:cs="Arial"/>
                <w:b w:val="0"/>
                <w:bCs w:val="0"/>
                <w:color w:val="1E5E9F" w:themeColor="accent3" w:themeShade="BF"/>
                <w:sz w:val="16"/>
                <w:szCs w:val="16"/>
                <w:lang w:val="bs-Latn-BA"/>
              </w:rPr>
              <w:t>249</w:t>
            </w:r>
          </w:p>
        </w:tc>
        <w:tc>
          <w:tcPr>
            <w:tcW w:w="308" w:type="pct"/>
          </w:tcPr>
          <w:p w:rsidR="00CA01D7" w:rsidRPr="00267EB1" w:rsidRDefault="00CA01D7" w:rsidP="000003DD">
            <w:pPr>
              <w:pStyle w:val="tabeladizajn"/>
              <w:cnfStyle w:val="000000000000"/>
              <w:rPr>
                <w:rFonts w:ascii="Arial" w:hAnsi="Arial" w:cs="Arial"/>
                <w:b w:val="0"/>
                <w:bCs w:val="0"/>
                <w:color w:val="1E5E9F" w:themeColor="accent3" w:themeShade="BF"/>
                <w:sz w:val="16"/>
                <w:szCs w:val="16"/>
                <w:lang w:val="bs-Latn-BA"/>
              </w:rPr>
            </w:pPr>
            <w:r w:rsidRPr="00267EB1">
              <w:rPr>
                <w:rFonts w:ascii="Arial" w:hAnsi="Arial" w:cs="Arial"/>
                <w:b w:val="0"/>
                <w:bCs w:val="0"/>
                <w:color w:val="1E5E9F" w:themeColor="accent3" w:themeShade="BF"/>
                <w:sz w:val="16"/>
                <w:szCs w:val="16"/>
                <w:lang w:val="bs-Latn-BA"/>
              </w:rPr>
              <w:t>40</w:t>
            </w:r>
          </w:p>
        </w:tc>
        <w:tc>
          <w:tcPr>
            <w:tcW w:w="462" w:type="pct"/>
          </w:tcPr>
          <w:p w:rsidR="00CA01D7" w:rsidRPr="00267EB1" w:rsidRDefault="00CA01D7" w:rsidP="000003DD">
            <w:pPr>
              <w:pStyle w:val="tabeladizajn"/>
              <w:cnfStyle w:val="000000000000"/>
              <w:rPr>
                <w:rFonts w:ascii="Arial" w:hAnsi="Arial" w:cs="Arial"/>
                <w:b w:val="0"/>
                <w:bCs w:val="0"/>
                <w:color w:val="1E5E9F" w:themeColor="accent3" w:themeShade="BF"/>
                <w:sz w:val="16"/>
                <w:szCs w:val="16"/>
                <w:lang w:val="bs-Latn-BA"/>
              </w:rPr>
            </w:pPr>
            <w:r w:rsidRPr="00267EB1">
              <w:rPr>
                <w:rFonts w:ascii="Arial" w:hAnsi="Arial" w:cs="Arial"/>
                <w:b w:val="0"/>
                <w:bCs w:val="0"/>
                <w:color w:val="1E5E9F" w:themeColor="accent3" w:themeShade="BF"/>
                <w:sz w:val="16"/>
                <w:szCs w:val="16"/>
                <w:lang w:val="bs-Latn-BA"/>
              </w:rPr>
              <w:t>36</w:t>
            </w:r>
          </w:p>
        </w:tc>
        <w:tc>
          <w:tcPr>
            <w:tcW w:w="616" w:type="pct"/>
          </w:tcPr>
          <w:p w:rsidR="00CA01D7" w:rsidRPr="00267EB1" w:rsidRDefault="000003DD" w:rsidP="000003DD">
            <w:pPr>
              <w:pStyle w:val="tabeladizajn"/>
              <w:cnfStyle w:val="000000000000"/>
              <w:rPr>
                <w:rFonts w:ascii="Arial" w:hAnsi="Arial" w:cs="Arial"/>
                <w:b w:val="0"/>
                <w:bCs w:val="0"/>
                <w:color w:val="1E5E9F" w:themeColor="accent3" w:themeShade="BF"/>
                <w:sz w:val="16"/>
                <w:szCs w:val="16"/>
                <w:lang w:val="bs-Latn-BA"/>
              </w:rPr>
            </w:pPr>
            <w:r w:rsidRPr="00267EB1">
              <w:rPr>
                <w:rFonts w:ascii="Arial" w:hAnsi="Arial" w:cs="Arial"/>
                <w:b w:val="0"/>
                <w:bCs w:val="0"/>
                <w:color w:val="1E5E9F" w:themeColor="accent3" w:themeShade="BF"/>
                <w:sz w:val="16"/>
                <w:szCs w:val="16"/>
                <w:lang w:val="bs-Latn-BA"/>
              </w:rPr>
              <w:t>22</w:t>
            </w:r>
          </w:p>
        </w:tc>
        <w:tc>
          <w:tcPr>
            <w:tcW w:w="538" w:type="pct"/>
          </w:tcPr>
          <w:p w:rsidR="00CA01D7" w:rsidRPr="00267EB1" w:rsidRDefault="000003DD" w:rsidP="000003DD">
            <w:pPr>
              <w:pStyle w:val="tabeladizajn"/>
              <w:cnfStyle w:val="000000000000"/>
              <w:rPr>
                <w:rFonts w:ascii="Arial" w:hAnsi="Arial" w:cs="Arial"/>
                <w:b w:val="0"/>
                <w:bCs w:val="0"/>
                <w:color w:val="1E5E9F" w:themeColor="accent3" w:themeShade="BF"/>
                <w:sz w:val="16"/>
                <w:szCs w:val="16"/>
                <w:lang w:val="bs-Latn-BA"/>
              </w:rPr>
            </w:pPr>
            <w:r w:rsidRPr="00267EB1">
              <w:rPr>
                <w:rFonts w:ascii="Arial" w:hAnsi="Arial" w:cs="Arial"/>
                <w:b w:val="0"/>
                <w:bCs w:val="0"/>
                <w:color w:val="1E5E9F" w:themeColor="accent3" w:themeShade="BF"/>
                <w:sz w:val="16"/>
                <w:szCs w:val="16"/>
                <w:lang w:val="bs-Latn-BA"/>
              </w:rPr>
              <w:t>347</w:t>
            </w:r>
          </w:p>
        </w:tc>
      </w:tr>
      <w:tr w:rsidR="000166A3" w:rsidRPr="00267EB1" w:rsidTr="000166A3">
        <w:tc>
          <w:tcPr>
            <w:cnfStyle w:val="001000000000"/>
            <w:tcW w:w="502" w:type="pct"/>
            <w:tcBorders>
              <w:right w:val="single" w:sz="4" w:space="0" w:color="auto"/>
            </w:tcBorders>
            <w:shd w:val="clear" w:color="auto" w:fill="DFEBF5" w:themeFill="accent2" w:themeFillTint="33"/>
          </w:tcPr>
          <w:p w:rsidR="00CA01D7" w:rsidRPr="00267EB1" w:rsidRDefault="00267EB1" w:rsidP="000003DD">
            <w:pPr>
              <w:pStyle w:val="tabeladizajn"/>
              <w:rPr>
                <w:rFonts w:ascii="Arial" w:hAnsi="Arial" w:cs="Arial"/>
                <w:sz w:val="16"/>
                <w:szCs w:val="16"/>
                <w:lang w:val="bs-Latn-BA"/>
              </w:rPr>
            </w:pPr>
            <w:r>
              <w:rPr>
                <w:rFonts w:ascii="Arial" w:hAnsi="Arial" w:cs="Arial"/>
                <w:sz w:val="16"/>
                <w:szCs w:val="16"/>
                <w:lang w:val="bs-Latn-BA"/>
              </w:rPr>
              <w:t>2023</w:t>
            </w:r>
          </w:p>
        </w:tc>
        <w:tc>
          <w:tcPr>
            <w:tcW w:w="342" w:type="pct"/>
            <w:tcBorders>
              <w:left w:val="single" w:sz="4" w:space="0" w:color="auto"/>
            </w:tcBorders>
          </w:tcPr>
          <w:p w:rsidR="00CA01D7" w:rsidRPr="00267EB1" w:rsidRDefault="00CA01D7" w:rsidP="000003DD">
            <w:pPr>
              <w:pStyle w:val="tabeladizajn"/>
              <w:cnfStyle w:val="000000000000"/>
              <w:rPr>
                <w:rFonts w:ascii="Arial" w:hAnsi="Arial" w:cs="Arial"/>
                <w:b w:val="0"/>
                <w:bCs w:val="0"/>
                <w:color w:val="1E5E9F" w:themeColor="accent3" w:themeShade="BF"/>
                <w:sz w:val="16"/>
                <w:szCs w:val="16"/>
                <w:lang w:val="bs-Latn-BA"/>
              </w:rPr>
            </w:pPr>
            <w:r w:rsidRPr="00267EB1">
              <w:rPr>
                <w:rFonts w:ascii="Arial" w:hAnsi="Arial" w:cs="Arial"/>
                <w:b w:val="0"/>
                <w:bCs w:val="0"/>
                <w:color w:val="1E5E9F" w:themeColor="accent3" w:themeShade="BF"/>
                <w:sz w:val="16"/>
                <w:szCs w:val="16"/>
                <w:lang w:val="bs-Latn-BA"/>
              </w:rPr>
              <w:t>215</w:t>
            </w:r>
          </w:p>
        </w:tc>
        <w:tc>
          <w:tcPr>
            <w:tcW w:w="307" w:type="pct"/>
          </w:tcPr>
          <w:p w:rsidR="00CA01D7" w:rsidRPr="00267EB1" w:rsidRDefault="00CA01D7" w:rsidP="000003DD">
            <w:pPr>
              <w:pStyle w:val="tabeladizajn"/>
              <w:cnfStyle w:val="000000000000"/>
              <w:rPr>
                <w:rFonts w:ascii="Arial" w:hAnsi="Arial" w:cs="Arial"/>
                <w:b w:val="0"/>
                <w:bCs w:val="0"/>
                <w:color w:val="1E5E9F" w:themeColor="accent3" w:themeShade="BF"/>
                <w:sz w:val="16"/>
                <w:szCs w:val="16"/>
                <w:lang w:val="bs-Latn-BA"/>
              </w:rPr>
            </w:pPr>
            <w:r w:rsidRPr="00267EB1">
              <w:rPr>
                <w:rFonts w:ascii="Arial" w:hAnsi="Arial" w:cs="Arial"/>
                <w:b w:val="0"/>
                <w:bCs w:val="0"/>
                <w:color w:val="1E5E9F" w:themeColor="accent3" w:themeShade="BF"/>
                <w:sz w:val="16"/>
                <w:szCs w:val="16"/>
                <w:lang w:val="bs-Latn-BA"/>
              </w:rPr>
              <w:t>44</w:t>
            </w:r>
          </w:p>
        </w:tc>
        <w:tc>
          <w:tcPr>
            <w:tcW w:w="431" w:type="pct"/>
          </w:tcPr>
          <w:p w:rsidR="00CA01D7" w:rsidRPr="00267EB1" w:rsidRDefault="00CA01D7" w:rsidP="000003DD">
            <w:pPr>
              <w:pStyle w:val="tabeladizajn"/>
              <w:cnfStyle w:val="000000000000"/>
              <w:rPr>
                <w:rFonts w:ascii="Arial" w:hAnsi="Arial" w:cs="Arial"/>
                <w:b w:val="0"/>
                <w:bCs w:val="0"/>
                <w:color w:val="1E5E9F" w:themeColor="accent3" w:themeShade="BF"/>
                <w:sz w:val="16"/>
                <w:szCs w:val="16"/>
                <w:lang w:val="bs-Latn-BA"/>
              </w:rPr>
            </w:pPr>
            <w:r w:rsidRPr="00267EB1">
              <w:rPr>
                <w:rFonts w:ascii="Arial" w:hAnsi="Arial" w:cs="Arial"/>
                <w:b w:val="0"/>
                <w:bCs w:val="0"/>
                <w:color w:val="1E5E9F" w:themeColor="accent3" w:themeShade="BF"/>
                <w:sz w:val="16"/>
                <w:szCs w:val="16"/>
                <w:lang w:val="bs-Latn-BA"/>
              </w:rPr>
              <w:t>45</w:t>
            </w:r>
          </w:p>
        </w:tc>
        <w:tc>
          <w:tcPr>
            <w:tcW w:w="570" w:type="pct"/>
          </w:tcPr>
          <w:p w:rsidR="00CA01D7" w:rsidRPr="00267EB1" w:rsidRDefault="00DA3F54" w:rsidP="000003DD">
            <w:pPr>
              <w:pStyle w:val="tabeladizajn"/>
              <w:cnfStyle w:val="000000000000"/>
              <w:rPr>
                <w:rFonts w:ascii="Arial" w:hAnsi="Arial" w:cs="Arial"/>
                <w:b w:val="0"/>
                <w:bCs w:val="0"/>
                <w:color w:val="1E5E9F" w:themeColor="accent3" w:themeShade="BF"/>
                <w:sz w:val="16"/>
                <w:szCs w:val="16"/>
                <w:lang w:val="bs-Latn-BA"/>
              </w:rPr>
            </w:pPr>
            <w:r>
              <w:rPr>
                <w:rFonts w:ascii="Arial" w:hAnsi="Arial" w:cs="Arial"/>
                <w:b w:val="0"/>
                <w:bCs w:val="0"/>
                <w:color w:val="1E5E9F" w:themeColor="accent3" w:themeShade="BF"/>
                <w:sz w:val="16"/>
                <w:szCs w:val="16"/>
                <w:lang w:val="bs-Latn-BA"/>
              </w:rPr>
              <w:t>0</w:t>
            </w:r>
          </w:p>
        </w:tc>
        <w:tc>
          <w:tcPr>
            <w:tcW w:w="540" w:type="pct"/>
            <w:tcBorders>
              <w:right w:val="single" w:sz="4" w:space="0" w:color="auto"/>
            </w:tcBorders>
          </w:tcPr>
          <w:p w:rsidR="00CA01D7" w:rsidRPr="00267EB1" w:rsidRDefault="00CA01D7" w:rsidP="000003DD">
            <w:pPr>
              <w:pStyle w:val="tabeladizajn"/>
              <w:cnfStyle w:val="000000000000"/>
              <w:rPr>
                <w:rFonts w:ascii="Arial" w:hAnsi="Arial" w:cs="Arial"/>
                <w:b w:val="0"/>
                <w:bCs w:val="0"/>
                <w:color w:val="1E5E9F" w:themeColor="accent3" w:themeShade="BF"/>
                <w:sz w:val="16"/>
                <w:szCs w:val="16"/>
                <w:lang w:val="bs-Latn-BA"/>
              </w:rPr>
            </w:pPr>
            <w:r w:rsidRPr="00267EB1">
              <w:rPr>
                <w:rFonts w:ascii="Arial" w:hAnsi="Arial" w:cs="Arial"/>
                <w:b w:val="0"/>
                <w:bCs w:val="0"/>
                <w:color w:val="1E5E9F" w:themeColor="accent3" w:themeShade="BF"/>
                <w:sz w:val="16"/>
                <w:szCs w:val="16"/>
                <w:lang w:val="bs-Latn-BA"/>
              </w:rPr>
              <w:t>304</w:t>
            </w:r>
          </w:p>
        </w:tc>
        <w:tc>
          <w:tcPr>
            <w:tcW w:w="384" w:type="pct"/>
            <w:tcBorders>
              <w:left w:val="single" w:sz="4" w:space="0" w:color="auto"/>
            </w:tcBorders>
          </w:tcPr>
          <w:p w:rsidR="00CA01D7" w:rsidRPr="00267EB1" w:rsidRDefault="00CA01D7" w:rsidP="000003DD">
            <w:pPr>
              <w:pStyle w:val="tabeladizajn"/>
              <w:cnfStyle w:val="000000000000"/>
              <w:rPr>
                <w:rFonts w:ascii="Arial" w:hAnsi="Arial" w:cs="Arial"/>
                <w:b w:val="0"/>
                <w:bCs w:val="0"/>
                <w:color w:val="1E5E9F" w:themeColor="accent3" w:themeShade="BF"/>
                <w:sz w:val="16"/>
                <w:szCs w:val="16"/>
                <w:lang w:val="bs-Latn-BA"/>
              </w:rPr>
            </w:pPr>
            <w:r w:rsidRPr="00267EB1">
              <w:rPr>
                <w:rFonts w:ascii="Arial" w:hAnsi="Arial" w:cs="Arial"/>
                <w:b w:val="0"/>
                <w:bCs w:val="0"/>
                <w:color w:val="1E5E9F" w:themeColor="accent3" w:themeShade="BF"/>
                <w:sz w:val="16"/>
                <w:szCs w:val="16"/>
                <w:lang w:val="bs-Latn-BA"/>
              </w:rPr>
              <w:t>195</w:t>
            </w:r>
          </w:p>
        </w:tc>
        <w:tc>
          <w:tcPr>
            <w:tcW w:w="308" w:type="pct"/>
          </w:tcPr>
          <w:p w:rsidR="00CA01D7" w:rsidRPr="00267EB1" w:rsidRDefault="00CA01D7" w:rsidP="000003DD">
            <w:pPr>
              <w:pStyle w:val="tabeladizajn"/>
              <w:cnfStyle w:val="000000000000"/>
              <w:rPr>
                <w:rFonts w:ascii="Arial" w:hAnsi="Arial" w:cs="Arial"/>
                <w:b w:val="0"/>
                <w:bCs w:val="0"/>
                <w:color w:val="1E5E9F" w:themeColor="accent3" w:themeShade="BF"/>
                <w:sz w:val="16"/>
                <w:szCs w:val="16"/>
                <w:lang w:val="bs-Latn-BA"/>
              </w:rPr>
            </w:pPr>
            <w:r w:rsidRPr="00267EB1">
              <w:rPr>
                <w:rFonts w:ascii="Arial" w:hAnsi="Arial" w:cs="Arial"/>
                <w:b w:val="0"/>
                <w:bCs w:val="0"/>
                <w:color w:val="1E5E9F" w:themeColor="accent3" w:themeShade="BF"/>
                <w:sz w:val="16"/>
                <w:szCs w:val="16"/>
                <w:lang w:val="bs-Latn-BA"/>
              </w:rPr>
              <w:t>36</w:t>
            </w:r>
          </w:p>
        </w:tc>
        <w:tc>
          <w:tcPr>
            <w:tcW w:w="462" w:type="pct"/>
          </w:tcPr>
          <w:p w:rsidR="00CA01D7" w:rsidRPr="00267EB1" w:rsidRDefault="00CA01D7" w:rsidP="000003DD">
            <w:pPr>
              <w:pStyle w:val="tabeladizajn"/>
              <w:cnfStyle w:val="000000000000"/>
              <w:rPr>
                <w:rFonts w:ascii="Arial" w:hAnsi="Arial" w:cs="Arial"/>
                <w:b w:val="0"/>
                <w:bCs w:val="0"/>
                <w:color w:val="1E5E9F" w:themeColor="accent3" w:themeShade="BF"/>
                <w:sz w:val="16"/>
                <w:szCs w:val="16"/>
                <w:lang w:val="bs-Latn-BA"/>
              </w:rPr>
            </w:pPr>
            <w:r w:rsidRPr="00267EB1">
              <w:rPr>
                <w:rFonts w:ascii="Arial" w:hAnsi="Arial" w:cs="Arial"/>
                <w:b w:val="0"/>
                <w:bCs w:val="0"/>
                <w:color w:val="1E5E9F" w:themeColor="accent3" w:themeShade="BF"/>
                <w:sz w:val="16"/>
                <w:szCs w:val="16"/>
                <w:lang w:val="bs-Latn-BA"/>
              </w:rPr>
              <w:t>32</w:t>
            </w:r>
          </w:p>
        </w:tc>
        <w:tc>
          <w:tcPr>
            <w:tcW w:w="616" w:type="pct"/>
          </w:tcPr>
          <w:p w:rsidR="00CA01D7" w:rsidRPr="00267EB1" w:rsidRDefault="000003DD" w:rsidP="000003DD">
            <w:pPr>
              <w:pStyle w:val="tabeladizajn"/>
              <w:cnfStyle w:val="000000000000"/>
              <w:rPr>
                <w:rFonts w:ascii="Arial" w:hAnsi="Arial" w:cs="Arial"/>
                <w:b w:val="0"/>
                <w:bCs w:val="0"/>
                <w:color w:val="1E5E9F" w:themeColor="accent3" w:themeShade="BF"/>
                <w:sz w:val="16"/>
                <w:szCs w:val="16"/>
                <w:lang w:val="bs-Latn-BA"/>
              </w:rPr>
            </w:pPr>
            <w:r w:rsidRPr="00267EB1">
              <w:rPr>
                <w:rFonts w:ascii="Arial" w:hAnsi="Arial" w:cs="Arial"/>
                <w:b w:val="0"/>
                <w:bCs w:val="0"/>
                <w:color w:val="1E5E9F" w:themeColor="accent3" w:themeShade="BF"/>
                <w:sz w:val="16"/>
                <w:szCs w:val="16"/>
                <w:lang w:val="bs-Latn-BA"/>
              </w:rPr>
              <w:t>41</w:t>
            </w:r>
          </w:p>
        </w:tc>
        <w:tc>
          <w:tcPr>
            <w:tcW w:w="538" w:type="pct"/>
          </w:tcPr>
          <w:p w:rsidR="00CA01D7" w:rsidRPr="00267EB1" w:rsidRDefault="000003DD" w:rsidP="000003DD">
            <w:pPr>
              <w:pStyle w:val="tabeladizajn"/>
              <w:cnfStyle w:val="000000000000"/>
              <w:rPr>
                <w:rFonts w:ascii="Arial" w:hAnsi="Arial" w:cs="Arial"/>
                <w:b w:val="0"/>
                <w:bCs w:val="0"/>
                <w:color w:val="1E5E9F" w:themeColor="accent3" w:themeShade="BF"/>
                <w:sz w:val="16"/>
                <w:szCs w:val="16"/>
                <w:lang w:val="bs-Latn-BA"/>
              </w:rPr>
            </w:pPr>
            <w:r w:rsidRPr="00267EB1">
              <w:rPr>
                <w:rFonts w:ascii="Arial" w:hAnsi="Arial" w:cs="Arial"/>
                <w:b w:val="0"/>
                <w:bCs w:val="0"/>
                <w:color w:val="1E5E9F" w:themeColor="accent3" w:themeShade="BF"/>
                <w:sz w:val="16"/>
                <w:szCs w:val="16"/>
                <w:lang w:val="bs-Latn-BA"/>
              </w:rPr>
              <w:t>304</w:t>
            </w:r>
          </w:p>
        </w:tc>
      </w:tr>
      <w:tr w:rsidR="000166A3" w:rsidRPr="00267EB1" w:rsidTr="000166A3">
        <w:tc>
          <w:tcPr>
            <w:cnfStyle w:val="001000000000"/>
            <w:tcW w:w="502" w:type="pct"/>
            <w:tcBorders>
              <w:right w:val="single" w:sz="4" w:space="0" w:color="auto"/>
            </w:tcBorders>
            <w:shd w:val="clear" w:color="auto" w:fill="A8CBEE" w:themeFill="accent3" w:themeFillTint="66"/>
          </w:tcPr>
          <w:p w:rsidR="00CA01D7" w:rsidRPr="00267EB1" w:rsidRDefault="00CA01D7" w:rsidP="000003DD">
            <w:pPr>
              <w:pStyle w:val="tabeladizajn"/>
              <w:jc w:val="right"/>
              <w:rPr>
                <w:rFonts w:ascii="Arial" w:hAnsi="Arial" w:cs="Arial"/>
                <w:sz w:val="16"/>
                <w:szCs w:val="16"/>
                <w:lang w:val="bs-Latn-BA"/>
              </w:rPr>
            </w:pPr>
            <w:r w:rsidRPr="00267EB1">
              <w:rPr>
                <w:rFonts w:ascii="Arial" w:hAnsi="Arial" w:cs="Arial"/>
                <w:sz w:val="16"/>
                <w:szCs w:val="16"/>
                <w:lang w:val="bs-Latn-BA"/>
              </w:rPr>
              <w:t>UKUPNO</w:t>
            </w:r>
          </w:p>
        </w:tc>
        <w:tc>
          <w:tcPr>
            <w:tcW w:w="342" w:type="pct"/>
            <w:tcBorders>
              <w:left w:val="single" w:sz="4" w:space="0" w:color="auto"/>
            </w:tcBorders>
            <w:shd w:val="clear" w:color="auto" w:fill="A0C3E3" w:themeFill="accent2" w:themeFillTint="99"/>
          </w:tcPr>
          <w:p w:rsidR="00CA01D7" w:rsidRPr="00267EB1" w:rsidRDefault="00267EB1" w:rsidP="000003DD">
            <w:pPr>
              <w:pStyle w:val="tabeladizajn"/>
              <w:cnfStyle w:val="000000000000"/>
              <w:rPr>
                <w:rFonts w:ascii="Arial" w:hAnsi="Arial" w:cs="Arial"/>
                <w:sz w:val="16"/>
                <w:szCs w:val="16"/>
                <w:lang w:val="bs-Latn-BA"/>
              </w:rPr>
            </w:pPr>
            <w:r>
              <w:rPr>
                <w:rFonts w:ascii="Arial" w:hAnsi="Arial" w:cs="Arial"/>
                <w:sz w:val="16"/>
                <w:szCs w:val="16"/>
                <w:lang w:val="bs-Latn-BA"/>
              </w:rPr>
              <w:t>982</w:t>
            </w:r>
          </w:p>
        </w:tc>
        <w:tc>
          <w:tcPr>
            <w:tcW w:w="307" w:type="pct"/>
            <w:shd w:val="clear" w:color="auto" w:fill="A0C3E3" w:themeFill="accent2" w:themeFillTint="99"/>
          </w:tcPr>
          <w:p w:rsidR="00CA01D7" w:rsidRPr="00267EB1" w:rsidRDefault="00267EB1" w:rsidP="000003DD">
            <w:pPr>
              <w:pStyle w:val="tabeladizajn"/>
              <w:cnfStyle w:val="000000000000"/>
              <w:rPr>
                <w:rFonts w:ascii="Arial" w:hAnsi="Arial" w:cs="Arial"/>
                <w:sz w:val="16"/>
                <w:szCs w:val="16"/>
                <w:lang w:val="bs-Latn-BA"/>
              </w:rPr>
            </w:pPr>
            <w:r>
              <w:rPr>
                <w:rFonts w:ascii="Arial" w:hAnsi="Arial" w:cs="Arial"/>
                <w:sz w:val="16"/>
                <w:szCs w:val="16"/>
                <w:lang w:val="bs-Latn-BA"/>
              </w:rPr>
              <w:t>197</w:t>
            </w:r>
          </w:p>
        </w:tc>
        <w:tc>
          <w:tcPr>
            <w:tcW w:w="431" w:type="pct"/>
            <w:shd w:val="clear" w:color="auto" w:fill="A0C3E3" w:themeFill="accent2" w:themeFillTint="99"/>
          </w:tcPr>
          <w:p w:rsidR="00CA01D7" w:rsidRPr="00267EB1" w:rsidRDefault="00267EB1" w:rsidP="000003DD">
            <w:pPr>
              <w:pStyle w:val="tabeladizajn"/>
              <w:cnfStyle w:val="000000000000"/>
              <w:rPr>
                <w:rFonts w:ascii="Arial" w:hAnsi="Arial" w:cs="Arial"/>
                <w:sz w:val="16"/>
                <w:szCs w:val="16"/>
                <w:lang w:val="bs-Latn-BA"/>
              </w:rPr>
            </w:pPr>
            <w:r>
              <w:rPr>
                <w:rFonts w:ascii="Arial" w:hAnsi="Arial" w:cs="Arial"/>
                <w:sz w:val="16"/>
                <w:szCs w:val="16"/>
                <w:lang w:val="bs-Latn-BA"/>
              </w:rPr>
              <w:t>185</w:t>
            </w:r>
          </w:p>
        </w:tc>
        <w:tc>
          <w:tcPr>
            <w:tcW w:w="570" w:type="pct"/>
            <w:shd w:val="clear" w:color="auto" w:fill="A0C3E3" w:themeFill="accent2" w:themeFillTint="99"/>
          </w:tcPr>
          <w:p w:rsidR="00CA01D7" w:rsidRPr="00267EB1" w:rsidRDefault="00DA3F54" w:rsidP="000003DD">
            <w:pPr>
              <w:pStyle w:val="tabeladizajn"/>
              <w:cnfStyle w:val="000000000000"/>
              <w:rPr>
                <w:rFonts w:ascii="Arial" w:hAnsi="Arial" w:cs="Arial"/>
                <w:sz w:val="16"/>
                <w:szCs w:val="16"/>
                <w:lang w:val="bs-Latn-BA"/>
              </w:rPr>
            </w:pPr>
            <w:r>
              <w:rPr>
                <w:rFonts w:ascii="Arial" w:hAnsi="Arial" w:cs="Arial"/>
                <w:sz w:val="16"/>
                <w:szCs w:val="16"/>
                <w:lang w:val="bs-Latn-BA"/>
              </w:rPr>
              <w:t>0</w:t>
            </w:r>
          </w:p>
        </w:tc>
        <w:tc>
          <w:tcPr>
            <w:tcW w:w="540" w:type="pct"/>
            <w:tcBorders>
              <w:right w:val="single" w:sz="4" w:space="0" w:color="auto"/>
            </w:tcBorders>
            <w:shd w:val="clear" w:color="auto" w:fill="A0C3E3" w:themeFill="accent2" w:themeFillTint="99"/>
          </w:tcPr>
          <w:p w:rsidR="00CA01D7" w:rsidRPr="00267EB1" w:rsidRDefault="00267EB1" w:rsidP="000003DD">
            <w:pPr>
              <w:pStyle w:val="tabeladizajn"/>
              <w:cnfStyle w:val="000000000000"/>
              <w:rPr>
                <w:rFonts w:ascii="Arial" w:hAnsi="Arial" w:cs="Arial"/>
                <w:sz w:val="16"/>
                <w:szCs w:val="16"/>
                <w:lang w:val="bs-Latn-BA"/>
              </w:rPr>
            </w:pPr>
            <w:r>
              <w:rPr>
                <w:rFonts w:ascii="Arial" w:hAnsi="Arial" w:cs="Arial"/>
                <w:sz w:val="16"/>
                <w:szCs w:val="16"/>
                <w:lang w:val="bs-Latn-BA"/>
              </w:rPr>
              <w:t>1364</w:t>
            </w:r>
          </w:p>
        </w:tc>
        <w:tc>
          <w:tcPr>
            <w:tcW w:w="384" w:type="pct"/>
            <w:tcBorders>
              <w:left w:val="single" w:sz="4" w:space="0" w:color="auto"/>
            </w:tcBorders>
            <w:shd w:val="clear" w:color="auto" w:fill="A0C3E3" w:themeFill="accent2" w:themeFillTint="99"/>
          </w:tcPr>
          <w:p w:rsidR="00CA01D7" w:rsidRPr="00267EB1" w:rsidRDefault="00267EB1" w:rsidP="000003DD">
            <w:pPr>
              <w:pStyle w:val="tabeladizajn"/>
              <w:cnfStyle w:val="000000000000"/>
              <w:rPr>
                <w:rFonts w:ascii="Arial" w:hAnsi="Arial" w:cs="Arial"/>
                <w:sz w:val="16"/>
                <w:szCs w:val="16"/>
                <w:lang w:val="bs-Latn-BA"/>
              </w:rPr>
            </w:pPr>
            <w:r>
              <w:rPr>
                <w:rFonts w:ascii="Arial" w:hAnsi="Arial" w:cs="Arial"/>
                <w:sz w:val="16"/>
                <w:szCs w:val="16"/>
                <w:lang w:val="bs-Latn-BA"/>
              </w:rPr>
              <w:t>1057</w:t>
            </w:r>
          </w:p>
        </w:tc>
        <w:tc>
          <w:tcPr>
            <w:tcW w:w="308" w:type="pct"/>
            <w:shd w:val="clear" w:color="auto" w:fill="A0C3E3" w:themeFill="accent2" w:themeFillTint="99"/>
          </w:tcPr>
          <w:p w:rsidR="00CA01D7" w:rsidRPr="00267EB1" w:rsidRDefault="00267EB1" w:rsidP="000003DD">
            <w:pPr>
              <w:pStyle w:val="tabeladizajn"/>
              <w:cnfStyle w:val="000000000000"/>
              <w:rPr>
                <w:rFonts w:ascii="Arial" w:hAnsi="Arial" w:cs="Arial"/>
                <w:sz w:val="16"/>
                <w:szCs w:val="16"/>
                <w:lang w:val="bs-Latn-BA"/>
              </w:rPr>
            </w:pPr>
            <w:r>
              <w:rPr>
                <w:rFonts w:ascii="Arial" w:hAnsi="Arial" w:cs="Arial"/>
                <w:sz w:val="16"/>
                <w:szCs w:val="16"/>
                <w:lang w:val="bs-Latn-BA"/>
              </w:rPr>
              <w:t>225</w:t>
            </w:r>
          </w:p>
        </w:tc>
        <w:tc>
          <w:tcPr>
            <w:tcW w:w="462" w:type="pct"/>
            <w:shd w:val="clear" w:color="auto" w:fill="A0C3E3" w:themeFill="accent2" w:themeFillTint="99"/>
          </w:tcPr>
          <w:p w:rsidR="00CA01D7" w:rsidRPr="00267EB1" w:rsidRDefault="00267EB1" w:rsidP="000003DD">
            <w:pPr>
              <w:pStyle w:val="tabeladizajn"/>
              <w:cnfStyle w:val="000000000000"/>
              <w:rPr>
                <w:rFonts w:ascii="Arial" w:hAnsi="Arial" w:cs="Arial"/>
                <w:sz w:val="16"/>
                <w:szCs w:val="16"/>
                <w:lang w:val="bs-Latn-BA"/>
              </w:rPr>
            </w:pPr>
            <w:r>
              <w:rPr>
                <w:rFonts w:ascii="Arial" w:hAnsi="Arial" w:cs="Arial"/>
                <w:sz w:val="16"/>
                <w:szCs w:val="16"/>
                <w:lang w:val="bs-Latn-BA"/>
              </w:rPr>
              <w:t>165</w:t>
            </w:r>
          </w:p>
        </w:tc>
        <w:tc>
          <w:tcPr>
            <w:tcW w:w="616" w:type="pct"/>
            <w:shd w:val="clear" w:color="auto" w:fill="A0C3E3" w:themeFill="accent2" w:themeFillTint="99"/>
          </w:tcPr>
          <w:p w:rsidR="00CA01D7" w:rsidRPr="00267EB1" w:rsidRDefault="00DA3F54" w:rsidP="000003DD">
            <w:pPr>
              <w:pStyle w:val="tabeladizajn"/>
              <w:cnfStyle w:val="000000000000"/>
              <w:rPr>
                <w:rFonts w:ascii="Arial" w:hAnsi="Arial" w:cs="Arial"/>
                <w:sz w:val="16"/>
                <w:szCs w:val="16"/>
                <w:lang w:val="bs-Latn-BA"/>
              </w:rPr>
            </w:pPr>
            <w:r>
              <w:rPr>
                <w:rFonts w:ascii="Arial" w:hAnsi="Arial" w:cs="Arial"/>
                <w:sz w:val="16"/>
                <w:szCs w:val="16"/>
                <w:lang w:val="bs-Latn-BA"/>
              </w:rPr>
              <w:t>215</w:t>
            </w:r>
          </w:p>
        </w:tc>
        <w:tc>
          <w:tcPr>
            <w:tcW w:w="538" w:type="pct"/>
            <w:shd w:val="clear" w:color="auto" w:fill="A0C3E3" w:themeFill="accent2" w:themeFillTint="99"/>
          </w:tcPr>
          <w:p w:rsidR="00CA01D7" w:rsidRPr="00267EB1" w:rsidRDefault="00DA3F54" w:rsidP="000003DD">
            <w:pPr>
              <w:pStyle w:val="tabeladizajn"/>
              <w:cnfStyle w:val="000000000000"/>
              <w:rPr>
                <w:rFonts w:ascii="Arial" w:hAnsi="Arial" w:cs="Arial"/>
                <w:sz w:val="16"/>
                <w:szCs w:val="16"/>
                <w:lang w:val="bs-Latn-BA"/>
              </w:rPr>
            </w:pPr>
            <w:r>
              <w:rPr>
                <w:rFonts w:ascii="Arial" w:hAnsi="Arial" w:cs="Arial"/>
                <w:sz w:val="16"/>
                <w:szCs w:val="16"/>
                <w:lang w:val="bs-Latn-BA"/>
              </w:rPr>
              <w:t>1662</w:t>
            </w:r>
          </w:p>
        </w:tc>
      </w:tr>
    </w:tbl>
    <w:p w:rsidR="00C76092" w:rsidRDefault="00C76092" w:rsidP="00BB6A5B">
      <w:pPr>
        <w:pStyle w:val="Heading2"/>
        <w:rPr>
          <w:rFonts w:ascii="Arial" w:eastAsia="Times New Roman" w:hAnsi="Arial" w:cs="Arial"/>
          <w:color w:val="5AA2AE" w:themeColor="accent5"/>
          <w:sz w:val="16"/>
          <w:szCs w:val="16"/>
          <w:lang w:val="bs-Latn-BA"/>
        </w:rPr>
      </w:pPr>
    </w:p>
    <w:p w:rsidR="00C76092" w:rsidRDefault="00C76092" w:rsidP="00BB6A5B">
      <w:pPr>
        <w:pStyle w:val="Heading2"/>
        <w:rPr>
          <w:rFonts w:ascii="Arial" w:eastAsia="Times New Roman" w:hAnsi="Arial" w:cs="Arial"/>
          <w:color w:val="5AA2AE" w:themeColor="accent5"/>
          <w:sz w:val="16"/>
          <w:szCs w:val="16"/>
          <w:lang w:val="bs-Latn-BA"/>
        </w:rPr>
      </w:pPr>
    </w:p>
    <w:p w:rsidR="00BB6A5B" w:rsidRDefault="00BB6A5B" w:rsidP="00BB6A5B">
      <w:pPr>
        <w:pStyle w:val="Heading2"/>
        <w:rPr>
          <w:lang w:val="bs-Latn-BA"/>
        </w:rPr>
      </w:pPr>
    </w:p>
    <w:p w:rsidR="00C76092" w:rsidRPr="00C76092" w:rsidRDefault="00C76092" w:rsidP="00C76092">
      <w:pPr>
        <w:rPr>
          <w:lang w:val="bs-Latn-BA"/>
        </w:rPr>
      </w:pPr>
    </w:p>
    <w:p w:rsidR="00BB6A5B" w:rsidRDefault="00BB6A5B" w:rsidP="005859F1">
      <w:pPr>
        <w:pStyle w:val="Heading2"/>
        <w:numPr>
          <w:ilvl w:val="1"/>
          <w:numId w:val="44"/>
        </w:numPr>
        <w:rPr>
          <w:lang w:val="bs-Latn-BA"/>
        </w:rPr>
      </w:pPr>
      <w:bookmarkStart w:id="25" w:name="_Toc193788298"/>
      <w:r>
        <w:rPr>
          <w:lang w:val="bs-Latn-BA"/>
        </w:rPr>
        <w:lastRenderedPageBreak/>
        <w:t>Obrazovanje</w:t>
      </w:r>
      <w:bookmarkEnd w:id="25"/>
      <w:r>
        <w:rPr>
          <w:lang w:val="bs-Latn-BA"/>
        </w:rPr>
        <w:t xml:space="preserve"> </w:t>
      </w:r>
    </w:p>
    <w:p w:rsidR="00BB6A5B" w:rsidRPr="00BB6A5B" w:rsidRDefault="00BB6A5B" w:rsidP="00BB6A5B">
      <w:pPr>
        <w:rPr>
          <w:lang w:val="bs-Latn-BA"/>
        </w:rPr>
      </w:pPr>
    </w:p>
    <w:p w:rsidR="009A3A25" w:rsidRPr="000166A3" w:rsidRDefault="009A3A25" w:rsidP="009A3A25">
      <w:pPr>
        <w:spacing w:line="360" w:lineRule="auto"/>
        <w:jc w:val="both"/>
        <w:rPr>
          <w:rFonts w:ascii="Arial" w:hAnsi="Arial" w:cs="Arial"/>
          <w:sz w:val="22"/>
          <w:szCs w:val="22"/>
          <w:lang w:val="bs-Latn-BA"/>
        </w:rPr>
      </w:pPr>
      <w:r w:rsidRPr="000166A3">
        <w:rPr>
          <w:rFonts w:ascii="Arial" w:hAnsi="Arial" w:cs="Arial"/>
          <w:sz w:val="22"/>
          <w:szCs w:val="22"/>
          <w:lang w:val="bs-Latn-BA"/>
        </w:rPr>
        <w:t>Odgoj i obrazovanje su od posebnog društvenog značaja i kao takvo treba da bude osigurano za svako dijete koje treba da ima jednake mogućnosti i pristup redovnom školovanju, bez diskriminacije po bilo kojem osnovu. Odgovarajuće obrazovanje podrazumijeva obrazovanje koje u skladu s utvrđenim standardima, osigurava djetetu da na najbolji</w:t>
      </w:r>
      <w:r w:rsidR="000166A3" w:rsidRPr="000166A3">
        <w:rPr>
          <w:rFonts w:ascii="Arial" w:hAnsi="Arial" w:cs="Arial"/>
          <w:sz w:val="22"/>
          <w:szCs w:val="22"/>
          <w:lang w:val="bs-Latn-BA"/>
        </w:rPr>
        <w:t xml:space="preserve"> mogući</w:t>
      </w:r>
      <w:r w:rsidRPr="000166A3">
        <w:rPr>
          <w:rFonts w:ascii="Arial" w:hAnsi="Arial" w:cs="Arial"/>
          <w:sz w:val="22"/>
          <w:szCs w:val="22"/>
          <w:lang w:val="bs-Latn-BA"/>
        </w:rPr>
        <w:t xml:space="preserve"> način razvije svoje urođene vještine i potencijalne umne, fizičke i moralne sposobnosti na svim nivoima obrazovanja. Znanje i vještine stiču se obrazovanjem, a vrijednosti, stavovi i navike odgojem.</w:t>
      </w:r>
    </w:p>
    <w:p w:rsidR="00633D89" w:rsidRPr="000166A3" w:rsidRDefault="00633D89" w:rsidP="00633D89">
      <w:pPr>
        <w:spacing w:line="360" w:lineRule="auto"/>
        <w:jc w:val="both"/>
        <w:rPr>
          <w:rFonts w:ascii="Arial" w:hAnsi="Arial" w:cs="Arial"/>
          <w:sz w:val="22"/>
          <w:szCs w:val="22"/>
          <w:lang w:val="bs-Latn-BA"/>
        </w:rPr>
      </w:pPr>
      <w:r w:rsidRPr="000166A3">
        <w:rPr>
          <w:rFonts w:ascii="Arial" w:hAnsi="Arial" w:cs="Arial"/>
          <w:sz w:val="22"/>
          <w:szCs w:val="22"/>
          <w:lang w:val="bs-Latn-BA"/>
        </w:rPr>
        <w:t xml:space="preserve">Bosna i Hercegovina je još uvijek suočena sa razlikama u obrazovanju u vezi izbora zanimanja, razlike u stopi završavanja srednje škole, upisanih i završenih fakulteta.  </w:t>
      </w:r>
    </w:p>
    <w:p w:rsidR="003044B7" w:rsidRPr="000166A3" w:rsidRDefault="00083583" w:rsidP="003044B7">
      <w:pPr>
        <w:spacing w:line="360" w:lineRule="auto"/>
        <w:jc w:val="both"/>
        <w:rPr>
          <w:rFonts w:ascii="Arial" w:hAnsi="Arial" w:cs="Arial"/>
          <w:sz w:val="22"/>
          <w:szCs w:val="22"/>
          <w:lang w:val="bs-Latn-BA"/>
        </w:rPr>
      </w:pPr>
      <w:r w:rsidRPr="000166A3">
        <w:rPr>
          <w:rFonts w:ascii="Arial" w:hAnsi="Arial" w:cs="Arial"/>
          <w:sz w:val="22"/>
          <w:szCs w:val="22"/>
          <w:lang w:val="bs-Latn-BA"/>
        </w:rPr>
        <w:t>Za postizanje rodne ravnopravnosti obrazovanje ima jednu od najznačajnijih u</w:t>
      </w:r>
      <w:r w:rsidR="000072FE" w:rsidRPr="000166A3">
        <w:rPr>
          <w:rFonts w:ascii="Arial" w:hAnsi="Arial" w:cs="Arial"/>
          <w:sz w:val="22"/>
          <w:szCs w:val="22"/>
          <w:lang w:val="bs-Latn-BA"/>
        </w:rPr>
        <w:t>loga i posebno u vrijeme kada</w:t>
      </w:r>
      <w:r w:rsidRPr="000166A3">
        <w:rPr>
          <w:rFonts w:ascii="Arial" w:hAnsi="Arial" w:cs="Arial"/>
          <w:sz w:val="22"/>
          <w:szCs w:val="22"/>
          <w:lang w:val="bs-Latn-BA"/>
        </w:rPr>
        <w:t xml:space="preserve"> postoji potreba za kontinuiranim obrazovanjem i stručnim usavršavanjem </w:t>
      </w:r>
      <w:r w:rsidR="00633D89" w:rsidRPr="000166A3">
        <w:rPr>
          <w:rFonts w:ascii="Arial" w:hAnsi="Arial" w:cs="Arial"/>
          <w:sz w:val="22"/>
          <w:szCs w:val="22"/>
          <w:lang w:val="bs-Latn-BA"/>
        </w:rPr>
        <w:t>neovisno o</w:t>
      </w:r>
      <w:r w:rsidRPr="000166A3">
        <w:rPr>
          <w:rFonts w:ascii="Arial" w:hAnsi="Arial" w:cs="Arial"/>
          <w:sz w:val="22"/>
          <w:szCs w:val="22"/>
          <w:lang w:val="bs-Latn-BA"/>
        </w:rPr>
        <w:t xml:space="preserve"> dobi i spolu. </w:t>
      </w:r>
    </w:p>
    <w:p w:rsidR="000166A3" w:rsidRPr="000166A3" w:rsidRDefault="005F71CB" w:rsidP="000166A3">
      <w:pPr>
        <w:spacing w:line="360" w:lineRule="auto"/>
        <w:jc w:val="both"/>
        <w:rPr>
          <w:rFonts w:ascii="Arial" w:hAnsi="Arial" w:cs="Arial"/>
          <w:sz w:val="22"/>
          <w:szCs w:val="22"/>
          <w:lang w:val="bs-Latn-BA"/>
        </w:rPr>
      </w:pPr>
      <w:r w:rsidRPr="000166A3">
        <w:rPr>
          <w:rFonts w:ascii="Arial" w:hAnsi="Arial" w:cs="Arial"/>
          <w:sz w:val="22"/>
          <w:szCs w:val="22"/>
          <w:lang w:val="bs-Latn-BA"/>
        </w:rPr>
        <w:t xml:space="preserve">Kada je u pitanju upis učenika u prvi razred osnovne škole, </w:t>
      </w:r>
      <w:r w:rsidR="000166A3" w:rsidRPr="000166A3">
        <w:rPr>
          <w:rFonts w:ascii="Arial" w:hAnsi="Arial" w:cs="Arial"/>
          <w:sz w:val="22"/>
          <w:szCs w:val="22"/>
          <w:lang w:val="bs-Latn-BA"/>
        </w:rPr>
        <w:t>u svim osnovnim školama (centralnim i područnim) na području grada Srebrenika primjetan</w:t>
      </w:r>
      <w:r w:rsidRPr="000166A3">
        <w:rPr>
          <w:rFonts w:ascii="Arial" w:hAnsi="Arial" w:cs="Arial"/>
          <w:sz w:val="22"/>
          <w:szCs w:val="22"/>
          <w:lang w:val="bs-Latn-BA"/>
        </w:rPr>
        <w:t xml:space="preserve"> je</w:t>
      </w:r>
      <w:r w:rsidR="000166A3" w:rsidRPr="000166A3">
        <w:rPr>
          <w:rFonts w:ascii="Arial" w:hAnsi="Arial" w:cs="Arial"/>
          <w:sz w:val="22"/>
          <w:szCs w:val="22"/>
          <w:lang w:val="bs-Latn-BA"/>
        </w:rPr>
        <w:t xml:space="preserve"> kontinuitet upisa manjeg broja djece u prvi razred. Na području Grada Srebrenik nema visokoškolskih ustanova.</w:t>
      </w:r>
    </w:p>
    <w:p w:rsidR="00E01F4A" w:rsidRPr="00D139D9" w:rsidRDefault="00E01F4A" w:rsidP="00E01F4A">
      <w:pPr>
        <w:rPr>
          <w:rFonts w:asciiTheme="minorBidi" w:hAnsiTheme="minorBidi" w:cstheme="minorBidi"/>
          <w:lang w:val="bs-Latn-BA"/>
        </w:rPr>
      </w:pPr>
    </w:p>
    <w:p w:rsidR="00BB6A5B" w:rsidRDefault="00BB6A5B" w:rsidP="005859F1">
      <w:pPr>
        <w:pStyle w:val="Heading2"/>
        <w:numPr>
          <w:ilvl w:val="2"/>
          <w:numId w:val="44"/>
        </w:numPr>
        <w:rPr>
          <w:lang w:val="bs-Latn-BA"/>
        </w:rPr>
      </w:pPr>
      <w:bookmarkStart w:id="26" w:name="_Toc193788299"/>
      <w:r>
        <w:rPr>
          <w:lang w:val="bs-Latn-BA"/>
        </w:rPr>
        <w:t>Predškolsko obrazovanje</w:t>
      </w:r>
      <w:bookmarkEnd w:id="26"/>
      <w:r>
        <w:rPr>
          <w:lang w:val="bs-Latn-BA"/>
        </w:rPr>
        <w:t xml:space="preserve"> </w:t>
      </w:r>
    </w:p>
    <w:p w:rsidR="00BB6A5B" w:rsidRPr="00BB6A5B" w:rsidRDefault="00BB6A5B" w:rsidP="00BB6A5B">
      <w:pPr>
        <w:rPr>
          <w:lang w:val="bs-Latn-BA"/>
        </w:rPr>
      </w:pPr>
    </w:p>
    <w:p w:rsidR="003044B7" w:rsidRPr="000166A3" w:rsidRDefault="003044B7" w:rsidP="004F52F8">
      <w:pPr>
        <w:spacing w:line="360" w:lineRule="auto"/>
        <w:jc w:val="both"/>
        <w:rPr>
          <w:rFonts w:ascii="Arial" w:hAnsi="Arial" w:cs="Arial"/>
          <w:sz w:val="22"/>
          <w:szCs w:val="22"/>
          <w:lang w:val="bs-Latn-BA"/>
        </w:rPr>
      </w:pPr>
      <w:r w:rsidRPr="000166A3">
        <w:rPr>
          <w:rFonts w:ascii="Arial" w:hAnsi="Arial" w:cs="Arial"/>
          <w:sz w:val="22"/>
          <w:szCs w:val="22"/>
          <w:lang w:val="bs-Latn-BA"/>
        </w:rPr>
        <w:t xml:space="preserve">Prema podacima Pedagoškog </w:t>
      </w:r>
      <w:r w:rsidR="00750DB8" w:rsidRPr="000166A3">
        <w:rPr>
          <w:rFonts w:ascii="Arial" w:hAnsi="Arial" w:cs="Arial"/>
          <w:sz w:val="22"/>
          <w:szCs w:val="22"/>
          <w:lang w:val="bs-Latn-BA"/>
        </w:rPr>
        <w:t>zavoda</w:t>
      </w:r>
      <w:r w:rsidRPr="000166A3">
        <w:rPr>
          <w:rFonts w:ascii="Arial" w:hAnsi="Arial" w:cs="Arial"/>
          <w:sz w:val="22"/>
          <w:szCs w:val="22"/>
          <w:lang w:val="bs-Latn-BA"/>
        </w:rPr>
        <w:t xml:space="preserve"> Tuzlanskog kantona na području </w:t>
      </w:r>
      <w:r w:rsidR="0091042D" w:rsidRPr="000166A3">
        <w:rPr>
          <w:rFonts w:ascii="Arial" w:hAnsi="Arial" w:cs="Arial"/>
          <w:sz w:val="22"/>
          <w:szCs w:val="22"/>
          <w:lang w:val="bs-Latn-BA"/>
        </w:rPr>
        <w:t>g</w:t>
      </w:r>
      <w:r w:rsidRPr="000166A3">
        <w:rPr>
          <w:rFonts w:ascii="Arial" w:hAnsi="Arial" w:cs="Arial"/>
          <w:sz w:val="22"/>
          <w:szCs w:val="22"/>
          <w:lang w:val="bs-Latn-BA"/>
        </w:rPr>
        <w:t>rad</w:t>
      </w:r>
      <w:r w:rsidR="00A25A38" w:rsidRPr="000166A3">
        <w:rPr>
          <w:rFonts w:ascii="Arial" w:hAnsi="Arial" w:cs="Arial"/>
          <w:sz w:val="22"/>
          <w:szCs w:val="22"/>
          <w:lang w:val="bs-Latn-BA"/>
        </w:rPr>
        <w:t>a Srebrenik</w:t>
      </w:r>
      <w:r w:rsidR="002A01C6" w:rsidRPr="000166A3">
        <w:rPr>
          <w:rFonts w:ascii="Arial" w:hAnsi="Arial" w:cs="Arial"/>
          <w:sz w:val="22"/>
          <w:szCs w:val="22"/>
          <w:lang w:val="bs-Latn-BA"/>
        </w:rPr>
        <w:t xml:space="preserve"> djeluje jedna </w:t>
      </w:r>
      <w:r w:rsidRPr="000166A3">
        <w:rPr>
          <w:rFonts w:ascii="Arial" w:hAnsi="Arial" w:cs="Arial"/>
          <w:sz w:val="22"/>
          <w:szCs w:val="22"/>
          <w:lang w:val="bs-Latn-BA"/>
        </w:rPr>
        <w:t>ustan</w:t>
      </w:r>
      <w:r w:rsidR="002A01C6" w:rsidRPr="000166A3">
        <w:rPr>
          <w:rFonts w:ascii="Arial" w:hAnsi="Arial" w:cs="Arial"/>
          <w:sz w:val="22"/>
          <w:szCs w:val="22"/>
          <w:lang w:val="bs-Latn-BA"/>
        </w:rPr>
        <w:t>ova</w:t>
      </w:r>
      <w:r w:rsidR="00F733D2" w:rsidRPr="000166A3">
        <w:rPr>
          <w:rFonts w:ascii="Arial" w:hAnsi="Arial" w:cs="Arial"/>
          <w:sz w:val="22"/>
          <w:szCs w:val="22"/>
          <w:lang w:val="bs-Latn-BA"/>
        </w:rPr>
        <w:t xml:space="preserve"> predškolskog odgoja</w:t>
      </w:r>
      <w:r w:rsidR="00086504" w:rsidRPr="000166A3">
        <w:rPr>
          <w:rFonts w:ascii="Arial" w:hAnsi="Arial" w:cs="Arial"/>
          <w:sz w:val="22"/>
          <w:szCs w:val="22"/>
          <w:lang w:val="bs-Latn-BA"/>
        </w:rPr>
        <w:t xml:space="preserve"> i to</w:t>
      </w:r>
      <w:r w:rsidR="002A01C6" w:rsidRPr="000166A3">
        <w:rPr>
          <w:rFonts w:ascii="Arial" w:hAnsi="Arial" w:cs="Arial"/>
          <w:sz w:val="22"/>
          <w:szCs w:val="22"/>
          <w:lang w:val="bs-Latn-BA"/>
        </w:rPr>
        <w:t xml:space="preserve"> Javna ustanova za odgoj i obrazovanje djece predškolskog uzrasta Srebrenik, podaci o broju djece </w:t>
      </w:r>
      <w:r w:rsidR="001C0EAB" w:rsidRPr="000166A3">
        <w:rPr>
          <w:rFonts w:ascii="Arial" w:hAnsi="Arial" w:cs="Arial"/>
          <w:sz w:val="22"/>
          <w:szCs w:val="22"/>
          <w:lang w:val="bs-Latn-BA"/>
        </w:rPr>
        <w:t>iz decemb</w:t>
      </w:r>
      <w:r w:rsidR="004F52F8" w:rsidRPr="000166A3">
        <w:rPr>
          <w:rFonts w:ascii="Arial" w:hAnsi="Arial" w:cs="Arial"/>
          <w:sz w:val="22"/>
          <w:szCs w:val="22"/>
          <w:lang w:val="bs-Latn-BA"/>
        </w:rPr>
        <w:t>r</w:t>
      </w:r>
      <w:r w:rsidR="001C0EAB" w:rsidRPr="000166A3">
        <w:rPr>
          <w:rFonts w:ascii="Arial" w:hAnsi="Arial" w:cs="Arial"/>
          <w:sz w:val="22"/>
          <w:szCs w:val="22"/>
          <w:lang w:val="bs-Latn-BA"/>
        </w:rPr>
        <w:t>a</w:t>
      </w:r>
      <w:r w:rsidR="004F52F8" w:rsidRPr="000166A3">
        <w:rPr>
          <w:rFonts w:ascii="Arial" w:hAnsi="Arial" w:cs="Arial"/>
          <w:sz w:val="22"/>
          <w:szCs w:val="22"/>
          <w:lang w:val="bs-Latn-BA"/>
        </w:rPr>
        <w:t xml:space="preserve"> 2024. godine </w:t>
      </w:r>
      <w:r w:rsidR="002A01C6" w:rsidRPr="000166A3">
        <w:rPr>
          <w:rFonts w:ascii="Arial" w:hAnsi="Arial" w:cs="Arial"/>
          <w:sz w:val="22"/>
          <w:szCs w:val="22"/>
          <w:lang w:val="bs-Latn-BA"/>
        </w:rPr>
        <w:t>prikazani su u sljedećoj tabeli:</w:t>
      </w:r>
    </w:p>
    <w:p w:rsidR="00750DB8" w:rsidRPr="004F52F8" w:rsidRDefault="00750DB8" w:rsidP="003044B7">
      <w:pPr>
        <w:spacing w:line="360" w:lineRule="auto"/>
        <w:jc w:val="both"/>
        <w:rPr>
          <w:rFonts w:asciiTheme="minorBidi" w:hAnsiTheme="minorBidi" w:cstheme="minorBidi"/>
          <w:lang w:val="bs-Latn-BA"/>
        </w:rPr>
      </w:pPr>
    </w:p>
    <w:tbl>
      <w:tblPr>
        <w:tblStyle w:val="GridTable1LightAccent2"/>
        <w:tblW w:w="5000" w:type="pct"/>
        <w:tblLook w:val="04A0"/>
      </w:tblPr>
      <w:tblGrid>
        <w:gridCol w:w="2310"/>
        <w:gridCol w:w="2310"/>
        <w:gridCol w:w="2311"/>
        <w:gridCol w:w="2311"/>
      </w:tblGrid>
      <w:tr w:rsidR="003044B7" w:rsidRPr="00D139D9" w:rsidTr="00E058E6">
        <w:trPr>
          <w:cnfStyle w:val="100000000000"/>
        </w:trPr>
        <w:tc>
          <w:tcPr>
            <w:cnfStyle w:val="001000000000"/>
            <w:tcW w:w="1250" w:type="pct"/>
            <w:shd w:val="clear" w:color="auto" w:fill="A8CBEE" w:themeFill="accent3" w:themeFillTint="66"/>
          </w:tcPr>
          <w:p w:rsidR="003044B7" w:rsidRPr="000166A3" w:rsidRDefault="00086504" w:rsidP="00683F62">
            <w:pPr>
              <w:pStyle w:val="tabeladizajn"/>
              <w:rPr>
                <w:rFonts w:ascii="Arial" w:hAnsi="Arial" w:cs="Arial"/>
                <w:sz w:val="16"/>
                <w:szCs w:val="16"/>
                <w:lang w:val="bs-Latn-BA"/>
              </w:rPr>
            </w:pPr>
            <w:bookmarkStart w:id="27" w:name="_Hlk184735800"/>
            <w:r w:rsidRPr="000166A3">
              <w:rPr>
                <w:rFonts w:ascii="Arial" w:hAnsi="Arial" w:cs="Arial"/>
                <w:sz w:val="16"/>
                <w:szCs w:val="16"/>
                <w:lang w:val="bs-Latn-BA"/>
              </w:rPr>
              <w:t>DOB</w:t>
            </w:r>
          </w:p>
        </w:tc>
        <w:tc>
          <w:tcPr>
            <w:tcW w:w="1250" w:type="pct"/>
            <w:shd w:val="clear" w:color="auto" w:fill="A8CBEE" w:themeFill="accent3" w:themeFillTint="66"/>
          </w:tcPr>
          <w:p w:rsidR="00713280" w:rsidRPr="000166A3" w:rsidRDefault="003044B7" w:rsidP="00683F62">
            <w:pPr>
              <w:pStyle w:val="tabeladizajn"/>
              <w:cnfStyle w:val="100000000000"/>
              <w:rPr>
                <w:rFonts w:ascii="Arial" w:hAnsi="Arial" w:cs="Arial"/>
                <w:sz w:val="16"/>
                <w:szCs w:val="16"/>
                <w:lang w:val="bs-Latn-BA"/>
              </w:rPr>
            </w:pPr>
            <w:r w:rsidRPr="000166A3">
              <w:rPr>
                <w:rFonts w:ascii="Arial" w:hAnsi="Arial" w:cs="Arial"/>
                <w:sz w:val="16"/>
                <w:szCs w:val="16"/>
                <w:lang w:val="bs-Latn-BA"/>
              </w:rPr>
              <w:t>Dječaci</w:t>
            </w:r>
            <w:r w:rsidR="00DC1358" w:rsidRPr="000166A3">
              <w:rPr>
                <w:rFonts w:ascii="Arial" w:hAnsi="Arial" w:cs="Arial"/>
                <w:sz w:val="16"/>
                <w:szCs w:val="16"/>
                <w:lang w:val="bs-Latn-BA"/>
              </w:rPr>
              <w:t xml:space="preserve"> </w:t>
            </w:r>
          </w:p>
          <w:p w:rsidR="003044B7" w:rsidRPr="000166A3" w:rsidRDefault="00DC1358" w:rsidP="00683F62">
            <w:pPr>
              <w:pStyle w:val="tabeladizajn"/>
              <w:cnfStyle w:val="100000000000"/>
              <w:rPr>
                <w:rFonts w:ascii="Arial" w:hAnsi="Arial" w:cs="Arial"/>
                <w:sz w:val="16"/>
                <w:szCs w:val="16"/>
                <w:lang w:val="bs-Latn-BA"/>
              </w:rPr>
            </w:pPr>
            <w:r w:rsidRPr="000166A3">
              <w:rPr>
                <w:rFonts w:ascii="Arial" w:hAnsi="Arial" w:cs="Arial"/>
                <w:sz w:val="16"/>
                <w:szCs w:val="16"/>
                <w:lang w:val="bs-Latn-BA"/>
              </w:rPr>
              <w:t>(m)</w:t>
            </w:r>
          </w:p>
        </w:tc>
        <w:tc>
          <w:tcPr>
            <w:tcW w:w="1250" w:type="pct"/>
            <w:shd w:val="clear" w:color="auto" w:fill="A8CBEE" w:themeFill="accent3" w:themeFillTint="66"/>
          </w:tcPr>
          <w:p w:rsidR="00713280" w:rsidRPr="000166A3" w:rsidRDefault="003044B7" w:rsidP="00683F62">
            <w:pPr>
              <w:pStyle w:val="tabeladizajn"/>
              <w:cnfStyle w:val="100000000000"/>
              <w:rPr>
                <w:rFonts w:ascii="Arial" w:hAnsi="Arial" w:cs="Arial"/>
                <w:sz w:val="16"/>
                <w:szCs w:val="16"/>
                <w:lang w:val="bs-Latn-BA"/>
              </w:rPr>
            </w:pPr>
            <w:r w:rsidRPr="000166A3">
              <w:rPr>
                <w:rFonts w:ascii="Arial" w:hAnsi="Arial" w:cs="Arial"/>
                <w:sz w:val="16"/>
                <w:szCs w:val="16"/>
                <w:lang w:val="bs-Latn-BA"/>
              </w:rPr>
              <w:t>Djevojčice</w:t>
            </w:r>
            <w:r w:rsidR="00DC1358" w:rsidRPr="000166A3">
              <w:rPr>
                <w:rFonts w:ascii="Arial" w:hAnsi="Arial" w:cs="Arial"/>
                <w:sz w:val="16"/>
                <w:szCs w:val="16"/>
                <w:lang w:val="bs-Latn-BA"/>
              </w:rPr>
              <w:t xml:space="preserve"> </w:t>
            </w:r>
          </w:p>
          <w:p w:rsidR="003044B7" w:rsidRPr="000166A3" w:rsidRDefault="00DC1358" w:rsidP="00683F62">
            <w:pPr>
              <w:pStyle w:val="tabeladizajn"/>
              <w:cnfStyle w:val="100000000000"/>
              <w:rPr>
                <w:rFonts w:ascii="Arial" w:hAnsi="Arial" w:cs="Arial"/>
                <w:sz w:val="16"/>
                <w:szCs w:val="16"/>
                <w:lang w:val="bs-Latn-BA"/>
              </w:rPr>
            </w:pPr>
            <w:r w:rsidRPr="000166A3">
              <w:rPr>
                <w:rFonts w:ascii="Arial" w:hAnsi="Arial" w:cs="Arial"/>
                <w:sz w:val="16"/>
                <w:szCs w:val="16"/>
                <w:lang w:val="bs-Latn-BA"/>
              </w:rPr>
              <w:t>(ž)</w:t>
            </w:r>
          </w:p>
        </w:tc>
        <w:tc>
          <w:tcPr>
            <w:tcW w:w="1250" w:type="pct"/>
            <w:shd w:val="clear" w:color="auto" w:fill="A8CBEE" w:themeFill="accent3" w:themeFillTint="66"/>
          </w:tcPr>
          <w:p w:rsidR="003044B7" w:rsidRPr="000166A3" w:rsidRDefault="003044B7" w:rsidP="00683F62">
            <w:pPr>
              <w:pStyle w:val="tabeladizajn"/>
              <w:cnfStyle w:val="100000000000"/>
              <w:rPr>
                <w:rFonts w:ascii="Arial" w:hAnsi="Arial" w:cs="Arial"/>
                <w:sz w:val="16"/>
                <w:szCs w:val="16"/>
                <w:lang w:val="bs-Latn-BA"/>
              </w:rPr>
            </w:pPr>
            <w:r w:rsidRPr="000166A3">
              <w:rPr>
                <w:rFonts w:ascii="Arial" w:hAnsi="Arial" w:cs="Arial"/>
                <w:sz w:val="16"/>
                <w:szCs w:val="16"/>
                <w:lang w:val="bs-Latn-BA"/>
              </w:rPr>
              <w:t>UKUPNO</w:t>
            </w:r>
          </w:p>
        </w:tc>
      </w:tr>
      <w:tr w:rsidR="003044B7" w:rsidRPr="00D139D9" w:rsidTr="00B2058D">
        <w:tc>
          <w:tcPr>
            <w:cnfStyle w:val="001000000000"/>
            <w:tcW w:w="1250" w:type="pct"/>
            <w:shd w:val="clear" w:color="auto" w:fill="DFEBF5" w:themeFill="accent2" w:themeFillTint="33"/>
          </w:tcPr>
          <w:p w:rsidR="003044B7" w:rsidRPr="000166A3" w:rsidRDefault="004F52F8" w:rsidP="004F52F8">
            <w:pPr>
              <w:pStyle w:val="tabeladizajn"/>
              <w:rPr>
                <w:rFonts w:ascii="Arial" w:hAnsi="Arial" w:cs="Arial"/>
                <w:color w:val="1E5E9F" w:themeColor="accent3" w:themeShade="BF"/>
                <w:sz w:val="16"/>
                <w:szCs w:val="16"/>
                <w:lang w:val="bs-Latn-BA"/>
              </w:rPr>
            </w:pPr>
            <w:r w:rsidRPr="000166A3">
              <w:rPr>
                <w:rFonts w:ascii="Arial" w:hAnsi="Arial" w:cs="Arial"/>
                <w:color w:val="1E5E9F" w:themeColor="accent3" w:themeShade="BF"/>
                <w:sz w:val="16"/>
                <w:szCs w:val="16"/>
                <w:lang w:val="bs-Latn-BA"/>
              </w:rPr>
              <w:t>Od 3 mjeseca do 1 godine</w:t>
            </w:r>
          </w:p>
        </w:tc>
        <w:tc>
          <w:tcPr>
            <w:tcW w:w="1250" w:type="pct"/>
          </w:tcPr>
          <w:p w:rsidR="003044B7" w:rsidRPr="000166A3" w:rsidRDefault="004F52F8" w:rsidP="00683F62">
            <w:pPr>
              <w:pStyle w:val="tabeladizajn"/>
              <w:cnfStyle w:val="000000000000"/>
              <w:rPr>
                <w:rFonts w:ascii="Arial" w:hAnsi="Arial" w:cs="Arial"/>
                <w:b w:val="0"/>
                <w:bCs w:val="0"/>
                <w:color w:val="1E5E9F" w:themeColor="accent3" w:themeShade="BF"/>
                <w:sz w:val="16"/>
                <w:szCs w:val="16"/>
                <w:lang w:val="bs-Latn-BA"/>
              </w:rPr>
            </w:pPr>
            <w:r w:rsidRPr="000166A3">
              <w:rPr>
                <w:rFonts w:ascii="Arial" w:hAnsi="Arial" w:cs="Arial"/>
                <w:b w:val="0"/>
                <w:bCs w:val="0"/>
                <w:color w:val="1E5E9F" w:themeColor="accent3" w:themeShade="BF"/>
                <w:sz w:val="16"/>
                <w:szCs w:val="16"/>
                <w:lang w:val="bs-Latn-BA"/>
              </w:rPr>
              <w:t>0</w:t>
            </w:r>
          </w:p>
        </w:tc>
        <w:tc>
          <w:tcPr>
            <w:tcW w:w="1250" w:type="pct"/>
          </w:tcPr>
          <w:p w:rsidR="003044B7" w:rsidRPr="000166A3" w:rsidRDefault="004F52F8" w:rsidP="00683F62">
            <w:pPr>
              <w:pStyle w:val="tabeladizajn"/>
              <w:cnfStyle w:val="000000000000"/>
              <w:rPr>
                <w:rFonts w:ascii="Arial" w:hAnsi="Arial" w:cs="Arial"/>
                <w:b w:val="0"/>
                <w:bCs w:val="0"/>
                <w:color w:val="1E5E9F" w:themeColor="accent3" w:themeShade="BF"/>
                <w:sz w:val="16"/>
                <w:szCs w:val="16"/>
                <w:lang w:val="bs-Latn-BA"/>
              </w:rPr>
            </w:pPr>
            <w:r w:rsidRPr="000166A3">
              <w:rPr>
                <w:rFonts w:ascii="Arial" w:hAnsi="Arial" w:cs="Arial"/>
                <w:b w:val="0"/>
                <w:bCs w:val="0"/>
                <w:color w:val="1E5E9F" w:themeColor="accent3" w:themeShade="BF"/>
                <w:sz w:val="16"/>
                <w:szCs w:val="16"/>
                <w:lang w:val="bs-Latn-BA"/>
              </w:rPr>
              <w:t>0</w:t>
            </w:r>
          </w:p>
        </w:tc>
        <w:tc>
          <w:tcPr>
            <w:tcW w:w="1250" w:type="pct"/>
          </w:tcPr>
          <w:p w:rsidR="003044B7" w:rsidRPr="000166A3" w:rsidRDefault="004F52F8" w:rsidP="00683F62">
            <w:pPr>
              <w:pStyle w:val="tabeladizajn"/>
              <w:cnfStyle w:val="000000000000"/>
              <w:rPr>
                <w:rFonts w:ascii="Arial" w:hAnsi="Arial" w:cs="Arial"/>
                <w:b w:val="0"/>
                <w:bCs w:val="0"/>
                <w:color w:val="1E5E9F" w:themeColor="accent3" w:themeShade="BF"/>
                <w:sz w:val="16"/>
                <w:szCs w:val="16"/>
                <w:lang w:val="bs-Latn-BA"/>
              </w:rPr>
            </w:pPr>
            <w:r w:rsidRPr="000166A3">
              <w:rPr>
                <w:rFonts w:ascii="Arial" w:hAnsi="Arial" w:cs="Arial"/>
                <w:b w:val="0"/>
                <w:bCs w:val="0"/>
                <w:color w:val="1E5E9F" w:themeColor="accent3" w:themeShade="BF"/>
                <w:sz w:val="16"/>
                <w:szCs w:val="16"/>
                <w:lang w:val="bs-Latn-BA"/>
              </w:rPr>
              <w:t>0</w:t>
            </w:r>
          </w:p>
        </w:tc>
      </w:tr>
      <w:tr w:rsidR="003044B7" w:rsidRPr="00D139D9" w:rsidTr="00B2058D">
        <w:tc>
          <w:tcPr>
            <w:cnfStyle w:val="001000000000"/>
            <w:tcW w:w="1250" w:type="pct"/>
            <w:shd w:val="clear" w:color="auto" w:fill="DFEBF5" w:themeFill="accent2" w:themeFillTint="33"/>
          </w:tcPr>
          <w:p w:rsidR="003044B7" w:rsidRPr="000166A3" w:rsidRDefault="004F52F8" w:rsidP="004F52F8">
            <w:pPr>
              <w:pStyle w:val="tabeladizajn"/>
              <w:rPr>
                <w:rFonts w:ascii="Arial" w:hAnsi="Arial" w:cs="Arial"/>
                <w:color w:val="1E5E9F" w:themeColor="accent3" w:themeShade="BF"/>
                <w:sz w:val="16"/>
                <w:szCs w:val="16"/>
                <w:lang w:val="bs-Latn-BA"/>
              </w:rPr>
            </w:pPr>
            <w:r w:rsidRPr="000166A3">
              <w:rPr>
                <w:rFonts w:ascii="Arial" w:hAnsi="Arial" w:cs="Arial"/>
                <w:color w:val="1E5E9F" w:themeColor="accent3" w:themeShade="BF"/>
                <w:sz w:val="16"/>
                <w:szCs w:val="16"/>
                <w:lang w:val="bs-Latn-BA"/>
              </w:rPr>
              <w:t>Od 1 do 2 godine</w:t>
            </w:r>
          </w:p>
        </w:tc>
        <w:tc>
          <w:tcPr>
            <w:tcW w:w="1250" w:type="pct"/>
          </w:tcPr>
          <w:p w:rsidR="003044B7" w:rsidRPr="000166A3" w:rsidRDefault="004F52F8" w:rsidP="00683F62">
            <w:pPr>
              <w:pStyle w:val="tabeladizajn"/>
              <w:cnfStyle w:val="000000000000"/>
              <w:rPr>
                <w:rFonts w:ascii="Arial" w:hAnsi="Arial" w:cs="Arial"/>
                <w:b w:val="0"/>
                <w:bCs w:val="0"/>
                <w:color w:val="1E5E9F" w:themeColor="accent3" w:themeShade="BF"/>
                <w:sz w:val="16"/>
                <w:szCs w:val="16"/>
                <w:lang w:val="bs-Latn-BA"/>
              </w:rPr>
            </w:pPr>
            <w:r w:rsidRPr="000166A3">
              <w:rPr>
                <w:rFonts w:ascii="Arial" w:hAnsi="Arial" w:cs="Arial"/>
                <w:b w:val="0"/>
                <w:bCs w:val="0"/>
                <w:color w:val="1E5E9F" w:themeColor="accent3" w:themeShade="BF"/>
                <w:sz w:val="16"/>
                <w:szCs w:val="16"/>
                <w:lang w:val="bs-Latn-BA"/>
              </w:rPr>
              <w:t>3</w:t>
            </w:r>
          </w:p>
        </w:tc>
        <w:tc>
          <w:tcPr>
            <w:tcW w:w="1250" w:type="pct"/>
          </w:tcPr>
          <w:p w:rsidR="003044B7" w:rsidRPr="000166A3" w:rsidRDefault="004F52F8" w:rsidP="00683F62">
            <w:pPr>
              <w:pStyle w:val="tabeladizajn"/>
              <w:cnfStyle w:val="000000000000"/>
              <w:rPr>
                <w:rFonts w:ascii="Arial" w:hAnsi="Arial" w:cs="Arial"/>
                <w:b w:val="0"/>
                <w:bCs w:val="0"/>
                <w:color w:val="1E5E9F" w:themeColor="accent3" w:themeShade="BF"/>
                <w:sz w:val="16"/>
                <w:szCs w:val="16"/>
                <w:lang w:val="bs-Latn-BA"/>
              </w:rPr>
            </w:pPr>
            <w:r w:rsidRPr="000166A3">
              <w:rPr>
                <w:rFonts w:ascii="Arial" w:hAnsi="Arial" w:cs="Arial"/>
                <w:b w:val="0"/>
                <w:bCs w:val="0"/>
                <w:color w:val="1E5E9F" w:themeColor="accent3" w:themeShade="BF"/>
                <w:sz w:val="16"/>
                <w:szCs w:val="16"/>
                <w:lang w:val="bs-Latn-BA"/>
              </w:rPr>
              <w:t>1</w:t>
            </w:r>
          </w:p>
        </w:tc>
        <w:tc>
          <w:tcPr>
            <w:tcW w:w="1250" w:type="pct"/>
          </w:tcPr>
          <w:p w:rsidR="003044B7" w:rsidRPr="000166A3" w:rsidRDefault="004F52F8" w:rsidP="00683F62">
            <w:pPr>
              <w:pStyle w:val="tabeladizajn"/>
              <w:cnfStyle w:val="000000000000"/>
              <w:rPr>
                <w:rFonts w:ascii="Arial" w:hAnsi="Arial" w:cs="Arial"/>
                <w:b w:val="0"/>
                <w:bCs w:val="0"/>
                <w:color w:val="1E5E9F" w:themeColor="accent3" w:themeShade="BF"/>
                <w:sz w:val="16"/>
                <w:szCs w:val="16"/>
                <w:lang w:val="bs-Latn-BA"/>
              </w:rPr>
            </w:pPr>
            <w:r w:rsidRPr="000166A3">
              <w:rPr>
                <w:rFonts w:ascii="Arial" w:hAnsi="Arial" w:cs="Arial"/>
                <w:b w:val="0"/>
                <w:bCs w:val="0"/>
                <w:color w:val="1E5E9F" w:themeColor="accent3" w:themeShade="BF"/>
                <w:sz w:val="16"/>
                <w:szCs w:val="16"/>
                <w:lang w:val="bs-Latn-BA"/>
              </w:rPr>
              <w:t>4</w:t>
            </w:r>
          </w:p>
        </w:tc>
      </w:tr>
      <w:tr w:rsidR="003044B7" w:rsidRPr="00D139D9" w:rsidTr="00B2058D">
        <w:tc>
          <w:tcPr>
            <w:cnfStyle w:val="001000000000"/>
            <w:tcW w:w="1250" w:type="pct"/>
            <w:shd w:val="clear" w:color="auto" w:fill="DFEBF5" w:themeFill="accent2" w:themeFillTint="33"/>
          </w:tcPr>
          <w:p w:rsidR="003044B7" w:rsidRPr="000166A3" w:rsidRDefault="004F52F8" w:rsidP="004F52F8">
            <w:pPr>
              <w:pStyle w:val="tabeladizajn"/>
              <w:rPr>
                <w:rFonts w:ascii="Arial" w:hAnsi="Arial" w:cs="Arial"/>
                <w:color w:val="1E5E9F" w:themeColor="accent3" w:themeShade="BF"/>
                <w:sz w:val="16"/>
                <w:szCs w:val="16"/>
                <w:lang w:val="bs-Latn-BA"/>
              </w:rPr>
            </w:pPr>
            <w:r w:rsidRPr="000166A3">
              <w:rPr>
                <w:rFonts w:ascii="Arial" w:hAnsi="Arial" w:cs="Arial"/>
                <w:color w:val="1E5E9F" w:themeColor="accent3" w:themeShade="BF"/>
                <w:sz w:val="16"/>
                <w:szCs w:val="16"/>
                <w:lang w:val="bs-Latn-BA"/>
              </w:rPr>
              <w:t>Od 2 do 3 godine</w:t>
            </w:r>
          </w:p>
        </w:tc>
        <w:tc>
          <w:tcPr>
            <w:tcW w:w="1250" w:type="pct"/>
          </w:tcPr>
          <w:p w:rsidR="003044B7" w:rsidRPr="000166A3" w:rsidRDefault="004F52F8" w:rsidP="00683F62">
            <w:pPr>
              <w:pStyle w:val="tabeladizajn"/>
              <w:cnfStyle w:val="000000000000"/>
              <w:rPr>
                <w:rFonts w:ascii="Arial" w:hAnsi="Arial" w:cs="Arial"/>
                <w:b w:val="0"/>
                <w:bCs w:val="0"/>
                <w:color w:val="1E5E9F" w:themeColor="accent3" w:themeShade="BF"/>
                <w:sz w:val="16"/>
                <w:szCs w:val="16"/>
                <w:lang w:val="bs-Latn-BA"/>
              </w:rPr>
            </w:pPr>
            <w:r w:rsidRPr="000166A3">
              <w:rPr>
                <w:rFonts w:ascii="Arial" w:hAnsi="Arial" w:cs="Arial"/>
                <w:b w:val="0"/>
                <w:bCs w:val="0"/>
                <w:color w:val="1E5E9F" w:themeColor="accent3" w:themeShade="BF"/>
                <w:sz w:val="16"/>
                <w:szCs w:val="16"/>
                <w:lang w:val="bs-Latn-BA"/>
              </w:rPr>
              <w:t>9</w:t>
            </w:r>
          </w:p>
        </w:tc>
        <w:tc>
          <w:tcPr>
            <w:tcW w:w="1250" w:type="pct"/>
          </w:tcPr>
          <w:p w:rsidR="003044B7" w:rsidRPr="000166A3" w:rsidRDefault="004F52F8" w:rsidP="00683F62">
            <w:pPr>
              <w:pStyle w:val="tabeladizajn"/>
              <w:cnfStyle w:val="000000000000"/>
              <w:rPr>
                <w:rFonts w:ascii="Arial" w:hAnsi="Arial" w:cs="Arial"/>
                <w:b w:val="0"/>
                <w:bCs w:val="0"/>
                <w:color w:val="1E5E9F" w:themeColor="accent3" w:themeShade="BF"/>
                <w:sz w:val="16"/>
                <w:szCs w:val="16"/>
                <w:lang w:val="bs-Latn-BA"/>
              </w:rPr>
            </w:pPr>
            <w:r w:rsidRPr="000166A3">
              <w:rPr>
                <w:rFonts w:ascii="Arial" w:hAnsi="Arial" w:cs="Arial"/>
                <w:b w:val="0"/>
                <w:bCs w:val="0"/>
                <w:color w:val="1E5E9F" w:themeColor="accent3" w:themeShade="BF"/>
                <w:sz w:val="16"/>
                <w:szCs w:val="16"/>
                <w:lang w:val="bs-Latn-BA"/>
              </w:rPr>
              <w:t>7</w:t>
            </w:r>
          </w:p>
        </w:tc>
        <w:tc>
          <w:tcPr>
            <w:tcW w:w="1250" w:type="pct"/>
          </w:tcPr>
          <w:p w:rsidR="003044B7" w:rsidRPr="000166A3" w:rsidRDefault="004F52F8" w:rsidP="00683F62">
            <w:pPr>
              <w:pStyle w:val="tabeladizajn"/>
              <w:cnfStyle w:val="000000000000"/>
              <w:rPr>
                <w:rFonts w:ascii="Arial" w:hAnsi="Arial" w:cs="Arial"/>
                <w:b w:val="0"/>
                <w:bCs w:val="0"/>
                <w:color w:val="1E5E9F" w:themeColor="accent3" w:themeShade="BF"/>
                <w:sz w:val="16"/>
                <w:szCs w:val="16"/>
                <w:lang w:val="bs-Latn-BA"/>
              </w:rPr>
            </w:pPr>
            <w:r w:rsidRPr="000166A3">
              <w:rPr>
                <w:rFonts w:ascii="Arial" w:hAnsi="Arial" w:cs="Arial"/>
                <w:b w:val="0"/>
                <w:bCs w:val="0"/>
                <w:color w:val="1E5E9F" w:themeColor="accent3" w:themeShade="BF"/>
                <w:sz w:val="16"/>
                <w:szCs w:val="16"/>
                <w:lang w:val="bs-Latn-BA"/>
              </w:rPr>
              <w:t>16</w:t>
            </w:r>
          </w:p>
        </w:tc>
      </w:tr>
      <w:tr w:rsidR="003044B7" w:rsidRPr="00D139D9" w:rsidTr="00B2058D">
        <w:tc>
          <w:tcPr>
            <w:cnfStyle w:val="001000000000"/>
            <w:tcW w:w="1250" w:type="pct"/>
            <w:shd w:val="clear" w:color="auto" w:fill="DFEBF5" w:themeFill="accent2" w:themeFillTint="33"/>
          </w:tcPr>
          <w:p w:rsidR="003044B7" w:rsidRPr="000166A3" w:rsidRDefault="004F52F8" w:rsidP="004F52F8">
            <w:pPr>
              <w:pStyle w:val="tabeladizajn"/>
              <w:rPr>
                <w:rFonts w:ascii="Arial" w:hAnsi="Arial" w:cs="Arial"/>
                <w:color w:val="1E5E9F" w:themeColor="accent3" w:themeShade="BF"/>
                <w:sz w:val="16"/>
                <w:szCs w:val="16"/>
                <w:lang w:val="bs-Latn-BA"/>
              </w:rPr>
            </w:pPr>
            <w:r w:rsidRPr="000166A3">
              <w:rPr>
                <w:rFonts w:ascii="Arial" w:hAnsi="Arial" w:cs="Arial"/>
                <w:color w:val="1E5E9F" w:themeColor="accent3" w:themeShade="BF"/>
                <w:sz w:val="16"/>
                <w:szCs w:val="16"/>
                <w:lang w:val="bs-Latn-BA"/>
              </w:rPr>
              <w:t>Od 3 do 4 godine</w:t>
            </w:r>
          </w:p>
        </w:tc>
        <w:tc>
          <w:tcPr>
            <w:tcW w:w="1250" w:type="pct"/>
          </w:tcPr>
          <w:p w:rsidR="003044B7" w:rsidRPr="000166A3" w:rsidRDefault="004F52F8" w:rsidP="00683F62">
            <w:pPr>
              <w:pStyle w:val="tabeladizajn"/>
              <w:cnfStyle w:val="000000000000"/>
              <w:rPr>
                <w:rFonts w:ascii="Arial" w:hAnsi="Arial" w:cs="Arial"/>
                <w:b w:val="0"/>
                <w:bCs w:val="0"/>
                <w:color w:val="1E5E9F" w:themeColor="accent3" w:themeShade="BF"/>
                <w:sz w:val="16"/>
                <w:szCs w:val="16"/>
                <w:lang w:val="bs-Latn-BA"/>
              </w:rPr>
            </w:pPr>
            <w:r w:rsidRPr="000166A3">
              <w:rPr>
                <w:rFonts w:ascii="Arial" w:hAnsi="Arial" w:cs="Arial"/>
                <w:b w:val="0"/>
                <w:bCs w:val="0"/>
                <w:color w:val="1E5E9F" w:themeColor="accent3" w:themeShade="BF"/>
                <w:sz w:val="16"/>
                <w:szCs w:val="16"/>
                <w:lang w:val="bs-Latn-BA"/>
              </w:rPr>
              <w:t>6</w:t>
            </w:r>
          </w:p>
        </w:tc>
        <w:tc>
          <w:tcPr>
            <w:tcW w:w="1250" w:type="pct"/>
          </w:tcPr>
          <w:p w:rsidR="003044B7" w:rsidRPr="000166A3" w:rsidRDefault="004F52F8" w:rsidP="00683F62">
            <w:pPr>
              <w:pStyle w:val="tabeladizajn"/>
              <w:cnfStyle w:val="000000000000"/>
              <w:rPr>
                <w:rFonts w:ascii="Arial" w:hAnsi="Arial" w:cs="Arial"/>
                <w:b w:val="0"/>
                <w:bCs w:val="0"/>
                <w:color w:val="1E5E9F" w:themeColor="accent3" w:themeShade="BF"/>
                <w:sz w:val="16"/>
                <w:szCs w:val="16"/>
                <w:lang w:val="bs-Latn-BA"/>
              </w:rPr>
            </w:pPr>
            <w:r w:rsidRPr="000166A3">
              <w:rPr>
                <w:rFonts w:ascii="Arial" w:hAnsi="Arial" w:cs="Arial"/>
                <w:b w:val="0"/>
                <w:bCs w:val="0"/>
                <w:color w:val="1E5E9F" w:themeColor="accent3" w:themeShade="BF"/>
                <w:sz w:val="16"/>
                <w:szCs w:val="16"/>
                <w:lang w:val="bs-Latn-BA"/>
              </w:rPr>
              <w:t>6</w:t>
            </w:r>
          </w:p>
        </w:tc>
        <w:tc>
          <w:tcPr>
            <w:tcW w:w="1250" w:type="pct"/>
          </w:tcPr>
          <w:p w:rsidR="003044B7" w:rsidRPr="000166A3" w:rsidRDefault="004F52F8" w:rsidP="00683F62">
            <w:pPr>
              <w:pStyle w:val="tabeladizajn"/>
              <w:cnfStyle w:val="000000000000"/>
              <w:rPr>
                <w:rFonts w:ascii="Arial" w:hAnsi="Arial" w:cs="Arial"/>
                <w:b w:val="0"/>
                <w:bCs w:val="0"/>
                <w:color w:val="1E5E9F" w:themeColor="accent3" w:themeShade="BF"/>
                <w:sz w:val="16"/>
                <w:szCs w:val="16"/>
                <w:lang w:val="bs-Latn-BA"/>
              </w:rPr>
            </w:pPr>
            <w:r w:rsidRPr="000166A3">
              <w:rPr>
                <w:rFonts w:ascii="Arial" w:hAnsi="Arial" w:cs="Arial"/>
                <w:b w:val="0"/>
                <w:bCs w:val="0"/>
                <w:color w:val="1E5E9F" w:themeColor="accent3" w:themeShade="BF"/>
                <w:sz w:val="16"/>
                <w:szCs w:val="16"/>
                <w:lang w:val="bs-Latn-BA"/>
              </w:rPr>
              <w:t>12</w:t>
            </w:r>
          </w:p>
        </w:tc>
      </w:tr>
      <w:tr w:rsidR="003044B7" w:rsidRPr="00D139D9" w:rsidTr="00B2058D">
        <w:tc>
          <w:tcPr>
            <w:cnfStyle w:val="001000000000"/>
            <w:tcW w:w="1250" w:type="pct"/>
            <w:shd w:val="clear" w:color="auto" w:fill="DFEBF5" w:themeFill="accent2" w:themeFillTint="33"/>
          </w:tcPr>
          <w:p w:rsidR="003044B7" w:rsidRPr="000166A3" w:rsidRDefault="004F52F8" w:rsidP="004F52F8">
            <w:pPr>
              <w:pStyle w:val="tabeladizajn"/>
              <w:rPr>
                <w:rFonts w:ascii="Arial" w:hAnsi="Arial" w:cs="Arial"/>
                <w:color w:val="1E5E9F" w:themeColor="accent3" w:themeShade="BF"/>
                <w:sz w:val="16"/>
                <w:szCs w:val="16"/>
                <w:lang w:val="bs-Latn-BA"/>
              </w:rPr>
            </w:pPr>
            <w:r w:rsidRPr="000166A3">
              <w:rPr>
                <w:rFonts w:ascii="Arial" w:hAnsi="Arial" w:cs="Arial"/>
                <w:color w:val="1E5E9F" w:themeColor="accent3" w:themeShade="BF"/>
                <w:sz w:val="16"/>
                <w:szCs w:val="16"/>
                <w:lang w:val="bs-Latn-BA"/>
              </w:rPr>
              <w:t>Od 4 do 5 godina</w:t>
            </w:r>
          </w:p>
        </w:tc>
        <w:tc>
          <w:tcPr>
            <w:tcW w:w="1250" w:type="pct"/>
          </w:tcPr>
          <w:p w:rsidR="003044B7" w:rsidRPr="000166A3" w:rsidRDefault="004F52F8" w:rsidP="00683F62">
            <w:pPr>
              <w:pStyle w:val="tabeladizajn"/>
              <w:cnfStyle w:val="000000000000"/>
              <w:rPr>
                <w:rFonts w:ascii="Arial" w:hAnsi="Arial" w:cs="Arial"/>
                <w:b w:val="0"/>
                <w:bCs w:val="0"/>
                <w:color w:val="1E5E9F" w:themeColor="accent3" w:themeShade="BF"/>
                <w:sz w:val="16"/>
                <w:szCs w:val="16"/>
                <w:lang w:val="bs-Latn-BA"/>
              </w:rPr>
            </w:pPr>
            <w:r w:rsidRPr="000166A3">
              <w:rPr>
                <w:rFonts w:ascii="Arial" w:hAnsi="Arial" w:cs="Arial"/>
                <w:b w:val="0"/>
                <w:bCs w:val="0"/>
                <w:color w:val="1E5E9F" w:themeColor="accent3" w:themeShade="BF"/>
                <w:sz w:val="16"/>
                <w:szCs w:val="16"/>
                <w:lang w:val="bs-Latn-BA"/>
              </w:rPr>
              <w:t>11</w:t>
            </w:r>
          </w:p>
        </w:tc>
        <w:tc>
          <w:tcPr>
            <w:tcW w:w="1250" w:type="pct"/>
          </w:tcPr>
          <w:p w:rsidR="003044B7" w:rsidRPr="000166A3" w:rsidRDefault="004F52F8" w:rsidP="00683F62">
            <w:pPr>
              <w:pStyle w:val="tabeladizajn"/>
              <w:cnfStyle w:val="000000000000"/>
              <w:rPr>
                <w:rFonts w:ascii="Arial" w:hAnsi="Arial" w:cs="Arial"/>
                <w:b w:val="0"/>
                <w:bCs w:val="0"/>
                <w:color w:val="1E5E9F" w:themeColor="accent3" w:themeShade="BF"/>
                <w:sz w:val="16"/>
                <w:szCs w:val="16"/>
                <w:lang w:val="bs-Latn-BA"/>
              </w:rPr>
            </w:pPr>
            <w:r w:rsidRPr="000166A3">
              <w:rPr>
                <w:rFonts w:ascii="Arial" w:hAnsi="Arial" w:cs="Arial"/>
                <w:b w:val="0"/>
                <w:bCs w:val="0"/>
                <w:color w:val="1E5E9F" w:themeColor="accent3" w:themeShade="BF"/>
                <w:sz w:val="16"/>
                <w:szCs w:val="16"/>
                <w:lang w:val="bs-Latn-BA"/>
              </w:rPr>
              <w:t>7</w:t>
            </w:r>
          </w:p>
        </w:tc>
        <w:tc>
          <w:tcPr>
            <w:tcW w:w="1250" w:type="pct"/>
          </w:tcPr>
          <w:p w:rsidR="003044B7" w:rsidRPr="000166A3" w:rsidRDefault="004F52F8" w:rsidP="00683F62">
            <w:pPr>
              <w:pStyle w:val="tabeladizajn"/>
              <w:cnfStyle w:val="000000000000"/>
              <w:rPr>
                <w:rFonts w:ascii="Arial" w:hAnsi="Arial" w:cs="Arial"/>
                <w:b w:val="0"/>
                <w:bCs w:val="0"/>
                <w:color w:val="1E5E9F" w:themeColor="accent3" w:themeShade="BF"/>
                <w:sz w:val="16"/>
                <w:szCs w:val="16"/>
                <w:lang w:val="bs-Latn-BA"/>
              </w:rPr>
            </w:pPr>
            <w:r w:rsidRPr="000166A3">
              <w:rPr>
                <w:rFonts w:ascii="Arial" w:hAnsi="Arial" w:cs="Arial"/>
                <w:b w:val="0"/>
                <w:bCs w:val="0"/>
                <w:color w:val="1E5E9F" w:themeColor="accent3" w:themeShade="BF"/>
                <w:sz w:val="16"/>
                <w:szCs w:val="16"/>
                <w:lang w:val="bs-Latn-BA"/>
              </w:rPr>
              <w:t>18</w:t>
            </w:r>
          </w:p>
        </w:tc>
      </w:tr>
      <w:tr w:rsidR="003044B7" w:rsidRPr="00D139D9" w:rsidTr="00B2058D">
        <w:tc>
          <w:tcPr>
            <w:cnfStyle w:val="001000000000"/>
            <w:tcW w:w="1250" w:type="pct"/>
            <w:shd w:val="clear" w:color="auto" w:fill="DFEBF5" w:themeFill="accent2" w:themeFillTint="33"/>
          </w:tcPr>
          <w:p w:rsidR="003044B7" w:rsidRPr="000166A3" w:rsidRDefault="004F52F8" w:rsidP="004F52F8">
            <w:pPr>
              <w:pStyle w:val="tabeladizajn"/>
              <w:rPr>
                <w:rFonts w:ascii="Arial" w:hAnsi="Arial" w:cs="Arial"/>
                <w:color w:val="1E5E9F" w:themeColor="accent3" w:themeShade="BF"/>
                <w:sz w:val="16"/>
                <w:szCs w:val="16"/>
                <w:lang w:val="bs-Latn-BA"/>
              </w:rPr>
            </w:pPr>
            <w:r w:rsidRPr="000166A3">
              <w:rPr>
                <w:rFonts w:ascii="Arial" w:hAnsi="Arial" w:cs="Arial"/>
                <w:color w:val="1E5E9F" w:themeColor="accent3" w:themeShade="BF"/>
                <w:sz w:val="16"/>
                <w:szCs w:val="16"/>
                <w:lang w:val="bs-Latn-BA"/>
              </w:rPr>
              <w:t>Pd 5 do 6 godina</w:t>
            </w:r>
          </w:p>
        </w:tc>
        <w:tc>
          <w:tcPr>
            <w:tcW w:w="1250" w:type="pct"/>
          </w:tcPr>
          <w:p w:rsidR="003044B7" w:rsidRPr="000166A3" w:rsidRDefault="004F52F8" w:rsidP="00683F62">
            <w:pPr>
              <w:pStyle w:val="tabeladizajn"/>
              <w:cnfStyle w:val="000000000000"/>
              <w:rPr>
                <w:rFonts w:ascii="Arial" w:hAnsi="Arial" w:cs="Arial"/>
                <w:b w:val="0"/>
                <w:bCs w:val="0"/>
                <w:color w:val="1E5E9F" w:themeColor="accent3" w:themeShade="BF"/>
                <w:sz w:val="16"/>
                <w:szCs w:val="16"/>
                <w:lang w:val="bs-Latn-BA"/>
              </w:rPr>
            </w:pPr>
            <w:r w:rsidRPr="000166A3">
              <w:rPr>
                <w:rFonts w:ascii="Arial" w:hAnsi="Arial" w:cs="Arial"/>
                <w:b w:val="0"/>
                <w:bCs w:val="0"/>
                <w:color w:val="1E5E9F" w:themeColor="accent3" w:themeShade="BF"/>
                <w:sz w:val="16"/>
                <w:szCs w:val="16"/>
                <w:lang w:val="bs-Latn-BA"/>
              </w:rPr>
              <w:t>18</w:t>
            </w:r>
          </w:p>
        </w:tc>
        <w:tc>
          <w:tcPr>
            <w:tcW w:w="1250" w:type="pct"/>
          </w:tcPr>
          <w:p w:rsidR="003044B7" w:rsidRPr="000166A3" w:rsidRDefault="004F52F8" w:rsidP="00683F62">
            <w:pPr>
              <w:pStyle w:val="tabeladizajn"/>
              <w:cnfStyle w:val="000000000000"/>
              <w:rPr>
                <w:rFonts w:ascii="Arial" w:hAnsi="Arial" w:cs="Arial"/>
                <w:b w:val="0"/>
                <w:bCs w:val="0"/>
                <w:color w:val="1E5E9F" w:themeColor="accent3" w:themeShade="BF"/>
                <w:sz w:val="16"/>
                <w:szCs w:val="16"/>
                <w:lang w:val="bs-Latn-BA"/>
              </w:rPr>
            </w:pPr>
            <w:r w:rsidRPr="000166A3">
              <w:rPr>
                <w:rFonts w:ascii="Arial" w:hAnsi="Arial" w:cs="Arial"/>
                <w:b w:val="0"/>
                <w:bCs w:val="0"/>
                <w:color w:val="1E5E9F" w:themeColor="accent3" w:themeShade="BF"/>
                <w:sz w:val="16"/>
                <w:szCs w:val="16"/>
                <w:lang w:val="bs-Latn-BA"/>
              </w:rPr>
              <w:t>19</w:t>
            </w:r>
          </w:p>
        </w:tc>
        <w:tc>
          <w:tcPr>
            <w:tcW w:w="1250" w:type="pct"/>
          </w:tcPr>
          <w:p w:rsidR="003044B7" w:rsidRPr="000166A3" w:rsidRDefault="004F52F8" w:rsidP="00683F62">
            <w:pPr>
              <w:pStyle w:val="tabeladizajn"/>
              <w:cnfStyle w:val="000000000000"/>
              <w:rPr>
                <w:rFonts w:ascii="Arial" w:hAnsi="Arial" w:cs="Arial"/>
                <w:b w:val="0"/>
                <w:bCs w:val="0"/>
                <w:color w:val="1E5E9F" w:themeColor="accent3" w:themeShade="BF"/>
                <w:sz w:val="16"/>
                <w:szCs w:val="16"/>
                <w:lang w:val="bs-Latn-BA"/>
              </w:rPr>
            </w:pPr>
            <w:r w:rsidRPr="000166A3">
              <w:rPr>
                <w:rFonts w:ascii="Arial" w:hAnsi="Arial" w:cs="Arial"/>
                <w:b w:val="0"/>
                <w:bCs w:val="0"/>
                <w:color w:val="1E5E9F" w:themeColor="accent3" w:themeShade="BF"/>
                <w:sz w:val="16"/>
                <w:szCs w:val="16"/>
                <w:lang w:val="bs-Latn-BA"/>
              </w:rPr>
              <w:t>37</w:t>
            </w:r>
          </w:p>
        </w:tc>
      </w:tr>
      <w:tr w:rsidR="00086504" w:rsidRPr="00D139D9" w:rsidTr="00B2058D">
        <w:tc>
          <w:tcPr>
            <w:cnfStyle w:val="001000000000"/>
            <w:tcW w:w="1250" w:type="pct"/>
            <w:shd w:val="clear" w:color="auto" w:fill="DFEBF5" w:themeFill="accent2" w:themeFillTint="33"/>
          </w:tcPr>
          <w:p w:rsidR="00086504" w:rsidRPr="000166A3" w:rsidRDefault="004F52F8" w:rsidP="004F52F8">
            <w:pPr>
              <w:pStyle w:val="tabeladizajn"/>
              <w:rPr>
                <w:rFonts w:ascii="Arial" w:hAnsi="Arial" w:cs="Arial"/>
                <w:color w:val="1E5E9F" w:themeColor="accent3" w:themeShade="BF"/>
                <w:sz w:val="16"/>
                <w:szCs w:val="16"/>
                <w:lang w:val="bs-Latn-BA"/>
              </w:rPr>
            </w:pPr>
            <w:r w:rsidRPr="000166A3">
              <w:rPr>
                <w:rFonts w:ascii="Arial" w:hAnsi="Arial" w:cs="Arial"/>
                <w:color w:val="1E5E9F" w:themeColor="accent3" w:themeShade="BF"/>
                <w:sz w:val="16"/>
                <w:szCs w:val="16"/>
                <w:lang w:val="bs-Latn-BA"/>
              </w:rPr>
              <w:t>Od 6 do 7 godina</w:t>
            </w:r>
          </w:p>
        </w:tc>
        <w:tc>
          <w:tcPr>
            <w:tcW w:w="1250" w:type="pct"/>
          </w:tcPr>
          <w:p w:rsidR="00086504" w:rsidRPr="000166A3" w:rsidRDefault="004F52F8" w:rsidP="00683F62">
            <w:pPr>
              <w:pStyle w:val="tabeladizajn"/>
              <w:cnfStyle w:val="000000000000"/>
              <w:rPr>
                <w:rFonts w:ascii="Arial" w:hAnsi="Arial" w:cs="Arial"/>
                <w:b w:val="0"/>
                <w:bCs w:val="0"/>
                <w:color w:val="1E5E9F" w:themeColor="accent3" w:themeShade="BF"/>
                <w:sz w:val="16"/>
                <w:szCs w:val="16"/>
                <w:lang w:val="bs-Latn-BA"/>
              </w:rPr>
            </w:pPr>
            <w:r w:rsidRPr="000166A3">
              <w:rPr>
                <w:rFonts w:ascii="Arial" w:hAnsi="Arial" w:cs="Arial"/>
                <w:b w:val="0"/>
                <w:bCs w:val="0"/>
                <w:color w:val="1E5E9F" w:themeColor="accent3" w:themeShade="BF"/>
                <w:sz w:val="16"/>
                <w:szCs w:val="16"/>
                <w:lang w:val="bs-Latn-BA"/>
              </w:rPr>
              <w:t>9</w:t>
            </w:r>
          </w:p>
        </w:tc>
        <w:tc>
          <w:tcPr>
            <w:tcW w:w="1250" w:type="pct"/>
          </w:tcPr>
          <w:p w:rsidR="00086504" w:rsidRPr="000166A3" w:rsidRDefault="004F52F8" w:rsidP="00683F62">
            <w:pPr>
              <w:pStyle w:val="tabeladizajn"/>
              <w:cnfStyle w:val="000000000000"/>
              <w:rPr>
                <w:rFonts w:ascii="Arial" w:hAnsi="Arial" w:cs="Arial"/>
                <w:b w:val="0"/>
                <w:bCs w:val="0"/>
                <w:color w:val="1E5E9F" w:themeColor="accent3" w:themeShade="BF"/>
                <w:sz w:val="16"/>
                <w:szCs w:val="16"/>
                <w:lang w:val="bs-Latn-BA"/>
              </w:rPr>
            </w:pPr>
            <w:r w:rsidRPr="000166A3">
              <w:rPr>
                <w:rFonts w:ascii="Arial" w:hAnsi="Arial" w:cs="Arial"/>
                <w:b w:val="0"/>
                <w:bCs w:val="0"/>
                <w:color w:val="1E5E9F" w:themeColor="accent3" w:themeShade="BF"/>
                <w:sz w:val="16"/>
                <w:szCs w:val="16"/>
                <w:lang w:val="bs-Latn-BA"/>
              </w:rPr>
              <w:t>9</w:t>
            </w:r>
          </w:p>
        </w:tc>
        <w:tc>
          <w:tcPr>
            <w:tcW w:w="1250" w:type="pct"/>
          </w:tcPr>
          <w:p w:rsidR="00086504" w:rsidRPr="000166A3" w:rsidRDefault="004F52F8" w:rsidP="00683F62">
            <w:pPr>
              <w:pStyle w:val="tabeladizajn"/>
              <w:cnfStyle w:val="000000000000"/>
              <w:rPr>
                <w:rFonts w:ascii="Arial" w:hAnsi="Arial" w:cs="Arial"/>
                <w:b w:val="0"/>
                <w:bCs w:val="0"/>
                <w:color w:val="1E5E9F" w:themeColor="accent3" w:themeShade="BF"/>
                <w:sz w:val="16"/>
                <w:szCs w:val="16"/>
                <w:lang w:val="bs-Latn-BA"/>
              </w:rPr>
            </w:pPr>
            <w:r w:rsidRPr="000166A3">
              <w:rPr>
                <w:rFonts w:ascii="Arial" w:hAnsi="Arial" w:cs="Arial"/>
                <w:b w:val="0"/>
                <w:bCs w:val="0"/>
                <w:color w:val="1E5E9F" w:themeColor="accent3" w:themeShade="BF"/>
                <w:sz w:val="16"/>
                <w:szCs w:val="16"/>
                <w:lang w:val="bs-Latn-BA"/>
              </w:rPr>
              <w:t>18</w:t>
            </w:r>
          </w:p>
        </w:tc>
      </w:tr>
      <w:tr w:rsidR="004F52F8" w:rsidRPr="00D139D9" w:rsidTr="00B2058D">
        <w:tc>
          <w:tcPr>
            <w:cnfStyle w:val="001000000000"/>
            <w:tcW w:w="1250" w:type="pct"/>
            <w:shd w:val="clear" w:color="auto" w:fill="DFEBF5" w:themeFill="accent2" w:themeFillTint="33"/>
          </w:tcPr>
          <w:p w:rsidR="004F52F8" w:rsidRPr="000166A3" w:rsidRDefault="004F52F8" w:rsidP="004F52F8">
            <w:pPr>
              <w:pStyle w:val="tabeladizajn"/>
              <w:rPr>
                <w:rFonts w:ascii="Arial" w:hAnsi="Arial" w:cs="Arial"/>
                <w:color w:val="1E5E9F" w:themeColor="accent3" w:themeShade="BF"/>
                <w:sz w:val="16"/>
                <w:szCs w:val="16"/>
                <w:lang w:val="bs-Latn-BA"/>
              </w:rPr>
            </w:pPr>
            <w:r w:rsidRPr="000166A3">
              <w:rPr>
                <w:rFonts w:ascii="Arial" w:hAnsi="Arial" w:cs="Arial"/>
                <w:color w:val="1E5E9F" w:themeColor="accent3" w:themeShade="BF"/>
                <w:sz w:val="16"/>
                <w:szCs w:val="16"/>
                <w:lang w:val="bs-Latn-BA"/>
              </w:rPr>
              <w:t>Od 7 do 8 godina</w:t>
            </w:r>
          </w:p>
        </w:tc>
        <w:tc>
          <w:tcPr>
            <w:tcW w:w="1250" w:type="pct"/>
          </w:tcPr>
          <w:p w:rsidR="004F52F8" w:rsidRPr="000166A3" w:rsidRDefault="004F52F8" w:rsidP="00683F62">
            <w:pPr>
              <w:pStyle w:val="tabeladizajn"/>
              <w:cnfStyle w:val="000000000000"/>
              <w:rPr>
                <w:rFonts w:ascii="Arial" w:hAnsi="Arial" w:cs="Arial"/>
                <w:b w:val="0"/>
                <w:bCs w:val="0"/>
                <w:color w:val="1E5E9F" w:themeColor="accent3" w:themeShade="BF"/>
                <w:sz w:val="16"/>
                <w:szCs w:val="16"/>
                <w:lang w:val="bs-Latn-BA"/>
              </w:rPr>
            </w:pPr>
            <w:r w:rsidRPr="000166A3">
              <w:rPr>
                <w:rFonts w:ascii="Arial" w:hAnsi="Arial" w:cs="Arial"/>
                <w:b w:val="0"/>
                <w:bCs w:val="0"/>
                <w:color w:val="1E5E9F" w:themeColor="accent3" w:themeShade="BF"/>
                <w:sz w:val="16"/>
                <w:szCs w:val="16"/>
                <w:lang w:val="bs-Latn-BA"/>
              </w:rPr>
              <w:t>7</w:t>
            </w:r>
          </w:p>
        </w:tc>
        <w:tc>
          <w:tcPr>
            <w:tcW w:w="1250" w:type="pct"/>
          </w:tcPr>
          <w:p w:rsidR="004F52F8" w:rsidRPr="000166A3" w:rsidRDefault="004F52F8" w:rsidP="00683F62">
            <w:pPr>
              <w:pStyle w:val="tabeladizajn"/>
              <w:cnfStyle w:val="000000000000"/>
              <w:rPr>
                <w:rFonts w:ascii="Arial" w:hAnsi="Arial" w:cs="Arial"/>
                <w:b w:val="0"/>
                <w:bCs w:val="0"/>
                <w:color w:val="1E5E9F" w:themeColor="accent3" w:themeShade="BF"/>
                <w:sz w:val="16"/>
                <w:szCs w:val="16"/>
                <w:lang w:val="bs-Latn-BA"/>
              </w:rPr>
            </w:pPr>
            <w:r w:rsidRPr="000166A3">
              <w:rPr>
                <w:rFonts w:ascii="Arial" w:hAnsi="Arial" w:cs="Arial"/>
                <w:b w:val="0"/>
                <w:bCs w:val="0"/>
                <w:color w:val="1E5E9F" w:themeColor="accent3" w:themeShade="BF"/>
                <w:sz w:val="16"/>
                <w:szCs w:val="16"/>
                <w:lang w:val="bs-Latn-BA"/>
              </w:rPr>
              <w:t>8</w:t>
            </w:r>
          </w:p>
        </w:tc>
        <w:tc>
          <w:tcPr>
            <w:tcW w:w="1250" w:type="pct"/>
          </w:tcPr>
          <w:p w:rsidR="004F52F8" w:rsidRPr="000166A3" w:rsidRDefault="004F52F8" w:rsidP="00683F62">
            <w:pPr>
              <w:pStyle w:val="tabeladizajn"/>
              <w:cnfStyle w:val="000000000000"/>
              <w:rPr>
                <w:rFonts w:ascii="Arial" w:hAnsi="Arial" w:cs="Arial"/>
                <w:b w:val="0"/>
                <w:bCs w:val="0"/>
                <w:color w:val="1E5E9F" w:themeColor="accent3" w:themeShade="BF"/>
                <w:sz w:val="16"/>
                <w:szCs w:val="16"/>
                <w:lang w:val="bs-Latn-BA"/>
              </w:rPr>
            </w:pPr>
            <w:r w:rsidRPr="000166A3">
              <w:rPr>
                <w:rFonts w:ascii="Arial" w:hAnsi="Arial" w:cs="Arial"/>
                <w:b w:val="0"/>
                <w:bCs w:val="0"/>
                <w:color w:val="1E5E9F" w:themeColor="accent3" w:themeShade="BF"/>
                <w:sz w:val="16"/>
                <w:szCs w:val="16"/>
                <w:lang w:val="bs-Latn-BA"/>
              </w:rPr>
              <w:t>15</w:t>
            </w:r>
          </w:p>
        </w:tc>
      </w:tr>
      <w:tr w:rsidR="004F52F8" w:rsidRPr="00D139D9" w:rsidTr="00B2058D">
        <w:tc>
          <w:tcPr>
            <w:cnfStyle w:val="001000000000"/>
            <w:tcW w:w="1250" w:type="pct"/>
            <w:shd w:val="clear" w:color="auto" w:fill="DFEBF5" w:themeFill="accent2" w:themeFillTint="33"/>
          </w:tcPr>
          <w:p w:rsidR="004F52F8" w:rsidRPr="000166A3" w:rsidRDefault="004F52F8" w:rsidP="004F52F8">
            <w:pPr>
              <w:pStyle w:val="tabeladizajn"/>
              <w:rPr>
                <w:rFonts w:ascii="Arial" w:hAnsi="Arial" w:cs="Arial"/>
                <w:color w:val="1E5E9F" w:themeColor="accent3" w:themeShade="BF"/>
                <w:sz w:val="16"/>
                <w:szCs w:val="16"/>
                <w:lang w:val="bs-Latn-BA"/>
              </w:rPr>
            </w:pPr>
            <w:r w:rsidRPr="000166A3">
              <w:rPr>
                <w:rFonts w:ascii="Arial" w:hAnsi="Arial" w:cs="Arial"/>
                <w:color w:val="1E5E9F" w:themeColor="accent3" w:themeShade="BF"/>
                <w:sz w:val="16"/>
                <w:szCs w:val="16"/>
                <w:lang w:val="bs-Latn-BA"/>
              </w:rPr>
              <w:t>Od 8 do 9 godina</w:t>
            </w:r>
          </w:p>
        </w:tc>
        <w:tc>
          <w:tcPr>
            <w:tcW w:w="1250" w:type="pct"/>
          </w:tcPr>
          <w:p w:rsidR="004F52F8" w:rsidRPr="000166A3" w:rsidRDefault="004F52F8" w:rsidP="00683F62">
            <w:pPr>
              <w:pStyle w:val="tabeladizajn"/>
              <w:cnfStyle w:val="000000000000"/>
              <w:rPr>
                <w:rFonts w:ascii="Arial" w:hAnsi="Arial" w:cs="Arial"/>
                <w:b w:val="0"/>
                <w:bCs w:val="0"/>
                <w:color w:val="1E5E9F" w:themeColor="accent3" w:themeShade="BF"/>
                <w:sz w:val="16"/>
                <w:szCs w:val="16"/>
                <w:lang w:val="bs-Latn-BA"/>
              </w:rPr>
            </w:pPr>
            <w:r w:rsidRPr="000166A3">
              <w:rPr>
                <w:rFonts w:ascii="Arial" w:hAnsi="Arial" w:cs="Arial"/>
                <w:b w:val="0"/>
                <w:bCs w:val="0"/>
                <w:color w:val="1E5E9F" w:themeColor="accent3" w:themeShade="BF"/>
                <w:sz w:val="16"/>
                <w:szCs w:val="16"/>
                <w:lang w:val="bs-Latn-BA"/>
              </w:rPr>
              <w:t>3</w:t>
            </w:r>
          </w:p>
        </w:tc>
        <w:tc>
          <w:tcPr>
            <w:tcW w:w="1250" w:type="pct"/>
          </w:tcPr>
          <w:p w:rsidR="004F52F8" w:rsidRPr="000166A3" w:rsidRDefault="004F52F8" w:rsidP="00683F62">
            <w:pPr>
              <w:pStyle w:val="tabeladizajn"/>
              <w:cnfStyle w:val="000000000000"/>
              <w:rPr>
                <w:rFonts w:ascii="Arial" w:hAnsi="Arial" w:cs="Arial"/>
                <w:b w:val="0"/>
                <w:bCs w:val="0"/>
                <w:color w:val="1E5E9F" w:themeColor="accent3" w:themeShade="BF"/>
                <w:sz w:val="16"/>
                <w:szCs w:val="16"/>
                <w:lang w:val="bs-Latn-BA"/>
              </w:rPr>
            </w:pPr>
            <w:r w:rsidRPr="000166A3">
              <w:rPr>
                <w:rFonts w:ascii="Arial" w:hAnsi="Arial" w:cs="Arial"/>
                <w:b w:val="0"/>
                <w:bCs w:val="0"/>
                <w:color w:val="1E5E9F" w:themeColor="accent3" w:themeShade="BF"/>
                <w:sz w:val="16"/>
                <w:szCs w:val="16"/>
                <w:lang w:val="bs-Latn-BA"/>
              </w:rPr>
              <w:t>6</w:t>
            </w:r>
          </w:p>
        </w:tc>
        <w:tc>
          <w:tcPr>
            <w:tcW w:w="1250" w:type="pct"/>
          </w:tcPr>
          <w:p w:rsidR="004F52F8" w:rsidRPr="000166A3" w:rsidRDefault="004F52F8" w:rsidP="00683F62">
            <w:pPr>
              <w:pStyle w:val="tabeladizajn"/>
              <w:cnfStyle w:val="000000000000"/>
              <w:rPr>
                <w:rFonts w:ascii="Arial" w:hAnsi="Arial" w:cs="Arial"/>
                <w:b w:val="0"/>
                <w:bCs w:val="0"/>
                <w:color w:val="1E5E9F" w:themeColor="accent3" w:themeShade="BF"/>
                <w:sz w:val="16"/>
                <w:szCs w:val="16"/>
                <w:lang w:val="bs-Latn-BA"/>
              </w:rPr>
            </w:pPr>
            <w:r w:rsidRPr="000166A3">
              <w:rPr>
                <w:rFonts w:ascii="Arial" w:hAnsi="Arial" w:cs="Arial"/>
                <w:b w:val="0"/>
                <w:bCs w:val="0"/>
                <w:color w:val="1E5E9F" w:themeColor="accent3" w:themeShade="BF"/>
                <w:sz w:val="16"/>
                <w:szCs w:val="16"/>
                <w:lang w:val="bs-Latn-BA"/>
              </w:rPr>
              <w:t>9</w:t>
            </w:r>
          </w:p>
        </w:tc>
      </w:tr>
      <w:tr w:rsidR="003044B7" w:rsidRPr="00D139D9" w:rsidTr="000A3DD1">
        <w:tc>
          <w:tcPr>
            <w:cnfStyle w:val="001000000000"/>
            <w:tcW w:w="1250" w:type="pct"/>
            <w:shd w:val="clear" w:color="auto" w:fill="DFEBF5" w:themeFill="accent2" w:themeFillTint="33"/>
          </w:tcPr>
          <w:p w:rsidR="003044B7" w:rsidRPr="000166A3" w:rsidRDefault="006E34D5" w:rsidP="003F21A8">
            <w:pPr>
              <w:pStyle w:val="tabeladizajn"/>
              <w:jc w:val="right"/>
              <w:rPr>
                <w:rFonts w:ascii="Arial" w:hAnsi="Arial" w:cs="Arial"/>
                <w:color w:val="1E5E9F" w:themeColor="accent3" w:themeShade="BF"/>
                <w:sz w:val="16"/>
                <w:szCs w:val="16"/>
                <w:lang w:val="bs-Latn-BA"/>
              </w:rPr>
            </w:pPr>
            <w:r w:rsidRPr="000166A3">
              <w:rPr>
                <w:rFonts w:ascii="Arial" w:hAnsi="Arial" w:cs="Arial"/>
                <w:color w:val="1E5E9F" w:themeColor="accent3" w:themeShade="BF"/>
                <w:sz w:val="16"/>
                <w:szCs w:val="16"/>
                <w:lang w:val="bs-Latn-BA"/>
              </w:rPr>
              <w:t>UKUPNO</w:t>
            </w:r>
          </w:p>
        </w:tc>
        <w:tc>
          <w:tcPr>
            <w:tcW w:w="1250" w:type="pct"/>
            <w:shd w:val="clear" w:color="auto" w:fill="A0C3E3" w:themeFill="accent2" w:themeFillTint="99"/>
          </w:tcPr>
          <w:p w:rsidR="003044B7" w:rsidRPr="000166A3" w:rsidRDefault="004F52F8" w:rsidP="00683F62">
            <w:pPr>
              <w:pStyle w:val="tabeladizajn"/>
              <w:cnfStyle w:val="000000000000"/>
              <w:rPr>
                <w:rFonts w:ascii="Arial" w:hAnsi="Arial" w:cs="Arial"/>
                <w:color w:val="1E5E9F" w:themeColor="accent3" w:themeShade="BF"/>
                <w:sz w:val="16"/>
                <w:szCs w:val="16"/>
                <w:lang w:val="bs-Latn-BA"/>
              </w:rPr>
            </w:pPr>
            <w:r w:rsidRPr="000166A3">
              <w:rPr>
                <w:rFonts w:ascii="Arial" w:hAnsi="Arial" w:cs="Arial"/>
                <w:color w:val="1E5E9F" w:themeColor="accent3" w:themeShade="BF"/>
                <w:sz w:val="16"/>
                <w:szCs w:val="16"/>
                <w:lang w:val="bs-Latn-BA"/>
              </w:rPr>
              <w:t>66</w:t>
            </w:r>
          </w:p>
        </w:tc>
        <w:tc>
          <w:tcPr>
            <w:tcW w:w="1250" w:type="pct"/>
            <w:shd w:val="clear" w:color="auto" w:fill="A0C3E3" w:themeFill="accent2" w:themeFillTint="99"/>
          </w:tcPr>
          <w:p w:rsidR="003044B7" w:rsidRPr="000166A3" w:rsidRDefault="004F52F8" w:rsidP="00683F62">
            <w:pPr>
              <w:pStyle w:val="tabeladizajn"/>
              <w:cnfStyle w:val="000000000000"/>
              <w:rPr>
                <w:rFonts w:ascii="Arial" w:hAnsi="Arial" w:cs="Arial"/>
                <w:color w:val="1E5E9F" w:themeColor="accent3" w:themeShade="BF"/>
                <w:sz w:val="16"/>
                <w:szCs w:val="16"/>
                <w:lang w:val="bs-Latn-BA"/>
              </w:rPr>
            </w:pPr>
            <w:r w:rsidRPr="000166A3">
              <w:rPr>
                <w:rFonts w:ascii="Arial" w:hAnsi="Arial" w:cs="Arial"/>
                <w:color w:val="1E5E9F" w:themeColor="accent3" w:themeShade="BF"/>
                <w:sz w:val="16"/>
                <w:szCs w:val="16"/>
                <w:lang w:val="bs-Latn-BA"/>
              </w:rPr>
              <w:t>63</w:t>
            </w:r>
          </w:p>
        </w:tc>
        <w:tc>
          <w:tcPr>
            <w:tcW w:w="1250" w:type="pct"/>
            <w:shd w:val="clear" w:color="auto" w:fill="A0C3E3" w:themeFill="accent2" w:themeFillTint="99"/>
          </w:tcPr>
          <w:p w:rsidR="003044B7" w:rsidRPr="000166A3" w:rsidRDefault="004F52F8" w:rsidP="00683F62">
            <w:pPr>
              <w:pStyle w:val="tabeladizajn"/>
              <w:cnfStyle w:val="000000000000"/>
              <w:rPr>
                <w:rFonts w:ascii="Arial" w:hAnsi="Arial" w:cs="Arial"/>
                <w:color w:val="1E5E9F" w:themeColor="accent3" w:themeShade="BF"/>
                <w:sz w:val="16"/>
                <w:szCs w:val="16"/>
                <w:lang w:val="bs-Latn-BA"/>
              </w:rPr>
            </w:pPr>
            <w:r w:rsidRPr="000166A3">
              <w:rPr>
                <w:rFonts w:ascii="Arial" w:hAnsi="Arial" w:cs="Arial"/>
                <w:color w:val="1E5E9F" w:themeColor="accent3" w:themeShade="BF"/>
                <w:sz w:val="16"/>
                <w:szCs w:val="16"/>
                <w:lang w:val="bs-Latn-BA"/>
              </w:rPr>
              <w:t>129</w:t>
            </w:r>
          </w:p>
        </w:tc>
      </w:tr>
    </w:tbl>
    <w:p w:rsidR="005F5D3B" w:rsidRPr="000166A3" w:rsidRDefault="00E7095F" w:rsidP="004F52F8">
      <w:pPr>
        <w:spacing w:line="360" w:lineRule="auto"/>
        <w:jc w:val="both"/>
        <w:rPr>
          <w:rFonts w:asciiTheme="minorBidi" w:hAnsiTheme="minorBidi" w:cstheme="minorBidi"/>
          <w:i/>
          <w:iCs/>
          <w:sz w:val="16"/>
          <w:szCs w:val="16"/>
          <w:lang w:val="bs-Latn-BA"/>
        </w:rPr>
      </w:pPr>
      <w:r>
        <w:rPr>
          <w:rFonts w:asciiTheme="minorBidi" w:hAnsiTheme="minorBidi" w:cstheme="minorBidi"/>
          <w:i/>
          <w:iCs/>
          <w:sz w:val="16"/>
          <w:szCs w:val="16"/>
          <w:lang w:val="bs-Latn-BA"/>
        </w:rPr>
        <w:t>J.U. Z</w:t>
      </w:r>
      <w:r w:rsidR="005859F1">
        <w:rPr>
          <w:rFonts w:asciiTheme="minorBidi" w:hAnsiTheme="minorBidi" w:cstheme="minorBidi"/>
          <w:i/>
          <w:iCs/>
          <w:sz w:val="16"/>
          <w:szCs w:val="16"/>
          <w:lang w:val="bs-Latn-BA"/>
        </w:rPr>
        <w:t xml:space="preserve">a </w:t>
      </w:r>
      <w:r>
        <w:rPr>
          <w:rFonts w:asciiTheme="minorBidi" w:hAnsiTheme="minorBidi" w:cstheme="minorBidi"/>
          <w:i/>
          <w:iCs/>
          <w:sz w:val="16"/>
          <w:szCs w:val="16"/>
          <w:lang w:val="bs-Latn-BA"/>
        </w:rPr>
        <w:t>od</w:t>
      </w:r>
      <w:r w:rsidR="004F52F8" w:rsidRPr="000166A3">
        <w:rPr>
          <w:rFonts w:asciiTheme="minorBidi" w:hAnsiTheme="minorBidi" w:cstheme="minorBidi"/>
          <w:i/>
          <w:iCs/>
          <w:sz w:val="16"/>
          <w:szCs w:val="16"/>
          <w:lang w:val="bs-Latn-BA"/>
        </w:rPr>
        <w:t>goj i obrazovanje djece predškolskog uzrasta Srebrenik</w:t>
      </w:r>
    </w:p>
    <w:p w:rsidR="00750DB8" w:rsidRDefault="00D7367A" w:rsidP="00D7367A">
      <w:pPr>
        <w:tabs>
          <w:tab w:val="left" w:pos="2580"/>
        </w:tabs>
        <w:spacing w:line="360" w:lineRule="auto"/>
        <w:jc w:val="both"/>
        <w:rPr>
          <w:rFonts w:asciiTheme="minorBidi" w:hAnsiTheme="minorBidi" w:cstheme="minorBidi"/>
          <w:sz w:val="20"/>
          <w:szCs w:val="20"/>
          <w:lang w:val="bs-Latn-BA"/>
        </w:rPr>
      </w:pPr>
      <w:r>
        <w:rPr>
          <w:rFonts w:asciiTheme="minorBidi" w:hAnsiTheme="minorBidi" w:cstheme="minorBidi"/>
          <w:sz w:val="20"/>
          <w:szCs w:val="20"/>
          <w:lang w:val="bs-Latn-BA"/>
        </w:rPr>
        <w:tab/>
      </w:r>
    </w:p>
    <w:p w:rsidR="00D7367A" w:rsidRPr="001C0EAB" w:rsidRDefault="004F52F8" w:rsidP="00D7367A">
      <w:pPr>
        <w:tabs>
          <w:tab w:val="left" w:pos="2580"/>
        </w:tabs>
        <w:spacing w:line="360" w:lineRule="auto"/>
        <w:jc w:val="both"/>
        <w:rPr>
          <w:rFonts w:asciiTheme="minorBidi" w:hAnsiTheme="minorBidi" w:cstheme="minorBidi"/>
          <w:lang w:val="bs-Latn-BA"/>
        </w:rPr>
      </w:pPr>
      <w:r w:rsidRPr="001C0EAB">
        <w:rPr>
          <w:rFonts w:asciiTheme="minorBidi" w:hAnsiTheme="minorBidi" w:cstheme="minorBidi"/>
          <w:lang w:val="bs-Latn-BA"/>
        </w:rPr>
        <w:t>Broj djece po grupama i spolu prikazan je u sljedećoj tabeli</w:t>
      </w:r>
      <w:r w:rsidR="000166A3">
        <w:rPr>
          <w:rFonts w:asciiTheme="minorBidi" w:hAnsiTheme="minorBidi" w:cstheme="minorBidi"/>
          <w:lang w:val="bs-Latn-BA"/>
        </w:rPr>
        <w:t>:</w:t>
      </w:r>
    </w:p>
    <w:p w:rsidR="004F52F8" w:rsidRDefault="004F52F8" w:rsidP="00D7367A">
      <w:pPr>
        <w:tabs>
          <w:tab w:val="left" w:pos="2580"/>
        </w:tabs>
        <w:spacing w:line="360" w:lineRule="auto"/>
        <w:jc w:val="both"/>
        <w:rPr>
          <w:rFonts w:asciiTheme="minorBidi" w:hAnsiTheme="minorBidi" w:cstheme="minorBidi"/>
          <w:sz w:val="20"/>
          <w:szCs w:val="20"/>
          <w:lang w:val="bs-Latn-BA"/>
        </w:rPr>
      </w:pPr>
    </w:p>
    <w:tbl>
      <w:tblPr>
        <w:tblStyle w:val="GridTable1LightAccent2"/>
        <w:tblW w:w="5000" w:type="pct"/>
        <w:tblLook w:val="04A0"/>
      </w:tblPr>
      <w:tblGrid>
        <w:gridCol w:w="1303"/>
        <w:gridCol w:w="3196"/>
        <w:gridCol w:w="1309"/>
        <w:gridCol w:w="1307"/>
        <w:gridCol w:w="1164"/>
        <w:gridCol w:w="963"/>
      </w:tblGrid>
      <w:tr w:rsidR="004F52F8" w:rsidRPr="00D139D9" w:rsidTr="001C0EAB">
        <w:trPr>
          <w:cnfStyle w:val="100000000000"/>
        </w:trPr>
        <w:tc>
          <w:tcPr>
            <w:cnfStyle w:val="001000000000"/>
            <w:tcW w:w="705" w:type="pct"/>
            <w:shd w:val="clear" w:color="auto" w:fill="A8CBEE" w:themeFill="accent3" w:themeFillTint="66"/>
          </w:tcPr>
          <w:p w:rsidR="004F52F8" w:rsidRPr="000166A3" w:rsidRDefault="004F52F8" w:rsidP="004F52F8">
            <w:pPr>
              <w:pStyle w:val="tabeladizajn"/>
              <w:rPr>
                <w:rFonts w:ascii="Arial" w:hAnsi="Arial" w:cs="Arial"/>
                <w:color w:val="3476B1" w:themeColor="accent2" w:themeShade="BF"/>
                <w:sz w:val="16"/>
                <w:szCs w:val="16"/>
                <w:lang w:val="bs-Latn-BA"/>
              </w:rPr>
            </w:pPr>
            <w:r w:rsidRPr="000166A3">
              <w:rPr>
                <w:rFonts w:ascii="Arial" w:hAnsi="Arial" w:cs="Arial"/>
                <w:color w:val="3476B1" w:themeColor="accent2" w:themeShade="BF"/>
                <w:sz w:val="16"/>
                <w:szCs w:val="16"/>
                <w:lang w:val="bs-Latn-BA"/>
              </w:rPr>
              <w:t>GRUPA</w:t>
            </w:r>
          </w:p>
        </w:tc>
        <w:tc>
          <w:tcPr>
            <w:tcW w:w="1729" w:type="pct"/>
            <w:shd w:val="clear" w:color="auto" w:fill="A8CBEE" w:themeFill="accent3" w:themeFillTint="66"/>
          </w:tcPr>
          <w:p w:rsidR="004F52F8" w:rsidRPr="000166A3" w:rsidRDefault="004F52F8" w:rsidP="009A3A25">
            <w:pPr>
              <w:pStyle w:val="tabeladizajn"/>
              <w:cnfStyle w:val="100000000000"/>
              <w:rPr>
                <w:rFonts w:ascii="Arial" w:hAnsi="Arial" w:cs="Arial"/>
                <w:color w:val="3476B1" w:themeColor="accent2" w:themeShade="BF"/>
                <w:sz w:val="16"/>
                <w:szCs w:val="16"/>
                <w:lang w:val="bs-Latn-BA"/>
              </w:rPr>
            </w:pPr>
            <w:r w:rsidRPr="000166A3">
              <w:rPr>
                <w:rFonts w:ascii="Arial" w:hAnsi="Arial" w:cs="Arial"/>
                <w:color w:val="3476B1" w:themeColor="accent2" w:themeShade="BF"/>
                <w:sz w:val="16"/>
                <w:szCs w:val="16"/>
                <w:lang w:val="bs-Latn-BA"/>
              </w:rPr>
              <w:t xml:space="preserve">Starost </w:t>
            </w:r>
          </w:p>
        </w:tc>
        <w:tc>
          <w:tcPr>
            <w:tcW w:w="708" w:type="pct"/>
            <w:shd w:val="clear" w:color="auto" w:fill="A8CBEE" w:themeFill="accent3" w:themeFillTint="66"/>
          </w:tcPr>
          <w:p w:rsidR="004F52F8" w:rsidRPr="000166A3" w:rsidRDefault="004F52F8" w:rsidP="004F52F8">
            <w:pPr>
              <w:pStyle w:val="tabeladizajn"/>
              <w:jc w:val="left"/>
              <w:cnfStyle w:val="100000000000"/>
              <w:rPr>
                <w:rFonts w:ascii="Arial" w:hAnsi="Arial" w:cs="Arial"/>
                <w:color w:val="3476B1" w:themeColor="accent2" w:themeShade="BF"/>
                <w:sz w:val="16"/>
                <w:szCs w:val="16"/>
                <w:lang w:val="bs-Latn-BA"/>
              </w:rPr>
            </w:pPr>
            <w:r w:rsidRPr="000166A3">
              <w:rPr>
                <w:rFonts w:ascii="Arial" w:hAnsi="Arial" w:cs="Arial"/>
                <w:color w:val="3476B1" w:themeColor="accent2" w:themeShade="BF"/>
                <w:sz w:val="16"/>
                <w:szCs w:val="16"/>
                <w:lang w:val="bs-Latn-BA"/>
              </w:rPr>
              <w:t>Broj grupa</w:t>
            </w:r>
          </w:p>
        </w:tc>
        <w:tc>
          <w:tcPr>
            <w:tcW w:w="707" w:type="pct"/>
            <w:shd w:val="clear" w:color="auto" w:fill="A8CBEE" w:themeFill="accent3" w:themeFillTint="66"/>
          </w:tcPr>
          <w:p w:rsidR="004F52F8" w:rsidRPr="000166A3" w:rsidRDefault="004F52F8" w:rsidP="009A3A25">
            <w:pPr>
              <w:pStyle w:val="tabeladizajn"/>
              <w:cnfStyle w:val="100000000000"/>
              <w:rPr>
                <w:rFonts w:ascii="Arial" w:hAnsi="Arial" w:cs="Arial"/>
                <w:color w:val="3476B1" w:themeColor="accent2" w:themeShade="BF"/>
                <w:sz w:val="16"/>
                <w:szCs w:val="16"/>
                <w:lang w:val="bs-Latn-BA"/>
              </w:rPr>
            </w:pPr>
            <w:r w:rsidRPr="000166A3">
              <w:rPr>
                <w:rFonts w:ascii="Arial" w:hAnsi="Arial" w:cs="Arial"/>
                <w:color w:val="3476B1" w:themeColor="accent2" w:themeShade="BF"/>
                <w:sz w:val="16"/>
                <w:szCs w:val="16"/>
                <w:lang w:val="bs-Latn-BA"/>
              </w:rPr>
              <w:t xml:space="preserve">Dječaci </w:t>
            </w:r>
          </w:p>
        </w:tc>
        <w:tc>
          <w:tcPr>
            <w:tcW w:w="630" w:type="pct"/>
            <w:shd w:val="clear" w:color="auto" w:fill="A8CBEE" w:themeFill="accent3" w:themeFillTint="66"/>
          </w:tcPr>
          <w:p w:rsidR="004F52F8" w:rsidRPr="000166A3" w:rsidRDefault="004F52F8" w:rsidP="009A3A25">
            <w:pPr>
              <w:pStyle w:val="tabeladizajn"/>
              <w:cnfStyle w:val="100000000000"/>
              <w:rPr>
                <w:rFonts w:ascii="Arial" w:hAnsi="Arial" w:cs="Arial"/>
                <w:color w:val="3476B1" w:themeColor="accent2" w:themeShade="BF"/>
                <w:sz w:val="16"/>
                <w:szCs w:val="16"/>
                <w:lang w:val="bs-Latn-BA"/>
              </w:rPr>
            </w:pPr>
            <w:r w:rsidRPr="000166A3">
              <w:rPr>
                <w:rFonts w:ascii="Arial" w:hAnsi="Arial" w:cs="Arial"/>
                <w:color w:val="3476B1" w:themeColor="accent2" w:themeShade="BF"/>
                <w:sz w:val="16"/>
                <w:szCs w:val="16"/>
                <w:lang w:val="bs-Latn-BA"/>
              </w:rPr>
              <w:t>Djevojčice</w:t>
            </w:r>
          </w:p>
        </w:tc>
        <w:tc>
          <w:tcPr>
            <w:tcW w:w="521" w:type="pct"/>
            <w:shd w:val="clear" w:color="auto" w:fill="A8CBEE" w:themeFill="accent3" w:themeFillTint="66"/>
          </w:tcPr>
          <w:p w:rsidR="004F52F8" w:rsidRPr="000166A3" w:rsidRDefault="004F52F8" w:rsidP="009A3A25">
            <w:pPr>
              <w:pStyle w:val="tabeladizajn"/>
              <w:cnfStyle w:val="100000000000"/>
              <w:rPr>
                <w:rFonts w:ascii="Arial" w:hAnsi="Arial" w:cs="Arial"/>
                <w:color w:val="3476B1" w:themeColor="accent2" w:themeShade="BF"/>
                <w:sz w:val="16"/>
                <w:szCs w:val="16"/>
                <w:lang w:val="bs-Latn-BA"/>
              </w:rPr>
            </w:pPr>
            <w:r w:rsidRPr="000166A3">
              <w:rPr>
                <w:rFonts w:ascii="Arial" w:hAnsi="Arial" w:cs="Arial"/>
                <w:color w:val="3476B1" w:themeColor="accent2" w:themeShade="BF"/>
                <w:sz w:val="16"/>
                <w:szCs w:val="16"/>
                <w:lang w:val="bs-Latn-BA"/>
              </w:rPr>
              <w:t xml:space="preserve">Ukupno </w:t>
            </w:r>
          </w:p>
        </w:tc>
      </w:tr>
      <w:tr w:rsidR="004F52F8" w:rsidRPr="00D139D9" w:rsidTr="001C0EAB">
        <w:tc>
          <w:tcPr>
            <w:cnfStyle w:val="001000000000"/>
            <w:tcW w:w="705" w:type="pct"/>
            <w:shd w:val="clear" w:color="auto" w:fill="DFEBF5" w:themeFill="accent2" w:themeFillTint="33"/>
          </w:tcPr>
          <w:p w:rsidR="004F52F8" w:rsidRPr="000166A3" w:rsidRDefault="004F52F8" w:rsidP="009A3A25">
            <w:pPr>
              <w:pStyle w:val="tabeladizajn"/>
              <w:rPr>
                <w:rFonts w:ascii="Arial" w:hAnsi="Arial" w:cs="Arial"/>
                <w:color w:val="3476B1" w:themeColor="accent2" w:themeShade="BF"/>
                <w:sz w:val="16"/>
                <w:szCs w:val="16"/>
                <w:lang w:val="bs-Latn-BA"/>
              </w:rPr>
            </w:pPr>
            <w:r w:rsidRPr="000166A3">
              <w:rPr>
                <w:rFonts w:ascii="Arial" w:hAnsi="Arial" w:cs="Arial"/>
                <w:color w:val="3476B1" w:themeColor="accent2" w:themeShade="BF"/>
                <w:sz w:val="16"/>
                <w:szCs w:val="16"/>
                <w:lang w:val="bs-Latn-BA"/>
              </w:rPr>
              <w:t>Jaslićka</w:t>
            </w:r>
          </w:p>
        </w:tc>
        <w:tc>
          <w:tcPr>
            <w:tcW w:w="1729" w:type="pct"/>
          </w:tcPr>
          <w:p w:rsidR="004F52F8" w:rsidRPr="000166A3" w:rsidRDefault="001C0EAB" w:rsidP="009A3A25">
            <w:pPr>
              <w:pStyle w:val="tabeladizajn"/>
              <w:cnfStyle w:val="000000000000"/>
              <w:rPr>
                <w:rFonts w:ascii="Arial" w:hAnsi="Arial" w:cs="Arial"/>
                <w:b w:val="0"/>
                <w:bCs w:val="0"/>
                <w:color w:val="3476B1" w:themeColor="accent2" w:themeShade="BF"/>
                <w:sz w:val="16"/>
                <w:szCs w:val="16"/>
                <w:lang w:val="bs-Latn-BA"/>
              </w:rPr>
            </w:pPr>
            <w:r w:rsidRPr="000166A3">
              <w:rPr>
                <w:rFonts w:ascii="Arial" w:hAnsi="Arial" w:cs="Arial"/>
                <w:b w:val="0"/>
                <w:bCs w:val="0"/>
                <w:color w:val="3476B1" w:themeColor="accent2" w:themeShade="BF"/>
                <w:sz w:val="16"/>
                <w:szCs w:val="16"/>
                <w:lang w:val="bs-Latn-BA"/>
              </w:rPr>
              <w:t>Od 1 do 3 godine</w:t>
            </w:r>
          </w:p>
        </w:tc>
        <w:tc>
          <w:tcPr>
            <w:tcW w:w="708" w:type="pct"/>
          </w:tcPr>
          <w:p w:rsidR="004F52F8" w:rsidRPr="000166A3" w:rsidRDefault="001C0EAB" w:rsidP="009A3A25">
            <w:pPr>
              <w:pStyle w:val="tabeladizajn"/>
              <w:cnfStyle w:val="000000000000"/>
              <w:rPr>
                <w:rFonts w:ascii="Arial" w:hAnsi="Arial" w:cs="Arial"/>
                <w:b w:val="0"/>
                <w:bCs w:val="0"/>
                <w:color w:val="3476B1" w:themeColor="accent2" w:themeShade="BF"/>
                <w:sz w:val="16"/>
                <w:szCs w:val="16"/>
                <w:lang w:val="bs-Latn-BA"/>
              </w:rPr>
            </w:pPr>
            <w:r w:rsidRPr="000166A3">
              <w:rPr>
                <w:rFonts w:ascii="Arial" w:hAnsi="Arial" w:cs="Arial"/>
                <w:b w:val="0"/>
                <w:bCs w:val="0"/>
                <w:color w:val="3476B1" w:themeColor="accent2" w:themeShade="BF"/>
                <w:sz w:val="16"/>
                <w:szCs w:val="16"/>
                <w:lang w:val="bs-Latn-BA"/>
              </w:rPr>
              <w:t>1</w:t>
            </w:r>
          </w:p>
        </w:tc>
        <w:tc>
          <w:tcPr>
            <w:tcW w:w="707" w:type="pct"/>
          </w:tcPr>
          <w:p w:rsidR="004F52F8" w:rsidRPr="000166A3" w:rsidRDefault="001C0EAB" w:rsidP="009A3A25">
            <w:pPr>
              <w:pStyle w:val="tabeladizajn"/>
              <w:cnfStyle w:val="000000000000"/>
              <w:rPr>
                <w:rFonts w:ascii="Arial" w:hAnsi="Arial" w:cs="Arial"/>
                <w:b w:val="0"/>
                <w:bCs w:val="0"/>
                <w:color w:val="3476B1" w:themeColor="accent2" w:themeShade="BF"/>
                <w:sz w:val="16"/>
                <w:szCs w:val="16"/>
                <w:lang w:val="bs-Latn-BA"/>
              </w:rPr>
            </w:pPr>
            <w:r w:rsidRPr="000166A3">
              <w:rPr>
                <w:rFonts w:ascii="Arial" w:hAnsi="Arial" w:cs="Arial"/>
                <w:b w:val="0"/>
                <w:bCs w:val="0"/>
                <w:color w:val="3476B1" w:themeColor="accent2" w:themeShade="BF"/>
                <w:sz w:val="16"/>
                <w:szCs w:val="16"/>
                <w:lang w:val="bs-Latn-BA"/>
              </w:rPr>
              <w:t>12</w:t>
            </w:r>
          </w:p>
        </w:tc>
        <w:tc>
          <w:tcPr>
            <w:tcW w:w="630" w:type="pct"/>
          </w:tcPr>
          <w:p w:rsidR="004F52F8" w:rsidRPr="000166A3" w:rsidRDefault="001C0EAB" w:rsidP="009A3A25">
            <w:pPr>
              <w:pStyle w:val="tabeladizajn"/>
              <w:cnfStyle w:val="000000000000"/>
              <w:rPr>
                <w:rFonts w:ascii="Arial" w:hAnsi="Arial" w:cs="Arial"/>
                <w:b w:val="0"/>
                <w:bCs w:val="0"/>
                <w:color w:val="3476B1" w:themeColor="accent2" w:themeShade="BF"/>
                <w:sz w:val="16"/>
                <w:szCs w:val="16"/>
                <w:lang w:val="bs-Latn-BA"/>
              </w:rPr>
            </w:pPr>
            <w:r w:rsidRPr="000166A3">
              <w:rPr>
                <w:rFonts w:ascii="Arial" w:hAnsi="Arial" w:cs="Arial"/>
                <w:b w:val="0"/>
                <w:bCs w:val="0"/>
                <w:color w:val="3476B1" w:themeColor="accent2" w:themeShade="BF"/>
                <w:sz w:val="16"/>
                <w:szCs w:val="16"/>
                <w:lang w:val="bs-Latn-BA"/>
              </w:rPr>
              <w:t>8</w:t>
            </w:r>
          </w:p>
        </w:tc>
        <w:tc>
          <w:tcPr>
            <w:tcW w:w="521" w:type="pct"/>
          </w:tcPr>
          <w:p w:rsidR="004F52F8" w:rsidRPr="000166A3" w:rsidRDefault="001C0EAB" w:rsidP="009A3A25">
            <w:pPr>
              <w:pStyle w:val="tabeladizajn"/>
              <w:cnfStyle w:val="000000000000"/>
              <w:rPr>
                <w:rFonts w:ascii="Arial" w:hAnsi="Arial" w:cs="Arial"/>
                <w:b w:val="0"/>
                <w:bCs w:val="0"/>
                <w:color w:val="3476B1" w:themeColor="accent2" w:themeShade="BF"/>
                <w:sz w:val="16"/>
                <w:szCs w:val="16"/>
                <w:lang w:val="bs-Latn-BA"/>
              </w:rPr>
            </w:pPr>
            <w:r w:rsidRPr="000166A3">
              <w:rPr>
                <w:rFonts w:ascii="Arial" w:hAnsi="Arial" w:cs="Arial"/>
                <w:b w:val="0"/>
                <w:bCs w:val="0"/>
                <w:color w:val="3476B1" w:themeColor="accent2" w:themeShade="BF"/>
                <w:sz w:val="16"/>
                <w:szCs w:val="16"/>
                <w:lang w:val="bs-Latn-BA"/>
              </w:rPr>
              <w:t>20</w:t>
            </w:r>
          </w:p>
        </w:tc>
      </w:tr>
      <w:tr w:rsidR="004F52F8" w:rsidRPr="00D139D9" w:rsidTr="001C0EAB">
        <w:tc>
          <w:tcPr>
            <w:cnfStyle w:val="001000000000"/>
            <w:tcW w:w="705" w:type="pct"/>
            <w:shd w:val="clear" w:color="auto" w:fill="DFEBF5" w:themeFill="accent2" w:themeFillTint="33"/>
          </w:tcPr>
          <w:p w:rsidR="004F52F8" w:rsidRPr="000166A3" w:rsidRDefault="004F52F8" w:rsidP="009A3A25">
            <w:pPr>
              <w:pStyle w:val="tabeladizajn"/>
              <w:rPr>
                <w:rFonts w:ascii="Arial" w:hAnsi="Arial" w:cs="Arial"/>
                <w:color w:val="3476B1" w:themeColor="accent2" w:themeShade="BF"/>
                <w:sz w:val="16"/>
                <w:szCs w:val="16"/>
                <w:lang w:val="bs-Latn-BA"/>
              </w:rPr>
            </w:pPr>
            <w:r w:rsidRPr="000166A3">
              <w:rPr>
                <w:rFonts w:ascii="Arial" w:hAnsi="Arial" w:cs="Arial"/>
                <w:color w:val="3476B1" w:themeColor="accent2" w:themeShade="BF"/>
                <w:sz w:val="16"/>
                <w:szCs w:val="16"/>
                <w:lang w:val="bs-Latn-BA"/>
              </w:rPr>
              <w:t>Mješovita</w:t>
            </w:r>
          </w:p>
        </w:tc>
        <w:tc>
          <w:tcPr>
            <w:tcW w:w="1729" w:type="pct"/>
          </w:tcPr>
          <w:p w:rsidR="004F52F8" w:rsidRPr="000166A3" w:rsidRDefault="001C0EAB" w:rsidP="009A3A25">
            <w:pPr>
              <w:pStyle w:val="tabeladizajn"/>
              <w:cnfStyle w:val="000000000000"/>
              <w:rPr>
                <w:rFonts w:ascii="Arial" w:hAnsi="Arial" w:cs="Arial"/>
                <w:b w:val="0"/>
                <w:bCs w:val="0"/>
                <w:color w:val="3476B1" w:themeColor="accent2" w:themeShade="BF"/>
                <w:sz w:val="16"/>
                <w:szCs w:val="16"/>
                <w:lang w:val="bs-Latn-BA"/>
              </w:rPr>
            </w:pPr>
            <w:r w:rsidRPr="000166A3">
              <w:rPr>
                <w:rFonts w:ascii="Arial" w:hAnsi="Arial" w:cs="Arial"/>
                <w:b w:val="0"/>
                <w:bCs w:val="0"/>
                <w:color w:val="3476B1" w:themeColor="accent2" w:themeShade="BF"/>
                <w:sz w:val="16"/>
                <w:szCs w:val="16"/>
                <w:lang w:val="bs-Latn-BA"/>
              </w:rPr>
              <w:t>Od 3 do 6 godina</w:t>
            </w:r>
          </w:p>
        </w:tc>
        <w:tc>
          <w:tcPr>
            <w:tcW w:w="708" w:type="pct"/>
          </w:tcPr>
          <w:p w:rsidR="004F52F8" w:rsidRPr="000166A3" w:rsidRDefault="001C0EAB" w:rsidP="009A3A25">
            <w:pPr>
              <w:pStyle w:val="tabeladizajn"/>
              <w:cnfStyle w:val="000000000000"/>
              <w:rPr>
                <w:rFonts w:ascii="Arial" w:hAnsi="Arial" w:cs="Arial"/>
                <w:b w:val="0"/>
                <w:bCs w:val="0"/>
                <w:color w:val="3476B1" w:themeColor="accent2" w:themeShade="BF"/>
                <w:sz w:val="16"/>
                <w:szCs w:val="16"/>
                <w:lang w:val="bs-Latn-BA"/>
              </w:rPr>
            </w:pPr>
            <w:r w:rsidRPr="000166A3">
              <w:rPr>
                <w:rFonts w:ascii="Arial" w:hAnsi="Arial" w:cs="Arial"/>
                <w:b w:val="0"/>
                <w:bCs w:val="0"/>
                <w:color w:val="3476B1" w:themeColor="accent2" w:themeShade="BF"/>
                <w:sz w:val="16"/>
                <w:szCs w:val="16"/>
                <w:lang w:val="bs-Latn-BA"/>
              </w:rPr>
              <w:t>3</w:t>
            </w:r>
          </w:p>
        </w:tc>
        <w:tc>
          <w:tcPr>
            <w:tcW w:w="707" w:type="pct"/>
          </w:tcPr>
          <w:p w:rsidR="004F52F8" w:rsidRPr="000166A3" w:rsidRDefault="001C0EAB" w:rsidP="009A3A25">
            <w:pPr>
              <w:pStyle w:val="tabeladizajn"/>
              <w:cnfStyle w:val="000000000000"/>
              <w:rPr>
                <w:rFonts w:ascii="Arial" w:hAnsi="Arial" w:cs="Arial"/>
                <w:b w:val="0"/>
                <w:bCs w:val="0"/>
                <w:color w:val="3476B1" w:themeColor="accent2" w:themeShade="BF"/>
                <w:sz w:val="16"/>
                <w:szCs w:val="16"/>
                <w:lang w:val="bs-Latn-BA"/>
              </w:rPr>
            </w:pPr>
            <w:r w:rsidRPr="000166A3">
              <w:rPr>
                <w:rFonts w:ascii="Arial" w:hAnsi="Arial" w:cs="Arial"/>
                <w:b w:val="0"/>
                <w:bCs w:val="0"/>
                <w:color w:val="3476B1" w:themeColor="accent2" w:themeShade="BF"/>
                <w:sz w:val="16"/>
                <w:szCs w:val="16"/>
                <w:lang w:val="bs-Latn-BA"/>
              </w:rPr>
              <w:t>39</w:t>
            </w:r>
          </w:p>
        </w:tc>
        <w:tc>
          <w:tcPr>
            <w:tcW w:w="630" w:type="pct"/>
          </w:tcPr>
          <w:p w:rsidR="004F52F8" w:rsidRPr="000166A3" w:rsidRDefault="001C0EAB" w:rsidP="009A3A25">
            <w:pPr>
              <w:pStyle w:val="tabeladizajn"/>
              <w:cnfStyle w:val="000000000000"/>
              <w:rPr>
                <w:rFonts w:ascii="Arial" w:hAnsi="Arial" w:cs="Arial"/>
                <w:b w:val="0"/>
                <w:bCs w:val="0"/>
                <w:color w:val="3476B1" w:themeColor="accent2" w:themeShade="BF"/>
                <w:sz w:val="16"/>
                <w:szCs w:val="16"/>
                <w:lang w:val="bs-Latn-BA"/>
              </w:rPr>
            </w:pPr>
            <w:r w:rsidRPr="000166A3">
              <w:rPr>
                <w:rFonts w:ascii="Arial" w:hAnsi="Arial" w:cs="Arial"/>
                <w:b w:val="0"/>
                <w:bCs w:val="0"/>
                <w:color w:val="3476B1" w:themeColor="accent2" w:themeShade="BF"/>
                <w:sz w:val="16"/>
                <w:szCs w:val="16"/>
                <w:lang w:val="bs-Latn-BA"/>
              </w:rPr>
              <w:t>38</w:t>
            </w:r>
          </w:p>
        </w:tc>
        <w:tc>
          <w:tcPr>
            <w:tcW w:w="521" w:type="pct"/>
          </w:tcPr>
          <w:p w:rsidR="004F52F8" w:rsidRPr="000166A3" w:rsidRDefault="001C0EAB" w:rsidP="009A3A25">
            <w:pPr>
              <w:pStyle w:val="tabeladizajn"/>
              <w:cnfStyle w:val="000000000000"/>
              <w:rPr>
                <w:rFonts w:ascii="Arial" w:hAnsi="Arial" w:cs="Arial"/>
                <w:b w:val="0"/>
                <w:bCs w:val="0"/>
                <w:color w:val="3476B1" w:themeColor="accent2" w:themeShade="BF"/>
                <w:sz w:val="16"/>
                <w:szCs w:val="16"/>
                <w:lang w:val="bs-Latn-BA"/>
              </w:rPr>
            </w:pPr>
            <w:r w:rsidRPr="000166A3">
              <w:rPr>
                <w:rFonts w:ascii="Arial" w:hAnsi="Arial" w:cs="Arial"/>
                <w:b w:val="0"/>
                <w:bCs w:val="0"/>
                <w:color w:val="3476B1" w:themeColor="accent2" w:themeShade="BF"/>
                <w:sz w:val="16"/>
                <w:szCs w:val="16"/>
                <w:lang w:val="bs-Latn-BA"/>
              </w:rPr>
              <w:t>77</w:t>
            </w:r>
          </w:p>
        </w:tc>
      </w:tr>
      <w:tr w:rsidR="004F52F8" w:rsidRPr="00D139D9" w:rsidTr="000A3DD1">
        <w:tc>
          <w:tcPr>
            <w:cnfStyle w:val="001000000000"/>
            <w:tcW w:w="705" w:type="pct"/>
            <w:shd w:val="clear" w:color="auto" w:fill="DFEBF5" w:themeFill="accent2" w:themeFillTint="33"/>
          </w:tcPr>
          <w:p w:rsidR="004F52F8" w:rsidRPr="000166A3" w:rsidRDefault="004F52F8" w:rsidP="009A3A25">
            <w:pPr>
              <w:pStyle w:val="tabeladizajn"/>
              <w:rPr>
                <w:rFonts w:ascii="Arial" w:hAnsi="Arial" w:cs="Arial"/>
                <w:color w:val="3476B1" w:themeColor="accent2" w:themeShade="BF"/>
                <w:sz w:val="16"/>
                <w:szCs w:val="16"/>
                <w:lang w:val="bs-Latn-BA"/>
              </w:rPr>
            </w:pPr>
            <w:r w:rsidRPr="000166A3">
              <w:rPr>
                <w:rFonts w:ascii="Arial" w:hAnsi="Arial" w:cs="Arial"/>
                <w:color w:val="3476B1" w:themeColor="accent2" w:themeShade="BF"/>
                <w:sz w:val="16"/>
                <w:szCs w:val="16"/>
                <w:lang w:val="bs-Latn-BA"/>
              </w:rPr>
              <w:t>Školska</w:t>
            </w:r>
          </w:p>
        </w:tc>
        <w:tc>
          <w:tcPr>
            <w:tcW w:w="1729" w:type="pct"/>
            <w:shd w:val="clear" w:color="auto" w:fill="FFFFFF" w:themeFill="background1"/>
          </w:tcPr>
          <w:p w:rsidR="004F52F8" w:rsidRPr="000166A3" w:rsidRDefault="001C0EAB" w:rsidP="009A3A25">
            <w:pPr>
              <w:pStyle w:val="tabeladizajn"/>
              <w:cnfStyle w:val="000000000000"/>
              <w:rPr>
                <w:rFonts w:ascii="Arial" w:hAnsi="Arial" w:cs="Arial"/>
                <w:b w:val="0"/>
                <w:bCs w:val="0"/>
                <w:color w:val="3476B1" w:themeColor="accent2" w:themeShade="BF"/>
                <w:sz w:val="16"/>
                <w:szCs w:val="16"/>
                <w:lang w:val="bs-Latn-BA"/>
              </w:rPr>
            </w:pPr>
            <w:r w:rsidRPr="000166A3">
              <w:rPr>
                <w:rFonts w:ascii="Arial" w:hAnsi="Arial" w:cs="Arial"/>
                <w:b w:val="0"/>
                <w:bCs w:val="0"/>
                <w:color w:val="3476B1" w:themeColor="accent2" w:themeShade="BF"/>
                <w:sz w:val="16"/>
                <w:szCs w:val="16"/>
                <w:lang w:val="bs-Latn-BA"/>
              </w:rPr>
              <w:t>Od 6 do 9 godina</w:t>
            </w:r>
          </w:p>
        </w:tc>
        <w:tc>
          <w:tcPr>
            <w:tcW w:w="708" w:type="pct"/>
            <w:shd w:val="clear" w:color="auto" w:fill="FFFFFF" w:themeFill="background1"/>
          </w:tcPr>
          <w:p w:rsidR="004F52F8" w:rsidRPr="000166A3" w:rsidRDefault="001C0EAB" w:rsidP="009A3A25">
            <w:pPr>
              <w:pStyle w:val="tabeladizajn"/>
              <w:cnfStyle w:val="000000000000"/>
              <w:rPr>
                <w:rFonts w:ascii="Arial" w:hAnsi="Arial" w:cs="Arial"/>
                <w:b w:val="0"/>
                <w:bCs w:val="0"/>
                <w:color w:val="3476B1" w:themeColor="accent2" w:themeShade="BF"/>
                <w:sz w:val="16"/>
                <w:szCs w:val="16"/>
                <w:lang w:val="bs-Latn-BA"/>
              </w:rPr>
            </w:pPr>
            <w:r w:rsidRPr="000166A3">
              <w:rPr>
                <w:rFonts w:ascii="Arial" w:hAnsi="Arial" w:cs="Arial"/>
                <w:b w:val="0"/>
                <w:bCs w:val="0"/>
                <w:color w:val="3476B1" w:themeColor="accent2" w:themeShade="BF"/>
                <w:sz w:val="16"/>
                <w:szCs w:val="16"/>
                <w:lang w:val="bs-Latn-BA"/>
              </w:rPr>
              <w:t>1</w:t>
            </w:r>
          </w:p>
        </w:tc>
        <w:tc>
          <w:tcPr>
            <w:tcW w:w="707" w:type="pct"/>
            <w:shd w:val="clear" w:color="auto" w:fill="FFFFFF" w:themeFill="background1"/>
          </w:tcPr>
          <w:p w:rsidR="004F52F8" w:rsidRPr="000166A3" w:rsidRDefault="001C0EAB" w:rsidP="009A3A25">
            <w:pPr>
              <w:pStyle w:val="tabeladizajn"/>
              <w:cnfStyle w:val="000000000000"/>
              <w:rPr>
                <w:rFonts w:ascii="Arial" w:hAnsi="Arial" w:cs="Arial"/>
                <w:b w:val="0"/>
                <w:bCs w:val="0"/>
                <w:color w:val="3476B1" w:themeColor="accent2" w:themeShade="BF"/>
                <w:sz w:val="16"/>
                <w:szCs w:val="16"/>
                <w:lang w:val="bs-Latn-BA"/>
              </w:rPr>
            </w:pPr>
            <w:r w:rsidRPr="000166A3">
              <w:rPr>
                <w:rFonts w:ascii="Arial" w:hAnsi="Arial" w:cs="Arial"/>
                <w:b w:val="0"/>
                <w:bCs w:val="0"/>
                <w:color w:val="3476B1" w:themeColor="accent2" w:themeShade="BF"/>
                <w:sz w:val="16"/>
                <w:szCs w:val="16"/>
                <w:lang w:val="bs-Latn-BA"/>
              </w:rPr>
              <w:t>15</w:t>
            </w:r>
          </w:p>
        </w:tc>
        <w:tc>
          <w:tcPr>
            <w:tcW w:w="630" w:type="pct"/>
            <w:shd w:val="clear" w:color="auto" w:fill="FFFFFF" w:themeFill="background1"/>
          </w:tcPr>
          <w:p w:rsidR="004F52F8" w:rsidRPr="000166A3" w:rsidRDefault="001C0EAB" w:rsidP="009A3A25">
            <w:pPr>
              <w:pStyle w:val="tabeladizajn"/>
              <w:cnfStyle w:val="000000000000"/>
              <w:rPr>
                <w:rFonts w:ascii="Arial" w:hAnsi="Arial" w:cs="Arial"/>
                <w:b w:val="0"/>
                <w:bCs w:val="0"/>
                <w:color w:val="3476B1" w:themeColor="accent2" w:themeShade="BF"/>
                <w:sz w:val="16"/>
                <w:szCs w:val="16"/>
                <w:lang w:val="bs-Latn-BA"/>
              </w:rPr>
            </w:pPr>
            <w:r w:rsidRPr="000166A3">
              <w:rPr>
                <w:rFonts w:ascii="Arial" w:hAnsi="Arial" w:cs="Arial"/>
                <w:b w:val="0"/>
                <w:bCs w:val="0"/>
                <w:color w:val="3476B1" w:themeColor="accent2" w:themeShade="BF"/>
                <w:sz w:val="16"/>
                <w:szCs w:val="16"/>
                <w:lang w:val="bs-Latn-BA"/>
              </w:rPr>
              <w:t>17</w:t>
            </w:r>
          </w:p>
        </w:tc>
        <w:tc>
          <w:tcPr>
            <w:tcW w:w="521" w:type="pct"/>
            <w:shd w:val="clear" w:color="auto" w:fill="FFFFFF" w:themeFill="background1"/>
          </w:tcPr>
          <w:p w:rsidR="004F52F8" w:rsidRPr="000166A3" w:rsidRDefault="001C0EAB" w:rsidP="009A3A25">
            <w:pPr>
              <w:pStyle w:val="tabeladizajn"/>
              <w:cnfStyle w:val="000000000000"/>
              <w:rPr>
                <w:rFonts w:ascii="Arial" w:hAnsi="Arial" w:cs="Arial"/>
                <w:b w:val="0"/>
                <w:bCs w:val="0"/>
                <w:color w:val="3476B1" w:themeColor="accent2" w:themeShade="BF"/>
                <w:sz w:val="16"/>
                <w:szCs w:val="16"/>
                <w:lang w:val="bs-Latn-BA"/>
              </w:rPr>
            </w:pPr>
            <w:r w:rsidRPr="000166A3">
              <w:rPr>
                <w:rFonts w:ascii="Arial" w:hAnsi="Arial" w:cs="Arial"/>
                <w:b w:val="0"/>
                <w:bCs w:val="0"/>
                <w:color w:val="3476B1" w:themeColor="accent2" w:themeShade="BF"/>
                <w:sz w:val="16"/>
                <w:szCs w:val="16"/>
                <w:lang w:val="bs-Latn-BA"/>
              </w:rPr>
              <w:t>32</w:t>
            </w:r>
          </w:p>
        </w:tc>
      </w:tr>
      <w:tr w:rsidR="001C0EAB" w:rsidRPr="001C0EAB" w:rsidTr="000A3DD1">
        <w:tc>
          <w:tcPr>
            <w:cnfStyle w:val="001000000000"/>
            <w:tcW w:w="3142" w:type="pct"/>
            <w:gridSpan w:val="3"/>
            <w:shd w:val="clear" w:color="auto" w:fill="A0C3E3" w:themeFill="accent2" w:themeFillTint="99"/>
          </w:tcPr>
          <w:p w:rsidR="001C0EAB" w:rsidRPr="000166A3" w:rsidRDefault="000A3DD1" w:rsidP="000A3DD1">
            <w:pPr>
              <w:pStyle w:val="tabeladizajn"/>
              <w:jc w:val="right"/>
              <w:rPr>
                <w:rFonts w:ascii="Arial" w:hAnsi="Arial" w:cs="Arial"/>
                <w:color w:val="FFFFFF" w:themeColor="background1"/>
                <w:sz w:val="16"/>
                <w:szCs w:val="16"/>
                <w:lang w:val="bs-Latn-BA"/>
              </w:rPr>
            </w:pPr>
            <w:r w:rsidRPr="000A3DD1">
              <w:rPr>
                <w:rFonts w:ascii="Arial" w:hAnsi="Arial" w:cs="Arial"/>
                <w:color w:val="3476B1" w:themeColor="accent2" w:themeShade="BF"/>
                <w:sz w:val="16"/>
                <w:szCs w:val="16"/>
                <w:lang w:val="bs-Latn-BA"/>
              </w:rPr>
              <w:t>UKUPNO</w:t>
            </w:r>
          </w:p>
        </w:tc>
        <w:tc>
          <w:tcPr>
            <w:tcW w:w="707" w:type="pct"/>
            <w:shd w:val="clear" w:color="auto" w:fill="A0C3E3" w:themeFill="accent2" w:themeFillTint="99"/>
          </w:tcPr>
          <w:p w:rsidR="001C0EAB" w:rsidRPr="000166A3" w:rsidRDefault="001C0EAB" w:rsidP="009A3A25">
            <w:pPr>
              <w:pStyle w:val="tabeladizajn"/>
              <w:cnfStyle w:val="000000000000"/>
              <w:rPr>
                <w:rFonts w:ascii="Arial" w:hAnsi="Arial" w:cs="Arial"/>
                <w:color w:val="3476B1" w:themeColor="accent2" w:themeShade="BF"/>
                <w:sz w:val="16"/>
                <w:szCs w:val="16"/>
                <w:lang w:val="bs-Latn-BA"/>
              </w:rPr>
            </w:pPr>
            <w:r w:rsidRPr="000166A3">
              <w:rPr>
                <w:rFonts w:ascii="Arial" w:hAnsi="Arial" w:cs="Arial"/>
                <w:color w:val="3476B1" w:themeColor="accent2" w:themeShade="BF"/>
                <w:sz w:val="16"/>
                <w:szCs w:val="16"/>
                <w:lang w:val="bs-Latn-BA"/>
              </w:rPr>
              <w:t>66</w:t>
            </w:r>
          </w:p>
        </w:tc>
        <w:tc>
          <w:tcPr>
            <w:tcW w:w="630" w:type="pct"/>
            <w:shd w:val="clear" w:color="auto" w:fill="A0C3E3" w:themeFill="accent2" w:themeFillTint="99"/>
          </w:tcPr>
          <w:p w:rsidR="001C0EAB" w:rsidRPr="000166A3" w:rsidRDefault="001C0EAB" w:rsidP="009A3A25">
            <w:pPr>
              <w:pStyle w:val="tabeladizajn"/>
              <w:cnfStyle w:val="000000000000"/>
              <w:rPr>
                <w:rFonts w:ascii="Arial" w:hAnsi="Arial" w:cs="Arial"/>
                <w:color w:val="3476B1" w:themeColor="accent2" w:themeShade="BF"/>
                <w:sz w:val="16"/>
                <w:szCs w:val="16"/>
                <w:lang w:val="bs-Latn-BA"/>
              </w:rPr>
            </w:pPr>
            <w:r w:rsidRPr="000166A3">
              <w:rPr>
                <w:rFonts w:ascii="Arial" w:hAnsi="Arial" w:cs="Arial"/>
                <w:color w:val="3476B1" w:themeColor="accent2" w:themeShade="BF"/>
                <w:sz w:val="16"/>
                <w:szCs w:val="16"/>
                <w:lang w:val="bs-Latn-BA"/>
              </w:rPr>
              <w:t>63</w:t>
            </w:r>
          </w:p>
        </w:tc>
        <w:tc>
          <w:tcPr>
            <w:tcW w:w="521" w:type="pct"/>
            <w:shd w:val="clear" w:color="auto" w:fill="A0C3E3" w:themeFill="accent2" w:themeFillTint="99"/>
          </w:tcPr>
          <w:p w:rsidR="001C0EAB" w:rsidRPr="000166A3" w:rsidRDefault="001C0EAB" w:rsidP="009A3A25">
            <w:pPr>
              <w:pStyle w:val="tabeladizajn"/>
              <w:cnfStyle w:val="000000000000"/>
              <w:rPr>
                <w:rFonts w:ascii="Arial" w:hAnsi="Arial" w:cs="Arial"/>
                <w:color w:val="3476B1" w:themeColor="accent2" w:themeShade="BF"/>
                <w:sz w:val="16"/>
                <w:szCs w:val="16"/>
                <w:lang w:val="bs-Latn-BA"/>
              </w:rPr>
            </w:pPr>
            <w:r w:rsidRPr="000166A3">
              <w:rPr>
                <w:rFonts w:ascii="Arial" w:hAnsi="Arial" w:cs="Arial"/>
                <w:color w:val="3476B1" w:themeColor="accent2" w:themeShade="BF"/>
                <w:sz w:val="16"/>
                <w:szCs w:val="16"/>
                <w:lang w:val="bs-Latn-BA"/>
              </w:rPr>
              <w:t>129</w:t>
            </w:r>
          </w:p>
        </w:tc>
      </w:tr>
    </w:tbl>
    <w:p w:rsidR="001C0EAB" w:rsidRPr="000166A3" w:rsidRDefault="00E7095F" w:rsidP="001C0EAB">
      <w:pPr>
        <w:spacing w:line="360" w:lineRule="auto"/>
        <w:jc w:val="both"/>
        <w:rPr>
          <w:rFonts w:asciiTheme="minorBidi" w:hAnsiTheme="minorBidi" w:cstheme="minorBidi"/>
          <w:i/>
          <w:iCs/>
          <w:sz w:val="16"/>
          <w:szCs w:val="16"/>
          <w:lang w:val="bs-Latn-BA"/>
        </w:rPr>
      </w:pPr>
      <w:r>
        <w:rPr>
          <w:rFonts w:asciiTheme="minorBidi" w:hAnsiTheme="minorBidi" w:cstheme="minorBidi"/>
          <w:i/>
          <w:iCs/>
          <w:sz w:val="16"/>
          <w:szCs w:val="16"/>
          <w:lang w:val="bs-Latn-BA"/>
        </w:rPr>
        <w:lastRenderedPageBreak/>
        <w:t>J.U. Z</w:t>
      </w:r>
      <w:r w:rsidR="001C0EAB" w:rsidRPr="000166A3">
        <w:rPr>
          <w:rFonts w:asciiTheme="minorBidi" w:hAnsiTheme="minorBidi" w:cstheme="minorBidi"/>
          <w:i/>
          <w:iCs/>
          <w:sz w:val="16"/>
          <w:szCs w:val="16"/>
          <w:lang w:val="bs-Latn-BA"/>
        </w:rPr>
        <w:t>a odgoj i obrazovanje djece predškolskog uzrasta Srebrenik</w:t>
      </w:r>
    </w:p>
    <w:bookmarkEnd w:id="27"/>
    <w:p w:rsidR="00E01F4A" w:rsidRDefault="002B2641" w:rsidP="00BB6A5B">
      <w:pPr>
        <w:spacing w:line="360" w:lineRule="auto"/>
        <w:jc w:val="both"/>
        <w:rPr>
          <w:rFonts w:ascii="Arial" w:hAnsi="Arial" w:cs="Arial"/>
          <w:sz w:val="22"/>
          <w:szCs w:val="22"/>
          <w:lang w:val="bs-Latn-BA"/>
        </w:rPr>
      </w:pPr>
      <w:r>
        <w:rPr>
          <w:rFonts w:ascii="Arial" w:hAnsi="Arial" w:cs="Arial"/>
          <w:sz w:val="22"/>
          <w:szCs w:val="22"/>
          <w:lang w:val="bs-Latn-BA"/>
        </w:rPr>
        <w:t>Kada su u pitanju zaposleni u ovoj predško</w:t>
      </w:r>
      <w:r w:rsidR="00E7095F">
        <w:rPr>
          <w:rFonts w:ascii="Arial" w:hAnsi="Arial" w:cs="Arial"/>
          <w:sz w:val="22"/>
          <w:szCs w:val="22"/>
          <w:lang w:val="bs-Latn-BA"/>
        </w:rPr>
        <w:t>l</w:t>
      </w:r>
      <w:r>
        <w:rPr>
          <w:rFonts w:ascii="Arial" w:hAnsi="Arial" w:cs="Arial"/>
          <w:sz w:val="22"/>
          <w:szCs w:val="22"/>
          <w:lang w:val="bs-Latn-BA"/>
        </w:rPr>
        <w:t>skoj ustanovi ukupno ih je 15 od čega je njih 11 sa visokom stručnom spremom, 2 sa srednjom stručnom spremom i 2 sa osnovnom školom. Ukupno 14 zaposlenih su osobe ženskog spola i jedan muškog</w:t>
      </w:r>
      <w:r w:rsidR="006A23B3">
        <w:rPr>
          <w:rFonts w:ascii="Arial" w:hAnsi="Arial" w:cs="Arial"/>
          <w:sz w:val="22"/>
          <w:szCs w:val="22"/>
          <w:lang w:val="bs-Latn-BA"/>
        </w:rPr>
        <w:t xml:space="preserve"> spola</w:t>
      </w:r>
      <w:r>
        <w:rPr>
          <w:rFonts w:ascii="Arial" w:hAnsi="Arial" w:cs="Arial"/>
          <w:sz w:val="22"/>
          <w:szCs w:val="22"/>
          <w:lang w:val="bs-Latn-BA"/>
        </w:rPr>
        <w:t xml:space="preserve">, direktorica je </w:t>
      </w:r>
      <w:r w:rsidR="006A23B3">
        <w:rPr>
          <w:rFonts w:ascii="Arial" w:hAnsi="Arial" w:cs="Arial"/>
          <w:sz w:val="22"/>
          <w:szCs w:val="22"/>
          <w:lang w:val="bs-Latn-BA"/>
        </w:rPr>
        <w:t xml:space="preserve">osoba ženskog spola. </w:t>
      </w:r>
    </w:p>
    <w:p w:rsidR="00E7095F" w:rsidRPr="00BB6A5B" w:rsidRDefault="00E7095F" w:rsidP="00BB6A5B">
      <w:pPr>
        <w:spacing w:line="360" w:lineRule="auto"/>
        <w:jc w:val="both"/>
        <w:rPr>
          <w:rFonts w:ascii="Arial" w:hAnsi="Arial" w:cs="Arial"/>
          <w:sz w:val="22"/>
          <w:szCs w:val="22"/>
          <w:lang w:val="bs-Latn-BA"/>
        </w:rPr>
      </w:pPr>
    </w:p>
    <w:p w:rsidR="00BB6A5B" w:rsidRDefault="00BB6A5B" w:rsidP="005859F1">
      <w:pPr>
        <w:pStyle w:val="Heading2"/>
        <w:numPr>
          <w:ilvl w:val="2"/>
          <w:numId w:val="44"/>
        </w:numPr>
        <w:rPr>
          <w:lang w:val="bs-Latn-BA"/>
        </w:rPr>
      </w:pPr>
      <w:bookmarkStart w:id="28" w:name="_Toc193788300"/>
      <w:r>
        <w:rPr>
          <w:lang w:val="bs-Latn-BA"/>
        </w:rPr>
        <w:t>Osnovno obrazovanje</w:t>
      </w:r>
      <w:bookmarkEnd w:id="28"/>
    </w:p>
    <w:p w:rsidR="00BB6A5B" w:rsidRDefault="00BB6A5B" w:rsidP="0059363B">
      <w:pPr>
        <w:spacing w:line="360" w:lineRule="auto"/>
        <w:jc w:val="both"/>
        <w:rPr>
          <w:rFonts w:ascii="Arial" w:hAnsi="Arial" w:cs="Arial"/>
          <w:sz w:val="22"/>
          <w:szCs w:val="22"/>
          <w:lang w:val="bs-Latn-BA"/>
        </w:rPr>
      </w:pPr>
    </w:p>
    <w:p w:rsidR="0059363B" w:rsidRPr="000166A3" w:rsidRDefault="00537289" w:rsidP="0059363B">
      <w:pPr>
        <w:spacing w:line="360" w:lineRule="auto"/>
        <w:jc w:val="both"/>
        <w:rPr>
          <w:rFonts w:ascii="Arial" w:hAnsi="Arial" w:cs="Arial"/>
          <w:sz w:val="22"/>
          <w:szCs w:val="22"/>
          <w:lang w:val="bs-Latn-BA"/>
        </w:rPr>
      </w:pPr>
      <w:r w:rsidRPr="000166A3">
        <w:rPr>
          <w:rFonts w:ascii="Arial" w:hAnsi="Arial" w:cs="Arial"/>
          <w:sz w:val="22"/>
          <w:szCs w:val="22"/>
          <w:lang w:val="bs-Latn-BA"/>
        </w:rPr>
        <w:t>Prema</w:t>
      </w:r>
      <w:r w:rsidR="0059363B" w:rsidRPr="000166A3">
        <w:rPr>
          <w:rFonts w:ascii="Arial" w:hAnsi="Arial" w:cs="Arial"/>
          <w:sz w:val="22"/>
          <w:szCs w:val="22"/>
          <w:lang w:val="bs-Latn-BA"/>
        </w:rPr>
        <w:t xml:space="preserve"> Okvirnom zakonu o osnovnom obrazovanju u BiH </w:t>
      </w:r>
      <w:r w:rsidRPr="000166A3">
        <w:rPr>
          <w:rFonts w:ascii="Arial" w:hAnsi="Arial" w:cs="Arial"/>
          <w:sz w:val="22"/>
          <w:szCs w:val="22"/>
          <w:lang w:val="bs-Latn-BA"/>
        </w:rPr>
        <w:t xml:space="preserve">osnovno obrazovanje </w:t>
      </w:r>
      <w:r w:rsidR="0059363B" w:rsidRPr="000166A3">
        <w:rPr>
          <w:rFonts w:ascii="Arial" w:hAnsi="Arial" w:cs="Arial"/>
          <w:sz w:val="22"/>
          <w:szCs w:val="22"/>
          <w:lang w:val="bs-Latn-BA"/>
        </w:rPr>
        <w:t>je obavezno za svu djecu. Ono počinje u kalendarskoj godini u kojoj dijete do 01.aprila navršava šest godina života i traje bez prekida tokom perioda koji ne može biti kraći od osam godina.</w:t>
      </w:r>
    </w:p>
    <w:p w:rsidR="000166A3" w:rsidRDefault="006E34D5" w:rsidP="006A23B3">
      <w:pPr>
        <w:spacing w:line="360" w:lineRule="auto"/>
        <w:jc w:val="both"/>
        <w:rPr>
          <w:rFonts w:ascii="Arial" w:hAnsi="Arial" w:cs="Arial"/>
          <w:sz w:val="22"/>
          <w:szCs w:val="22"/>
          <w:lang w:val="bs-Latn-BA"/>
        </w:rPr>
      </w:pPr>
      <w:r w:rsidRPr="000166A3">
        <w:rPr>
          <w:rFonts w:ascii="Arial" w:hAnsi="Arial" w:cs="Arial"/>
          <w:sz w:val="22"/>
          <w:szCs w:val="22"/>
          <w:lang w:val="bs-Latn-BA"/>
        </w:rPr>
        <w:t xml:space="preserve">Prema podacima Pedagoškog </w:t>
      </w:r>
      <w:r w:rsidR="00750DB8" w:rsidRPr="000166A3">
        <w:rPr>
          <w:rFonts w:ascii="Arial" w:hAnsi="Arial" w:cs="Arial"/>
          <w:sz w:val="22"/>
          <w:szCs w:val="22"/>
          <w:lang w:val="bs-Latn-BA"/>
        </w:rPr>
        <w:t>zavoda</w:t>
      </w:r>
      <w:r w:rsidRPr="000166A3">
        <w:rPr>
          <w:rFonts w:ascii="Arial" w:hAnsi="Arial" w:cs="Arial"/>
          <w:sz w:val="22"/>
          <w:szCs w:val="22"/>
          <w:lang w:val="bs-Latn-BA"/>
        </w:rPr>
        <w:t xml:space="preserve"> Tuzlanskog kantona na području </w:t>
      </w:r>
      <w:r w:rsidR="001271D7" w:rsidRPr="000166A3">
        <w:rPr>
          <w:rFonts w:ascii="Arial" w:hAnsi="Arial" w:cs="Arial"/>
          <w:sz w:val="22"/>
          <w:szCs w:val="22"/>
          <w:lang w:val="bs-Latn-BA"/>
        </w:rPr>
        <w:t>g</w:t>
      </w:r>
      <w:r w:rsidR="00A25A38" w:rsidRPr="000166A3">
        <w:rPr>
          <w:rFonts w:ascii="Arial" w:hAnsi="Arial" w:cs="Arial"/>
          <w:sz w:val="22"/>
          <w:szCs w:val="22"/>
          <w:lang w:val="bs-Latn-BA"/>
        </w:rPr>
        <w:t>rada Srebrenik</w:t>
      </w:r>
      <w:r w:rsidRPr="000166A3">
        <w:rPr>
          <w:rFonts w:ascii="Arial" w:hAnsi="Arial" w:cs="Arial"/>
          <w:sz w:val="22"/>
          <w:szCs w:val="22"/>
          <w:lang w:val="bs-Latn-BA"/>
        </w:rPr>
        <w:t xml:space="preserve"> </w:t>
      </w:r>
      <w:r w:rsidR="00BC1ACF" w:rsidRPr="000166A3">
        <w:rPr>
          <w:rFonts w:ascii="Arial" w:hAnsi="Arial" w:cs="Arial"/>
          <w:sz w:val="22"/>
          <w:szCs w:val="22"/>
          <w:lang w:val="bs-Latn-BA"/>
        </w:rPr>
        <w:t xml:space="preserve">djeluje osam </w:t>
      </w:r>
      <w:r w:rsidR="000820FE" w:rsidRPr="000166A3">
        <w:rPr>
          <w:rFonts w:ascii="Arial" w:hAnsi="Arial" w:cs="Arial"/>
          <w:sz w:val="22"/>
          <w:szCs w:val="22"/>
          <w:lang w:val="bs-Latn-BA"/>
        </w:rPr>
        <w:t xml:space="preserve">centralnih </w:t>
      </w:r>
      <w:r w:rsidR="00BC1ACF" w:rsidRPr="000166A3">
        <w:rPr>
          <w:rFonts w:ascii="Arial" w:hAnsi="Arial" w:cs="Arial"/>
          <w:sz w:val="22"/>
          <w:szCs w:val="22"/>
          <w:lang w:val="bs-Latn-BA"/>
        </w:rPr>
        <w:t xml:space="preserve">osnovnih škola </w:t>
      </w:r>
      <w:r w:rsidR="000820FE" w:rsidRPr="000166A3">
        <w:rPr>
          <w:rFonts w:ascii="Arial" w:hAnsi="Arial" w:cs="Arial"/>
          <w:sz w:val="22"/>
          <w:szCs w:val="22"/>
          <w:lang w:val="bs-Latn-BA"/>
        </w:rPr>
        <w:t>i</w:t>
      </w:r>
      <w:r w:rsidR="00BC1ACF" w:rsidRPr="000166A3">
        <w:rPr>
          <w:rFonts w:ascii="Arial" w:hAnsi="Arial" w:cs="Arial"/>
          <w:sz w:val="22"/>
          <w:szCs w:val="22"/>
          <w:lang w:val="bs-Latn-BA"/>
        </w:rPr>
        <w:t xml:space="preserve"> 18 područnih škola sa ukupno 186 odjeljenja koje pohađa 3.388 učenika od čega je ukupno učenica 1.</w:t>
      </w:r>
      <w:r w:rsidR="00537289" w:rsidRPr="000166A3">
        <w:rPr>
          <w:rFonts w:ascii="Arial" w:hAnsi="Arial" w:cs="Arial"/>
          <w:sz w:val="22"/>
          <w:szCs w:val="22"/>
          <w:lang w:val="bs-Latn-BA"/>
        </w:rPr>
        <w:t>709 i učenika ukupno njih 1679. U</w:t>
      </w:r>
      <w:r w:rsidR="00F733D2" w:rsidRPr="000166A3">
        <w:rPr>
          <w:rFonts w:ascii="Arial" w:hAnsi="Arial" w:cs="Arial"/>
          <w:sz w:val="22"/>
          <w:szCs w:val="22"/>
          <w:lang w:val="bs-Latn-BA"/>
        </w:rPr>
        <w:t xml:space="preserve"> okviru </w:t>
      </w:r>
      <w:r w:rsidR="001C0EAB" w:rsidRPr="000166A3">
        <w:rPr>
          <w:rFonts w:ascii="Arial" w:hAnsi="Arial" w:cs="Arial"/>
          <w:sz w:val="22"/>
          <w:szCs w:val="22"/>
          <w:lang w:val="bs-Latn-BA"/>
        </w:rPr>
        <w:t>„Prve osnovne škole“ Srebrenik</w:t>
      </w:r>
      <w:r w:rsidR="00F03327" w:rsidRPr="000166A3">
        <w:rPr>
          <w:rFonts w:ascii="Arial" w:hAnsi="Arial" w:cs="Arial"/>
          <w:color w:val="FF0000"/>
          <w:sz w:val="22"/>
          <w:szCs w:val="22"/>
          <w:lang w:val="bs-Latn-BA"/>
        </w:rPr>
        <w:t xml:space="preserve"> </w:t>
      </w:r>
      <w:r w:rsidR="000072FE" w:rsidRPr="000166A3">
        <w:rPr>
          <w:rFonts w:ascii="Arial" w:hAnsi="Arial" w:cs="Arial"/>
          <w:sz w:val="22"/>
          <w:szCs w:val="22"/>
          <w:lang w:val="bs-Latn-BA"/>
        </w:rPr>
        <w:t>d</w:t>
      </w:r>
      <w:r w:rsidR="001271D7" w:rsidRPr="000166A3">
        <w:rPr>
          <w:rFonts w:ascii="Arial" w:hAnsi="Arial" w:cs="Arial"/>
          <w:sz w:val="22"/>
          <w:szCs w:val="22"/>
          <w:lang w:val="bs-Latn-BA"/>
        </w:rPr>
        <w:t xml:space="preserve">jeluje i osnovna muzička škola. </w:t>
      </w:r>
    </w:p>
    <w:p w:rsidR="006A23B3" w:rsidRPr="000166A3" w:rsidRDefault="006A23B3" w:rsidP="006A23B3">
      <w:pPr>
        <w:spacing w:line="360" w:lineRule="auto"/>
        <w:jc w:val="both"/>
        <w:rPr>
          <w:rFonts w:ascii="Arial" w:hAnsi="Arial" w:cs="Arial"/>
          <w:sz w:val="22"/>
          <w:szCs w:val="22"/>
          <w:lang w:val="bs-Latn-BA"/>
        </w:rPr>
      </w:pPr>
    </w:p>
    <w:p w:rsidR="006E34D5" w:rsidRPr="000166A3" w:rsidRDefault="00F733D2" w:rsidP="000166A3">
      <w:pPr>
        <w:spacing w:after="120" w:line="276" w:lineRule="auto"/>
        <w:rPr>
          <w:rFonts w:ascii="Arial" w:hAnsi="Arial" w:cs="Arial"/>
          <w:sz w:val="22"/>
          <w:szCs w:val="22"/>
          <w:lang w:val="bs-Latn-BA"/>
        </w:rPr>
      </w:pPr>
      <w:r w:rsidRPr="000166A3">
        <w:rPr>
          <w:rFonts w:ascii="Arial" w:hAnsi="Arial" w:cs="Arial"/>
          <w:sz w:val="22"/>
          <w:szCs w:val="22"/>
          <w:lang w:val="bs-Latn-BA"/>
        </w:rPr>
        <w:t>Broj učenika</w:t>
      </w:r>
      <w:r w:rsidR="00537289" w:rsidRPr="000166A3">
        <w:rPr>
          <w:rFonts w:ascii="Arial" w:hAnsi="Arial" w:cs="Arial"/>
          <w:sz w:val="22"/>
          <w:szCs w:val="22"/>
          <w:lang w:val="bs-Latn-BA"/>
        </w:rPr>
        <w:t xml:space="preserve"> upisan u školsku 2022/2023 godinu</w:t>
      </w:r>
      <w:r w:rsidR="00711C5F" w:rsidRPr="000166A3">
        <w:rPr>
          <w:rStyle w:val="FootnoteReference"/>
          <w:rFonts w:ascii="Arial" w:hAnsi="Arial" w:cs="Arial"/>
          <w:sz w:val="22"/>
          <w:szCs w:val="22"/>
          <w:lang w:val="bs-Latn-BA"/>
        </w:rPr>
        <w:footnoteReference w:id="16"/>
      </w:r>
      <w:r w:rsidR="00537289" w:rsidRPr="000166A3">
        <w:rPr>
          <w:rFonts w:ascii="Arial" w:hAnsi="Arial" w:cs="Arial"/>
          <w:sz w:val="22"/>
          <w:szCs w:val="22"/>
          <w:lang w:val="bs-Latn-BA"/>
        </w:rPr>
        <w:t xml:space="preserve"> </w:t>
      </w:r>
      <w:r w:rsidRPr="000166A3">
        <w:rPr>
          <w:rFonts w:ascii="Arial" w:hAnsi="Arial" w:cs="Arial"/>
          <w:sz w:val="22"/>
          <w:szCs w:val="22"/>
          <w:lang w:val="bs-Latn-BA"/>
        </w:rPr>
        <w:t>razvrstan po spolu</w:t>
      </w:r>
      <w:r w:rsidR="006E34D5" w:rsidRPr="000166A3">
        <w:rPr>
          <w:rFonts w:ascii="Arial" w:hAnsi="Arial" w:cs="Arial"/>
          <w:sz w:val="22"/>
          <w:szCs w:val="22"/>
          <w:lang w:val="bs-Latn-BA"/>
        </w:rPr>
        <w:t xml:space="preserve"> p</w:t>
      </w:r>
      <w:r w:rsidR="001271D7" w:rsidRPr="000166A3">
        <w:rPr>
          <w:rFonts w:ascii="Arial" w:hAnsi="Arial" w:cs="Arial"/>
          <w:sz w:val="22"/>
          <w:szCs w:val="22"/>
          <w:lang w:val="bs-Latn-BA"/>
        </w:rPr>
        <w:t>r</w:t>
      </w:r>
      <w:r w:rsidR="006E34D5" w:rsidRPr="000166A3">
        <w:rPr>
          <w:rFonts w:ascii="Arial" w:hAnsi="Arial" w:cs="Arial"/>
          <w:sz w:val="22"/>
          <w:szCs w:val="22"/>
          <w:lang w:val="bs-Latn-BA"/>
        </w:rPr>
        <w:t>ikaz</w:t>
      </w:r>
      <w:r w:rsidRPr="000166A3">
        <w:rPr>
          <w:rFonts w:ascii="Arial" w:hAnsi="Arial" w:cs="Arial"/>
          <w:sz w:val="22"/>
          <w:szCs w:val="22"/>
          <w:lang w:val="bs-Latn-BA"/>
        </w:rPr>
        <w:t>an</w:t>
      </w:r>
      <w:r w:rsidR="006E34D5" w:rsidRPr="000166A3">
        <w:rPr>
          <w:rFonts w:ascii="Arial" w:hAnsi="Arial" w:cs="Arial"/>
          <w:sz w:val="22"/>
          <w:szCs w:val="22"/>
          <w:lang w:val="bs-Latn-BA"/>
        </w:rPr>
        <w:t xml:space="preserve"> </w:t>
      </w:r>
      <w:r w:rsidR="001271D7" w:rsidRPr="000166A3">
        <w:rPr>
          <w:rFonts w:ascii="Arial" w:hAnsi="Arial" w:cs="Arial"/>
          <w:sz w:val="22"/>
          <w:szCs w:val="22"/>
          <w:lang w:val="bs-Latn-BA"/>
        </w:rPr>
        <w:t xml:space="preserve">je </w:t>
      </w:r>
      <w:r w:rsidR="00B7655E" w:rsidRPr="000166A3">
        <w:rPr>
          <w:rFonts w:ascii="Arial" w:hAnsi="Arial" w:cs="Arial"/>
          <w:sz w:val="22"/>
          <w:szCs w:val="22"/>
          <w:lang w:val="bs-Latn-BA"/>
        </w:rPr>
        <w:t>u sljedećoj tabeli:</w:t>
      </w:r>
    </w:p>
    <w:p w:rsidR="00D7367A" w:rsidRPr="000166A3" w:rsidRDefault="00D7367A" w:rsidP="00F03327">
      <w:pPr>
        <w:spacing w:line="360" w:lineRule="auto"/>
        <w:jc w:val="both"/>
        <w:rPr>
          <w:rFonts w:ascii="Arial" w:hAnsi="Arial" w:cs="Arial"/>
          <w:sz w:val="22"/>
          <w:szCs w:val="22"/>
          <w:lang w:val="bs-Latn-BA"/>
        </w:rPr>
      </w:pPr>
    </w:p>
    <w:tbl>
      <w:tblPr>
        <w:tblStyle w:val="GridTable1LightAccent2"/>
        <w:tblW w:w="5000" w:type="pct"/>
        <w:tblLook w:val="04A0"/>
      </w:tblPr>
      <w:tblGrid>
        <w:gridCol w:w="4057"/>
        <w:gridCol w:w="1821"/>
        <w:gridCol w:w="1682"/>
        <w:gridCol w:w="1682"/>
      </w:tblGrid>
      <w:tr w:rsidR="006E34D5" w:rsidRPr="00D139D9" w:rsidTr="001C0EAB">
        <w:trPr>
          <w:cnfStyle w:val="100000000000"/>
        </w:trPr>
        <w:tc>
          <w:tcPr>
            <w:cnfStyle w:val="001000000000"/>
            <w:tcW w:w="2195" w:type="pct"/>
            <w:shd w:val="clear" w:color="auto" w:fill="A8CBEE" w:themeFill="accent3" w:themeFillTint="66"/>
          </w:tcPr>
          <w:p w:rsidR="006E34D5" w:rsidRPr="008C2400" w:rsidRDefault="006E34D5" w:rsidP="00683F62">
            <w:pPr>
              <w:pStyle w:val="tabeladizajn"/>
              <w:rPr>
                <w:rFonts w:ascii="Arial" w:hAnsi="Arial" w:cs="Arial"/>
                <w:sz w:val="16"/>
                <w:szCs w:val="16"/>
                <w:lang w:val="bs-Latn-BA"/>
              </w:rPr>
            </w:pPr>
            <w:r w:rsidRPr="008C2400">
              <w:rPr>
                <w:rFonts w:ascii="Arial" w:hAnsi="Arial" w:cs="Arial"/>
                <w:sz w:val="16"/>
                <w:szCs w:val="16"/>
                <w:lang w:val="bs-Latn-BA"/>
              </w:rPr>
              <w:t>ŠKOLA</w:t>
            </w:r>
          </w:p>
        </w:tc>
        <w:tc>
          <w:tcPr>
            <w:tcW w:w="985" w:type="pct"/>
            <w:shd w:val="clear" w:color="auto" w:fill="A8CBEE" w:themeFill="accent3" w:themeFillTint="66"/>
          </w:tcPr>
          <w:p w:rsidR="00713280" w:rsidRPr="008C2400" w:rsidRDefault="00F733D2" w:rsidP="00683F62">
            <w:pPr>
              <w:pStyle w:val="tabeladizajn"/>
              <w:cnfStyle w:val="100000000000"/>
              <w:rPr>
                <w:rFonts w:ascii="Arial" w:hAnsi="Arial" w:cs="Arial"/>
                <w:sz w:val="16"/>
                <w:szCs w:val="16"/>
                <w:lang w:val="bs-Latn-BA"/>
              </w:rPr>
            </w:pPr>
            <w:r w:rsidRPr="008C2400">
              <w:rPr>
                <w:rFonts w:ascii="Arial" w:hAnsi="Arial" w:cs="Arial"/>
                <w:sz w:val="16"/>
                <w:szCs w:val="16"/>
                <w:lang w:val="bs-Latn-BA"/>
              </w:rPr>
              <w:t xml:space="preserve">UČENICI </w:t>
            </w:r>
          </w:p>
          <w:p w:rsidR="006E34D5" w:rsidRPr="008C2400" w:rsidRDefault="00F733D2" w:rsidP="00683F62">
            <w:pPr>
              <w:pStyle w:val="tabeladizajn"/>
              <w:cnfStyle w:val="100000000000"/>
              <w:rPr>
                <w:rFonts w:ascii="Arial" w:hAnsi="Arial" w:cs="Arial"/>
                <w:sz w:val="16"/>
                <w:szCs w:val="16"/>
                <w:lang w:val="bs-Latn-BA"/>
              </w:rPr>
            </w:pPr>
            <w:r w:rsidRPr="008C2400">
              <w:rPr>
                <w:rFonts w:ascii="Arial" w:hAnsi="Arial" w:cs="Arial"/>
                <w:sz w:val="16"/>
                <w:szCs w:val="16"/>
                <w:lang w:val="bs-Latn-BA"/>
              </w:rPr>
              <w:t>(m)</w:t>
            </w:r>
          </w:p>
        </w:tc>
        <w:tc>
          <w:tcPr>
            <w:tcW w:w="910" w:type="pct"/>
            <w:shd w:val="clear" w:color="auto" w:fill="A8CBEE" w:themeFill="accent3" w:themeFillTint="66"/>
          </w:tcPr>
          <w:p w:rsidR="00713280" w:rsidRPr="008C2400" w:rsidRDefault="00F733D2" w:rsidP="00683F62">
            <w:pPr>
              <w:pStyle w:val="tabeladizajn"/>
              <w:cnfStyle w:val="100000000000"/>
              <w:rPr>
                <w:rFonts w:ascii="Arial" w:hAnsi="Arial" w:cs="Arial"/>
                <w:sz w:val="16"/>
                <w:szCs w:val="16"/>
                <w:lang w:val="bs-Latn-BA"/>
              </w:rPr>
            </w:pPr>
            <w:r w:rsidRPr="008C2400">
              <w:rPr>
                <w:rFonts w:ascii="Arial" w:hAnsi="Arial" w:cs="Arial"/>
                <w:sz w:val="16"/>
                <w:szCs w:val="16"/>
                <w:lang w:val="bs-Latn-BA"/>
              </w:rPr>
              <w:t xml:space="preserve">UČENICE </w:t>
            </w:r>
          </w:p>
          <w:p w:rsidR="006E34D5" w:rsidRPr="008C2400" w:rsidRDefault="00F733D2" w:rsidP="00683F62">
            <w:pPr>
              <w:pStyle w:val="tabeladizajn"/>
              <w:cnfStyle w:val="100000000000"/>
              <w:rPr>
                <w:rFonts w:ascii="Arial" w:hAnsi="Arial" w:cs="Arial"/>
                <w:sz w:val="16"/>
                <w:szCs w:val="16"/>
                <w:lang w:val="bs-Latn-BA"/>
              </w:rPr>
            </w:pPr>
            <w:r w:rsidRPr="008C2400">
              <w:rPr>
                <w:rFonts w:ascii="Arial" w:hAnsi="Arial" w:cs="Arial"/>
                <w:sz w:val="16"/>
                <w:szCs w:val="16"/>
                <w:lang w:val="bs-Latn-BA"/>
              </w:rPr>
              <w:t>(ž)</w:t>
            </w:r>
          </w:p>
        </w:tc>
        <w:tc>
          <w:tcPr>
            <w:tcW w:w="910" w:type="pct"/>
            <w:shd w:val="clear" w:color="auto" w:fill="A8CBEE" w:themeFill="accent3" w:themeFillTint="66"/>
          </w:tcPr>
          <w:p w:rsidR="006E34D5" w:rsidRPr="008C2400" w:rsidRDefault="006E34D5" w:rsidP="00683F62">
            <w:pPr>
              <w:pStyle w:val="tabeladizajn"/>
              <w:cnfStyle w:val="100000000000"/>
              <w:rPr>
                <w:rFonts w:ascii="Arial" w:hAnsi="Arial" w:cs="Arial"/>
                <w:sz w:val="16"/>
                <w:szCs w:val="16"/>
                <w:lang w:val="bs-Latn-BA"/>
              </w:rPr>
            </w:pPr>
            <w:r w:rsidRPr="008C2400">
              <w:rPr>
                <w:rFonts w:ascii="Arial" w:hAnsi="Arial" w:cs="Arial"/>
                <w:sz w:val="16"/>
                <w:szCs w:val="16"/>
                <w:lang w:val="bs-Latn-BA"/>
              </w:rPr>
              <w:t>UKUPNO</w:t>
            </w:r>
          </w:p>
        </w:tc>
      </w:tr>
      <w:tr w:rsidR="006E34D5" w:rsidRPr="00D139D9" w:rsidTr="001C0EAB">
        <w:tc>
          <w:tcPr>
            <w:cnfStyle w:val="001000000000"/>
            <w:tcW w:w="2195" w:type="pct"/>
            <w:shd w:val="clear" w:color="auto" w:fill="DFEBF5" w:themeFill="accent2" w:themeFillTint="33"/>
          </w:tcPr>
          <w:p w:rsidR="006E34D5" w:rsidRPr="00E54E1D" w:rsidRDefault="006E34D5" w:rsidP="00F03327">
            <w:pPr>
              <w:pStyle w:val="tabeladizajn"/>
              <w:jc w:val="left"/>
              <w:rPr>
                <w:rFonts w:ascii="Arial" w:hAnsi="Arial" w:cs="Arial"/>
                <w:color w:val="1E5E9F" w:themeColor="accent3" w:themeShade="BF"/>
                <w:sz w:val="16"/>
                <w:szCs w:val="16"/>
                <w:lang w:val="bs-Latn-BA"/>
              </w:rPr>
            </w:pPr>
            <w:r w:rsidRPr="00E54E1D">
              <w:rPr>
                <w:rFonts w:ascii="Arial" w:hAnsi="Arial" w:cs="Arial"/>
                <w:color w:val="1E5E9F" w:themeColor="accent3" w:themeShade="BF"/>
                <w:sz w:val="16"/>
                <w:szCs w:val="16"/>
                <w:lang w:val="bs-Latn-BA"/>
              </w:rPr>
              <w:t>O.Š. „</w:t>
            </w:r>
            <w:r w:rsidR="001C0EAB" w:rsidRPr="00E54E1D">
              <w:rPr>
                <w:rFonts w:ascii="Arial" w:hAnsi="Arial" w:cs="Arial"/>
                <w:color w:val="1E5E9F" w:themeColor="accent3" w:themeShade="BF"/>
                <w:sz w:val="16"/>
                <w:szCs w:val="16"/>
                <w:lang w:val="bs-Latn-BA"/>
              </w:rPr>
              <w:t>Prva osnovna škola Srebrenik</w:t>
            </w:r>
            <w:r w:rsidR="008C2400" w:rsidRPr="00E54E1D">
              <w:rPr>
                <w:rFonts w:ascii="Arial" w:hAnsi="Arial" w:cs="Arial"/>
                <w:color w:val="1E5E9F" w:themeColor="accent3" w:themeShade="BF"/>
                <w:sz w:val="16"/>
                <w:szCs w:val="16"/>
                <w:lang w:val="bs-Latn-BA"/>
              </w:rPr>
              <w:t>“</w:t>
            </w:r>
          </w:p>
        </w:tc>
        <w:tc>
          <w:tcPr>
            <w:tcW w:w="985" w:type="pct"/>
          </w:tcPr>
          <w:p w:rsidR="006E34D5" w:rsidRPr="00E54E1D" w:rsidRDefault="00202192" w:rsidP="00683F62">
            <w:pPr>
              <w:pStyle w:val="tabeladizajn"/>
              <w:cnfStyle w:val="000000000000"/>
              <w:rPr>
                <w:rFonts w:ascii="Arial" w:hAnsi="Arial" w:cs="Arial"/>
                <w:b w:val="0"/>
                <w:bCs w:val="0"/>
                <w:color w:val="1E5E9F" w:themeColor="accent3" w:themeShade="BF"/>
                <w:sz w:val="16"/>
                <w:szCs w:val="16"/>
                <w:lang w:val="bs-Latn-BA"/>
              </w:rPr>
            </w:pPr>
            <w:r w:rsidRPr="00E54E1D">
              <w:rPr>
                <w:rFonts w:ascii="Arial" w:hAnsi="Arial" w:cs="Arial"/>
                <w:b w:val="0"/>
                <w:bCs w:val="0"/>
                <w:color w:val="1E5E9F" w:themeColor="accent3" w:themeShade="BF"/>
                <w:sz w:val="16"/>
                <w:szCs w:val="16"/>
                <w:lang w:val="bs-Latn-BA"/>
              </w:rPr>
              <w:t>416</w:t>
            </w:r>
          </w:p>
        </w:tc>
        <w:tc>
          <w:tcPr>
            <w:tcW w:w="910" w:type="pct"/>
          </w:tcPr>
          <w:p w:rsidR="006E34D5" w:rsidRPr="00E54E1D" w:rsidRDefault="00202192" w:rsidP="00683F62">
            <w:pPr>
              <w:pStyle w:val="tabeladizajn"/>
              <w:cnfStyle w:val="000000000000"/>
              <w:rPr>
                <w:rFonts w:ascii="Arial" w:hAnsi="Arial" w:cs="Arial"/>
                <w:b w:val="0"/>
                <w:bCs w:val="0"/>
                <w:color w:val="1E5E9F" w:themeColor="accent3" w:themeShade="BF"/>
                <w:sz w:val="16"/>
                <w:szCs w:val="16"/>
                <w:lang w:val="bs-Latn-BA"/>
              </w:rPr>
            </w:pPr>
            <w:r w:rsidRPr="00E54E1D">
              <w:rPr>
                <w:rFonts w:ascii="Arial" w:hAnsi="Arial" w:cs="Arial"/>
                <w:b w:val="0"/>
                <w:bCs w:val="0"/>
                <w:color w:val="1E5E9F" w:themeColor="accent3" w:themeShade="BF"/>
                <w:sz w:val="16"/>
                <w:szCs w:val="16"/>
                <w:lang w:val="bs-Latn-BA"/>
              </w:rPr>
              <w:t>421</w:t>
            </w:r>
          </w:p>
        </w:tc>
        <w:tc>
          <w:tcPr>
            <w:tcW w:w="910" w:type="pct"/>
          </w:tcPr>
          <w:p w:rsidR="006E34D5" w:rsidRPr="00E54E1D" w:rsidRDefault="00202192" w:rsidP="00683F62">
            <w:pPr>
              <w:pStyle w:val="tabeladizajn"/>
              <w:cnfStyle w:val="000000000000"/>
              <w:rPr>
                <w:rFonts w:ascii="Arial" w:hAnsi="Arial" w:cs="Arial"/>
                <w:b w:val="0"/>
                <w:bCs w:val="0"/>
                <w:color w:val="1E5E9F" w:themeColor="accent3" w:themeShade="BF"/>
                <w:sz w:val="16"/>
                <w:szCs w:val="16"/>
                <w:lang w:val="bs-Latn-BA"/>
              </w:rPr>
            </w:pPr>
            <w:r w:rsidRPr="00E54E1D">
              <w:rPr>
                <w:rFonts w:ascii="Arial" w:hAnsi="Arial" w:cs="Arial"/>
                <w:b w:val="0"/>
                <w:bCs w:val="0"/>
                <w:color w:val="1E5E9F" w:themeColor="accent3" w:themeShade="BF"/>
                <w:sz w:val="16"/>
                <w:szCs w:val="16"/>
                <w:lang w:val="bs-Latn-BA"/>
              </w:rPr>
              <w:t>837</w:t>
            </w:r>
          </w:p>
        </w:tc>
      </w:tr>
      <w:tr w:rsidR="006E34D5" w:rsidRPr="00D139D9" w:rsidTr="001C0EAB">
        <w:tc>
          <w:tcPr>
            <w:cnfStyle w:val="001000000000"/>
            <w:tcW w:w="2195" w:type="pct"/>
            <w:shd w:val="clear" w:color="auto" w:fill="DFEBF5" w:themeFill="accent2" w:themeFillTint="33"/>
          </w:tcPr>
          <w:p w:rsidR="006E34D5" w:rsidRPr="00E54E1D" w:rsidRDefault="00F03327" w:rsidP="00F03327">
            <w:pPr>
              <w:pStyle w:val="tabeladizajn"/>
              <w:jc w:val="left"/>
              <w:rPr>
                <w:rFonts w:ascii="Arial" w:hAnsi="Arial" w:cs="Arial"/>
                <w:color w:val="1E5E9F" w:themeColor="accent3" w:themeShade="BF"/>
                <w:sz w:val="16"/>
                <w:szCs w:val="16"/>
                <w:lang w:val="bs-Latn-BA"/>
              </w:rPr>
            </w:pPr>
            <w:r w:rsidRPr="00E54E1D">
              <w:rPr>
                <w:rFonts w:ascii="Arial" w:hAnsi="Arial" w:cs="Arial"/>
                <w:color w:val="1E5E9F" w:themeColor="accent3" w:themeShade="BF"/>
                <w:sz w:val="16"/>
                <w:szCs w:val="16"/>
                <w:lang w:val="bs-Latn-BA"/>
              </w:rPr>
              <w:t>Osnovna Muzička škola</w:t>
            </w:r>
          </w:p>
        </w:tc>
        <w:tc>
          <w:tcPr>
            <w:tcW w:w="985" w:type="pct"/>
          </w:tcPr>
          <w:p w:rsidR="006E34D5" w:rsidRPr="00E54E1D" w:rsidRDefault="00202192" w:rsidP="00683F62">
            <w:pPr>
              <w:pStyle w:val="tabeladizajn"/>
              <w:cnfStyle w:val="000000000000"/>
              <w:rPr>
                <w:rFonts w:ascii="Arial" w:hAnsi="Arial" w:cs="Arial"/>
                <w:b w:val="0"/>
                <w:bCs w:val="0"/>
                <w:color w:val="1E5E9F" w:themeColor="accent3" w:themeShade="BF"/>
                <w:sz w:val="16"/>
                <w:szCs w:val="16"/>
                <w:lang w:val="bs-Latn-BA"/>
              </w:rPr>
            </w:pPr>
            <w:r w:rsidRPr="00E54E1D">
              <w:rPr>
                <w:rFonts w:ascii="Arial" w:hAnsi="Arial" w:cs="Arial"/>
                <w:b w:val="0"/>
                <w:bCs w:val="0"/>
                <w:color w:val="1E5E9F" w:themeColor="accent3" w:themeShade="BF"/>
                <w:sz w:val="16"/>
                <w:szCs w:val="16"/>
                <w:lang w:val="bs-Latn-BA"/>
              </w:rPr>
              <w:t>56</w:t>
            </w:r>
          </w:p>
        </w:tc>
        <w:tc>
          <w:tcPr>
            <w:tcW w:w="910" w:type="pct"/>
          </w:tcPr>
          <w:p w:rsidR="006E34D5" w:rsidRPr="00E54E1D" w:rsidRDefault="00202192" w:rsidP="00683F62">
            <w:pPr>
              <w:pStyle w:val="tabeladizajn"/>
              <w:cnfStyle w:val="000000000000"/>
              <w:rPr>
                <w:rFonts w:ascii="Arial" w:hAnsi="Arial" w:cs="Arial"/>
                <w:b w:val="0"/>
                <w:bCs w:val="0"/>
                <w:color w:val="1E5E9F" w:themeColor="accent3" w:themeShade="BF"/>
                <w:sz w:val="16"/>
                <w:szCs w:val="16"/>
                <w:lang w:val="bs-Latn-BA"/>
              </w:rPr>
            </w:pPr>
            <w:r w:rsidRPr="00E54E1D">
              <w:rPr>
                <w:rFonts w:ascii="Arial" w:hAnsi="Arial" w:cs="Arial"/>
                <w:b w:val="0"/>
                <w:bCs w:val="0"/>
                <w:color w:val="1E5E9F" w:themeColor="accent3" w:themeShade="BF"/>
                <w:sz w:val="16"/>
                <w:szCs w:val="16"/>
                <w:lang w:val="bs-Latn-BA"/>
              </w:rPr>
              <w:t>65</w:t>
            </w:r>
          </w:p>
        </w:tc>
        <w:tc>
          <w:tcPr>
            <w:tcW w:w="910" w:type="pct"/>
          </w:tcPr>
          <w:p w:rsidR="006E34D5" w:rsidRPr="00E54E1D" w:rsidRDefault="00202192" w:rsidP="00683F62">
            <w:pPr>
              <w:pStyle w:val="tabeladizajn"/>
              <w:cnfStyle w:val="000000000000"/>
              <w:rPr>
                <w:rFonts w:ascii="Arial" w:hAnsi="Arial" w:cs="Arial"/>
                <w:b w:val="0"/>
                <w:bCs w:val="0"/>
                <w:color w:val="1E5E9F" w:themeColor="accent3" w:themeShade="BF"/>
                <w:sz w:val="16"/>
                <w:szCs w:val="16"/>
                <w:lang w:val="bs-Latn-BA"/>
              </w:rPr>
            </w:pPr>
            <w:r w:rsidRPr="00E54E1D">
              <w:rPr>
                <w:rFonts w:ascii="Arial" w:hAnsi="Arial" w:cs="Arial"/>
                <w:b w:val="0"/>
                <w:bCs w:val="0"/>
                <w:color w:val="1E5E9F" w:themeColor="accent3" w:themeShade="BF"/>
                <w:sz w:val="16"/>
                <w:szCs w:val="16"/>
                <w:lang w:val="bs-Latn-BA"/>
              </w:rPr>
              <w:t>121</w:t>
            </w:r>
          </w:p>
        </w:tc>
      </w:tr>
      <w:tr w:rsidR="00F03327" w:rsidRPr="00D139D9" w:rsidTr="001C0EAB">
        <w:tc>
          <w:tcPr>
            <w:cnfStyle w:val="001000000000"/>
            <w:tcW w:w="2195" w:type="pct"/>
            <w:shd w:val="clear" w:color="auto" w:fill="DFEBF5" w:themeFill="accent2" w:themeFillTint="33"/>
          </w:tcPr>
          <w:p w:rsidR="00F03327" w:rsidRPr="00E54E1D" w:rsidRDefault="00F03327" w:rsidP="00F03327">
            <w:pPr>
              <w:pStyle w:val="tabeladizajn"/>
              <w:jc w:val="left"/>
              <w:rPr>
                <w:rFonts w:ascii="Arial" w:hAnsi="Arial" w:cs="Arial"/>
                <w:color w:val="1E5E9F" w:themeColor="accent3" w:themeShade="BF"/>
                <w:sz w:val="16"/>
                <w:szCs w:val="16"/>
                <w:lang w:val="bs-Latn-BA"/>
              </w:rPr>
            </w:pPr>
            <w:r w:rsidRPr="00E54E1D">
              <w:rPr>
                <w:rFonts w:ascii="Arial" w:hAnsi="Arial" w:cs="Arial"/>
                <w:color w:val="1E5E9F" w:themeColor="accent3" w:themeShade="BF"/>
                <w:sz w:val="16"/>
                <w:szCs w:val="16"/>
                <w:lang w:val="bs-Latn-BA"/>
              </w:rPr>
              <w:t>O.</w:t>
            </w:r>
            <w:r w:rsidR="001C0EAB" w:rsidRPr="00E54E1D">
              <w:rPr>
                <w:rFonts w:ascii="Arial" w:hAnsi="Arial" w:cs="Arial"/>
                <w:color w:val="1E5E9F" w:themeColor="accent3" w:themeShade="BF"/>
                <w:sz w:val="16"/>
                <w:szCs w:val="16"/>
                <w:lang w:val="bs-Latn-BA"/>
              </w:rPr>
              <w:t>Š. „Druga osnovna škola Srebrenik</w:t>
            </w:r>
            <w:r w:rsidR="008C2400" w:rsidRPr="00E54E1D">
              <w:rPr>
                <w:rFonts w:ascii="Arial" w:hAnsi="Arial" w:cs="Arial"/>
                <w:color w:val="1E5E9F" w:themeColor="accent3" w:themeShade="BF"/>
                <w:sz w:val="16"/>
                <w:szCs w:val="16"/>
                <w:lang w:val="bs-Latn-BA"/>
              </w:rPr>
              <w:t>“</w:t>
            </w:r>
          </w:p>
        </w:tc>
        <w:tc>
          <w:tcPr>
            <w:tcW w:w="985" w:type="pct"/>
          </w:tcPr>
          <w:p w:rsidR="00F03327" w:rsidRPr="00E54E1D" w:rsidRDefault="00537289" w:rsidP="00683F62">
            <w:pPr>
              <w:pStyle w:val="tabeladizajn"/>
              <w:cnfStyle w:val="000000000000"/>
              <w:rPr>
                <w:rFonts w:ascii="Arial" w:hAnsi="Arial" w:cs="Arial"/>
                <w:b w:val="0"/>
                <w:bCs w:val="0"/>
                <w:color w:val="1E5E9F" w:themeColor="accent3" w:themeShade="BF"/>
                <w:sz w:val="16"/>
                <w:szCs w:val="16"/>
                <w:lang w:val="bs-Latn-BA"/>
              </w:rPr>
            </w:pPr>
            <w:r w:rsidRPr="00E54E1D">
              <w:rPr>
                <w:rFonts w:ascii="Arial" w:hAnsi="Arial" w:cs="Arial"/>
                <w:b w:val="0"/>
                <w:bCs w:val="0"/>
                <w:color w:val="1E5E9F" w:themeColor="accent3" w:themeShade="BF"/>
                <w:sz w:val="16"/>
                <w:szCs w:val="16"/>
                <w:lang w:val="bs-Latn-BA"/>
              </w:rPr>
              <w:t>209</w:t>
            </w:r>
          </w:p>
        </w:tc>
        <w:tc>
          <w:tcPr>
            <w:tcW w:w="910" w:type="pct"/>
          </w:tcPr>
          <w:p w:rsidR="00F03327" w:rsidRPr="00E54E1D" w:rsidRDefault="00537289" w:rsidP="00683F62">
            <w:pPr>
              <w:pStyle w:val="tabeladizajn"/>
              <w:cnfStyle w:val="000000000000"/>
              <w:rPr>
                <w:rFonts w:ascii="Arial" w:hAnsi="Arial" w:cs="Arial"/>
                <w:b w:val="0"/>
                <w:bCs w:val="0"/>
                <w:color w:val="1E5E9F" w:themeColor="accent3" w:themeShade="BF"/>
                <w:sz w:val="16"/>
                <w:szCs w:val="16"/>
                <w:lang w:val="bs-Latn-BA"/>
              </w:rPr>
            </w:pPr>
            <w:r w:rsidRPr="00E54E1D">
              <w:rPr>
                <w:rFonts w:ascii="Arial" w:hAnsi="Arial" w:cs="Arial"/>
                <w:b w:val="0"/>
                <w:bCs w:val="0"/>
                <w:color w:val="1E5E9F" w:themeColor="accent3" w:themeShade="BF"/>
                <w:sz w:val="16"/>
                <w:szCs w:val="16"/>
                <w:lang w:val="bs-Latn-BA"/>
              </w:rPr>
              <w:t>196</w:t>
            </w:r>
          </w:p>
        </w:tc>
        <w:tc>
          <w:tcPr>
            <w:tcW w:w="910" w:type="pct"/>
          </w:tcPr>
          <w:p w:rsidR="00F03327" w:rsidRPr="00E54E1D" w:rsidRDefault="00537289" w:rsidP="00683F62">
            <w:pPr>
              <w:pStyle w:val="tabeladizajn"/>
              <w:cnfStyle w:val="000000000000"/>
              <w:rPr>
                <w:rFonts w:ascii="Arial" w:hAnsi="Arial" w:cs="Arial"/>
                <w:b w:val="0"/>
                <w:bCs w:val="0"/>
                <w:color w:val="1E5E9F" w:themeColor="accent3" w:themeShade="BF"/>
                <w:sz w:val="16"/>
                <w:szCs w:val="16"/>
                <w:lang w:val="bs-Latn-BA"/>
              </w:rPr>
            </w:pPr>
            <w:r w:rsidRPr="00E54E1D">
              <w:rPr>
                <w:rFonts w:ascii="Arial" w:hAnsi="Arial" w:cs="Arial"/>
                <w:b w:val="0"/>
                <w:bCs w:val="0"/>
                <w:color w:val="1E5E9F" w:themeColor="accent3" w:themeShade="BF"/>
                <w:sz w:val="16"/>
                <w:szCs w:val="16"/>
                <w:lang w:val="bs-Latn-BA"/>
              </w:rPr>
              <w:t>405</w:t>
            </w:r>
          </w:p>
        </w:tc>
      </w:tr>
      <w:tr w:rsidR="006E34D5" w:rsidRPr="00D139D9" w:rsidTr="001C0EAB">
        <w:tc>
          <w:tcPr>
            <w:cnfStyle w:val="001000000000"/>
            <w:tcW w:w="2195" w:type="pct"/>
            <w:shd w:val="clear" w:color="auto" w:fill="DFEBF5" w:themeFill="accent2" w:themeFillTint="33"/>
          </w:tcPr>
          <w:p w:rsidR="006E34D5" w:rsidRPr="00E54E1D" w:rsidRDefault="006E34D5" w:rsidP="00F03327">
            <w:pPr>
              <w:pStyle w:val="tabeladizajn"/>
              <w:jc w:val="left"/>
              <w:rPr>
                <w:rFonts w:ascii="Arial" w:hAnsi="Arial" w:cs="Arial"/>
                <w:color w:val="1E5E9F" w:themeColor="accent3" w:themeShade="BF"/>
                <w:sz w:val="16"/>
                <w:szCs w:val="16"/>
                <w:lang w:val="bs-Latn-BA"/>
              </w:rPr>
            </w:pPr>
            <w:r w:rsidRPr="00E54E1D">
              <w:rPr>
                <w:rFonts w:ascii="Arial" w:hAnsi="Arial" w:cs="Arial"/>
                <w:color w:val="1E5E9F" w:themeColor="accent3" w:themeShade="BF"/>
                <w:sz w:val="16"/>
                <w:szCs w:val="16"/>
                <w:lang w:val="bs-Latn-BA"/>
              </w:rPr>
              <w:t>O.Š. „</w:t>
            </w:r>
            <w:r w:rsidR="001C0EAB" w:rsidRPr="00E54E1D">
              <w:rPr>
                <w:rFonts w:ascii="Arial" w:hAnsi="Arial" w:cs="Arial"/>
                <w:color w:val="1E5E9F" w:themeColor="accent3" w:themeShade="BF"/>
                <w:sz w:val="16"/>
                <w:szCs w:val="16"/>
                <w:lang w:val="bs-Latn-BA"/>
              </w:rPr>
              <w:t>Podorašje“</w:t>
            </w:r>
          </w:p>
        </w:tc>
        <w:tc>
          <w:tcPr>
            <w:tcW w:w="985" w:type="pct"/>
          </w:tcPr>
          <w:p w:rsidR="006E34D5" w:rsidRPr="00E54E1D" w:rsidRDefault="00537289" w:rsidP="00683F62">
            <w:pPr>
              <w:pStyle w:val="tabeladizajn"/>
              <w:cnfStyle w:val="000000000000"/>
              <w:rPr>
                <w:rFonts w:ascii="Arial" w:hAnsi="Arial" w:cs="Arial"/>
                <w:b w:val="0"/>
                <w:bCs w:val="0"/>
                <w:color w:val="1E5E9F" w:themeColor="accent3" w:themeShade="BF"/>
                <w:sz w:val="16"/>
                <w:szCs w:val="16"/>
                <w:lang w:val="bs-Latn-BA"/>
              </w:rPr>
            </w:pPr>
            <w:r w:rsidRPr="00E54E1D">
              <w:rPr>
                <w:rFonts w:ascii="Arial" w:hAnsi="Arial" w:cs="Arial"/>
                <w:b w:val="0"/>
                <w:bCs w:val="0"/>
                <w:color w:val="1E5E9F" w:themeColor="accent3" w:themeShade="BF"/>
                <w:sz w:val="16"/>
                <w:szCs w:val="16"/>
                <w:lang w:val="bs-Latn-BA"/>
              </w:rPr>
              <w:t>210</w:t>
            </w:r>
          </w:p>
        </w:tc>
        <w:tc>
          <w:tcPr>
            <w:tcW w:w="910" w:type="pct"/>
          </w:tcPr>
          <w:p w:rsidR="006E34D5" w:rsidRPr="00E54E1D" w:rsidRDefault="00537289" w:rsidP="00683F62">
            <w:pPr>
              <w:pStyle w:val="tabeladizajn"/>
              <w:cnfStyle w:val="000000000000"/>
              <w:rPr>
                <w:rFonts w:ascii="Arial" w:hAnsi="Arial" w:cs="Arial"/>
                <w:b w:val="0"/>
                <w:bCs w:val="0"/>
                <w:color w:val="1E5E9F" w:themeColor="accent3" w:themeShade="BF"/>
                <w:sz w:val="16"/>
                <w:szCs w:val="16"/>
                <w:lang w:val="bs-Latn-BA"/>
              </w:rPr>
            </w:pPr>
            <w:r w:rsidRPr="00E54E1D">
              <w:rPr>
                <w:rFonts w:ascii="Arial" w:hAnsi="Arial" w:cs="Arial"/>
                <w:b w:val="0"/>
                <w:bCs w:val="0"/>
                <w:color w:val="1E5E9F" w:themeColor="accent3" w:themeShade="BF"/>
                <w:sz w:val="16"/>
                <w:szCs w:val="16"/>
                <w:lang w:val="bs-Latn-BA"/>
              </w:rPr>
              <w:t>197</w:t>
            </w:r>
          </w:p>
        </w:tc>
        <w:tc>
          <w:tcPr>
            <w:tcW w:w="910" w:type="pct"/>
          </w:tcPr>
          <w:p w:rsidR="006E34D5" w:rsidRPr="00E54E1D" w:rsidRDefault="00537289" w:rsidP="00683F62">
            <w:pPr>
              <w:pStyle w:val="tabeladizajn"/>
              <w:cnfStyle w:val="000000000000"/>
              <w:rPr>
                <w:rFonts w:ascii="Arial" w:hAnsi="Arial" w:cs="Arial"/>
                <w:b w:val="0"/>
                <w:bCs w:val="0"/>
                <w:color w:val="1E5E9F" w:themeColor="accent3" w:themeShade="BF"/>
                <w:sz w:val="16"/>
                <w:szCs w:val="16"/>
                <w:lang w:val="bs-Latn-BA"/>
              </w:rPr>
            </w:pPr>
            <w:r w:rsidRPr="00E54E1D">
              <w:rPr>
                <w:rFonts w:ascii="Arial" w:hAnsi="Arial" w:cs="Arial"/>
                <w:b w:val="0"/>
                <w:bCs w:val="0"/>
                <w:color w:val="1E5E9F" w:themeColor="accent3" w:themeShade="BF"/>
                <w:sz w:val="16"/>
                <w:szCs w:val="16"/>
                <w:lang w:val="bs-Latn-BA"/>
              </w:rPr>
              <w:t>407</w:t>
            </w:r>
          </w:p>
        </w:tc>
      </w:tr>
      <w:tr w:rsidR="006E34D5" w:rsidRPr="00D139D9" w:rsidTr="001C0EAB">
        <w:tc>
          <w:tcPr>
            <w:cnfStyle w:val="001000000000"/>
            <w:tcW w:w="2195" w:type="pct"/>
            <w:shd w:val="clear" w:color="auto" w:fill="DFEBF5" w:themeFill="accent2" w:themeFillTint="33"/>
          </w:tcPr>
          <w:p w:rsidR="006E34D5" w:rsidRPr="00E54E1D" w:rsidRDefault="001C0EAB" w:rsidP="00F03327">
            <w:pPr>
              <w:pStyle w:val="tabeladizajn"/>
              <w:jc w:val="left"/>
              <w:rPr>
                <w:rFonts w:ascii="Arial" w:hAnsi="Arial" w:cs="Arial"/>
                <w:color w:val="1E5E9F" w:themeColor="accent3" w:themeShade="BF"/>
                <w:sz w:val="16"/>
                <w:szCs w:val="16"/>
                <w:lang w:val="bs-Latn-BA"/>
              </w:rPr>
            </w:pPr>
            <w:r w:rsidRPr="00E54E1D">
              <w:rPr>
                <w:rFonts w:ascii="Arial" w:hAnsi="Arial" w:cs="Arial"/>
                <w:color w:val="1E5E9F" w:themeColor="accent3" w:themeShade="BF"/>
                <w:sz w:val="16"/>
                <w:szCs w:val="16"/>
                <w:lang w:val="bs-Latn-BA"/>
              </w:rPr>
              <w:t>O.Š. „Tinja“</w:t>
            </w:r>
          </w:p>
        </w:tc>
        <w:tc>
          <w:tcPr>
            <w:tcW w:w="985" w:type="pct"/>
          </w:tcPr>
          <w:p w:rsidR="006E34D5" w:rsidRPr="00E54E1D" w:rsidRDefault="00711C5F" w:rsidP="00683F62">
            <w:pPr>
              <w:pStyle w:val="tabeladizajn"/>
              <w:cnfStyle w:val="000000000000"/>
              <w:rPr>
                <w:rFonts w:ascii="Arial" w:hAnsi="Arial" w:cs="Arial"/>
                <w:b w:val="0"/>
                <w:bCs w:val="0"/>
                <w:color w:val="1E5E9F" w:themeColor="accent3" w:themeShade="BF"/>
                <w:sz w:val="16"/>
                <w:szCs w:val="16"/>
                <w:lang w:val="bs-Latn-BA"/>
              </w:rPr>
            </w:pPr>
            <w:r w:rsidRPr="00E54E1D">
              <w:rPr>
                <w:rFonts w:ascii="Arial" w:hAnsi="Arial" w:cs="Arial"/>
                <w:b w:val="0"/>
                <w:bCs w:val="0"/>
                <w:color w:val="1E5E9F" w:themeColor="accent3" w:themeShade="BF"/>
                <w:sz w:val="16"/>
                <w:szCs w:val="16"/>
                <w:lang w:val="bs-Latn-BA"/>
              </w:rPr>
              <w:t>216</w:t>
            </w:r>
          </w:p>
        </w:tc>
        <w:tc>
          <w:tcPr>
            <w:tcW w:w="910" w:type="pct"/>
          </w:tcPr>
          <w:p w:rsidR="006E34D5" w:rsidRPr="00E54E1D" w:rsidRDefault="00711C5F" w:rsidP="00683F62">
            <w:pPr>
              <w:pStyle w:val="tabeladizajn"/>
              <w:cnfStyle w:val="000000000000"/>
              <w:rPr>
                <w:rFonts w:ascii="Arial" w:hAnsi="Arial" w:cs="Arial"/>
                <w:b w:val="0"/>
                <w:bCs w:val="0"/>
                <w:color w:val="1E5E9F" w:themeColor="accent3" w:themeShade="BF"/>
                <w:sz w:val="16"/>
                <w:szCs w:val="16"/>
                <w:lang w:val="bs-Latn-BA"/>
              </w:rPr>
            </w:pPr>
            <w:r w:rsidRPr="00E54E1D">
              <w:rPr>
                <w:rFonts w:ascii="Arial" w:hAnsi="Arial" w:cs="Arial"/>
                <w:b w:val="0"/>
                <w:bCs w:val="0"/>
                <w:color w:val="1E5E9F" w:themeColor="accent3" w:themeShade="BF"/>
                <w:sz w:val="16"/>
                <w:szCs w:val="16"/>
                <w:lang w:val="bs-Latn-BA"/>
              </w:rPr>
              <w:t>195</w:t>
            </w:r>
          </w:p>
        </w:tc>
        <w:tc>
          <w:tcPr>
            <w:tcW w:w="910" w:type="pct"/>
          </w:tcPr>
          <w:p w:rsidR="006E34D5" w:rsidRPr="00E54E1D" w:rsidRDefault="00711C5F" w:rsidP="00711C5F">
            <w:pPr>
              <w:pStyle w:val="tabeladizajn"/>
              <w:cnfStyle w:val="000000000000"/>
              <w:rPr>
                <w:rFonts w:ascii="Arial" w:hAnsi="Arial" w:cs="Arial"/>
                <w:b w:val="0"/>
                <w:bCs w:val="0"/>
                <w:color w:val="1E5E9F" w:themeColor="accent3" w:themeShade="BF"/>
                <w:sz w:val="16"/>
                <w:szCs w:val="16"/>
                <w:lang w:val="bs-Latn-BA"/>
              </w:rPr>
            </w:pPr>
            <w:r w:rsidRPr="00E54E1D">
              <w:rPr>
                <w:rFonts w:ascii="Arial" w:hAnsi="Arial" w:cs="Arial"/>
                <w:b w:val="0"/>
                <w:bCs w:val="0"/>
                <w:color w:val="1E5E9F" w:themeColor="accent3" w:themeShade="BF"/>
                <w:sz w:val="16"/>
                <w:szCs w:val="16"/>
                <w:lang w:val="bs-Latn-BA"/>
              </w:rPr>
              <w:t>411</w:t>
            </w:r>
          </w:p>
        </w:tc>
      </w:tr>
      <w:tr w:rsidR="006E34D5" w:rsidRPr="00D139D9" w:rsidTr="001C0EAB">
        <w:tc>
          <w:tcPr>
            <w:cnfStyle w:val="001000000000"/>
            <w:tcW w:w="2195" w:type="pct"/>
            <w:shd w:val="clear" w:color="auto" w:fill="DFEBF5" w:themeFill="accent2" w:themeFillTint="33"/>
          </w:tcPr>
          <w:p w:rsidR="006E34D5" w:rsidRPr="00E54E1D" w:rsidRDefault="001C0EAB" w:rsidP="00F03327">
            <w:pPr>
              <w:pStyle w:val="tabeladizajn"/>
              <w:jc w:val="left"/>
              <w:rPr>
                <w:rFonts w:ascii="Arial" w:hAnsi="Arial" w:cs="Arial"/>
                <w:color w:val="1E5E9F" w:themeColor="accent3" w:themeShade="BF"/>
                <w:sz w:val="16"/>
                <w:szCs w:val="16"/>
                <w:lang w:val="bs-Latn-BA"/>
              </w:rPr>
            </w:pPr>
            <w:r w:rsidRPr="00E54E1D">
              <w:rPr>
                <w:rFonts w:ascii="Arial" w:hAnsi="Arial" w:cs="Arial"/>
                <w:color w:val="1E5E9F" w:themeColor="accent3" w:themeShade="BF"/>
                <w:sz w:val="16"/>
                <w:szCs w:val="16"/>
                <w:lang w:val="bs-Latn-BA"/>
              </w:rPr>
              <w:t>O.Š. „Duboki Potok</w:t>
            </w:r>
            <w:r w:rsidR="00F03327" w:rsidRPr="00E54E1D">
              <w:rPr>
                <w:rFonts w:ascii="Arial" w:hAnsi="Arial" w:cs="Arial"/>
                <w:color w:val="1E5E9F" w:themeColor="accent3" w:themeShade="BF"/>
                <w:sz w:val="16"/>
                <w:szCs w:val="16"/>
                <w:lang w:val="bs-Latn-BA"/>
              </w:rPr>
              <w:t>“</w:t>
            </w:r>
          </w:p>
        </w:tc>
        <w:tc>
          <w:tcPr>
            <w:tcW w:w="985" w:type="pct"/>
          </w:tcPr>
          <w:p w:rsidR="006E34D5" w:rsidRPr="00E54E1D" w:rsidRDefault="00537289" w:rsidP="00683F62">
            <w:pPr>
              <w:pStyle w:val="tabeladizajn"/>
              <w:cnfStyle w:val="000000000000"/>
              <w:rPr>
                <w:rFonts w:ascii="Arial" w:hAnsi="Arial" w:cs="Arial"/>
                <w:b w:val="0"/>
                <w:bCs w:val="0"/>
                <w:color w:val="1E5E9F" w:themeColor="accent3" w:themeShade="BF"/>
                <w:sz w:val="16"/>
                <w:szCs w:val="16"/>
                <w:lang w:val="bs-Latn-BA"/>
              </w:rPr>
            </w:pPr>
            <w:r w:rsidRPr="00E54E1D">
              <w:rPr>
                <w:rFonts w:ascii="Arial" w:hAnsi="Arial" w:cs="Arial"/>
                <w:b w:val="0"/>
                <w:bCs w:val="0"/>
                <w:color w:val="1E5E9F" w:themeColor="accent3" w:themeShade="BF"/>
                <w:sz w:val="16"/>
                <w:szCs w:val="16"/>
                <w:lang w:val="bs-Latn-BA"/>
              </w:rPr>
              <w:t>233</w:t>
            </w:r>
          </w:p>
        </w:tc>
        <w:tc>
          <w:tcPr>
            <w:tcW w:w="910" w:type="pct"/>
          </w:tcPr>
          <w:p w:rsidR="006E34D5" w:rsidRPr="00E54E1D" w:rsidRDefault="00537289" w:rsidP="00683F62">
            <w:pPr>
              <w:pStyle w:val="tabeladizajn"/>
              <w:cnfStyle w:val="000000000000"/>
              <w:rPr>
                <w:rFonts w:ascii="Arial" w:hAnsi="Arial" w:cs="Arial"/>
                <w:b w:val="0"/>
                <w:bCs w:val="0"/>
                <w:color w:val="1E5E9F" w:themeColor="accent3" w:themeShade="BF"/>
                <w:sz w:val="16"/>
                <w:szCs w:val="16"/>
                <w:lang w:val="bs-Latn-BA"/>
              </w:rPr>
            </w:pPr>
            <w:r w:rsidRPr="00E54E1D">
              <w:rPr>
                <w:rFonts w:ascii="Arial" w:hAnsi="Arial" w:cs="Arial"/>
                <w:b w:val="0"/>
                <w:bCs w:val="0"/>
                <w:color w:val="1E5E9F" w:themeColor="accent3" w:themeShade="BF"/>
                <w:sz w:val="16"/>
                <w:szCs w:val="16"/>
                <w:lang w:val="bs-Latn-BA"/>
              </w:rPr>
              <w:t>240</w:t>
            </w:r>
          </w:p>
        </w:tc>
        <w:tc>
          <w:tcPr>
            <w:tcW w:w="910" w:type="pct"/>
          </w:tcPr>
          <w:p w:rsidR="006E34D5" w:rsidRPr="00E54E1D" w:rsidRDefault="00537289" w:rsidP="00683F62">
            <w:pPr>
              <w:pStyle w:val="tabeladizajn"/>
              <w:cnfStyle w:val="000000000000"/>
              <w:rPr>
                <w:rFonts w:ascii="Arial" w:hAnsi="Arial" w:cs="Arial"/>
                <w:b w:val="0"/>
                <w:bCs w:val="0"/>
                <w:color w:val="1E5E9F" w:themeColor="accent3" w:themeShade="BF"/>
                <w:sz w:val="16"/>
                <w:szCs w:val="16"/>
                <w:lang w:val="bs-Latn-BA"/>
              </w:rPr>
            </w:pPr>
            <w:r w:rsidRPr="00E54E1D">
              <w:rPr>
                <w:rFonts w:ascii="Arial" w:hAnsi="Arial" w:cs="Arial"/>
                <w:b w:val="0"/>
                <w:bCs w:val="0"/>
                <w:color w:val="1E5E9F" w:themeColor="accent3" w:themeShade="BF"/>
                <w:sz w:val="16"/>
                <w:szCs w:val="16"/>
                <w:lang w:val="bs-Latn-BA"/>
              </w:rPr>
              <w:t>473</w:t>
            </w:r>
          </w:p>
        </w:tc>
      </w:tr>
      <w:tr w:rsidR="006E34D5" w:rsidRPr="00D139D9" w:rsidTr="001C0EAB">
        <w:tc>
          <w:tcPr>
            <w:cnfStyle w:val="001000000000"/>
            <w:tcW w:w="2195" w:type="pct"/>
            <w:shd w:val="clear" w:color="auto" w:fill="DFEBF5" w:themeFill="accent2" w:themeFillTint="33"/>
          </w:tcPr>
          <w:p w:rsidR="006E34D5" w:rsidRPr="00E54E1D" w:rsidRDefault="006E34D5" w:rsidP="00F03327">
            <w:pPr>
              <w:pStyle w:val="tabeladizajn"/>
              <w:jc w:val="left"/>
              <w:rPr>
                <w:rFonts w:ascii="Arial" w:hAnsi="Arial" w:cs="Arial"/>
                <w:color w:val="1E5E9F" w:themeColor="accent3" w:themeShade="BF"/>
                <w:sz w:val="16"/>
                <w:szCs w:val="16"/>
                <w:lang w:val="bs-Latn-BA"/>
              </w:rPr>
            </w:pPr>
            <w:r w:rsidRPr="00E54E1D">
              <w:rPr>
                <w:rFonts w:ascii="Arial" w:hAnsi="Arial" w:cs="Arial"/>
                <w:color w:val="1E5E9F" w:themeColor="accent3" w:themeShade="BF"/>
                <w:sz w:val="16"/>
                <w:szCs w:val="16"/>
                <w:lang w:val="bs-Latn-BA"/>
              </w:rPr>
              <w:t>O.Š. „</w:t>
            </w:r>
            <w:r w:rsidR="001C0EAB" w:rsidRPr="00E54E1D">
              <w:rPr>
                <w:rFonts w:ascii="Arial" w:hAnsi="Arial" w:cs="Arial"/>
                <w:color w:val="1E5E9F" w:themeColor="accent3" w:themeShade="BF"/>
                <w:sz w:val="16"/>
                <w:szCs w:val="16"/>
                <w:lang w:val="bs-Latn-BA"/>
              </w:rPr>
              <w:t>Rapatnica</w:t>
            </w:r>
            <w:r w:rsidR="00F03327" w:rsidRPr="00E54E1D">
              <w:rPr>
                <w:rFonts w:ascii="Arial" w:hAnsi="Arial" w:cs="Arial"/>
                <w:color w:val="1E5E9F" w:themeColor="accent3" w:themeShade="BF"/>
                <w:sz w:val="16"/>
                <w:szCs w:val="16"/>
                <w:lang w:val="bs-Latn-BA"/>
              </w:rPr>
              <w:t>“</w:t>
            </w:r>
          </w:p>
        </w:tc>
        <w:tc>
          <w:tcPr>
            <w:tcW w:w="985" w:type="pct"/>
          </w:tcPr>
          <w:p w:rsidR="006E34D5" w:rsidRPr="00E54E1D" w:rsidRDefault="00537289" w:rsidP="00683F62">
            <w:pPr>
              <w:pStyle w:val="tabeladizajn"/>
              <w:cnfStyle w:val="000000000000"/>
              <w:rPr>
                <w:rFonts w:ascii="Arial" w:hAnsi="Arial" w:cs="Arial"/>
                <w:b w:val="0"/>
                <w:bCs w:val="0"/>
                <w:color w:val="1E5E9F" w:themeColor="accent3" w:themeShade="BF"/>
                <w:sz w:val="16"/>
                <w:szCs w:val="16"/>
                <w:lang w:val="bs-Latn-BA"/>
              </w:rPr>
            </w:pPr>
            <w:r w:rsidRPr="00E54E1D">
              <w:rPr>
                <w:rFonts w:ascii="Arial" w:hAnsi="Arial" w:cs="Arial"/>
                <w:b w:val="0"/>
                <w:bCs w:val="0"/>
                <w:color w:val="1E5E9F" w:themeColor="accent3" w:themeShade="BF"/>
                <w:sz w:val="16"/>
                <w:szCs w:val="16"/>
                <w:lang w:val="bs-Latn-BA"/>
              </w:rPr>
              <w:t>181</w:t>
            </w:r>
          </w:p>
        </w:tc>
        <w:tc>
          <w:tcPr>
            <w:tcW w:w="910" w:type="pct"/>
          </w:tcPr>
          <w:p w:rsidR="006E34D5" w:rsidRPr="00E54E1D" w:rsidRDefault="00537289" w:rsidP="00683F62">
            <w:pPr>
              <w:pStyle w:val="tabeladizajn"/>
              <w:cnfStyle w:val="000000000000"/>
              <w:rPr>
                <w:rFonts w:ascii="Arial" w:hAnsi="Arial" w:cs="Arial"/>
                <w:b w:val="0"/>
                <w:bCs w:val="0"/>
                <w:color w:val="1E5E9F" w:themeColor="accent3" w:themeShade="BF"/>
                <w:sz w:val="16"/>
                <w:szCs w:val="16"/>
                <w:lang w:val="bs-Latn-BA"/>
              </w:rPr>
            </w:pPr>
            <w:r w:rsidRPr="00E54E1D">
              <w:rPr>
                <w:rFonts w:ascii="Arial" w:hAnsi="Arial" w:cs="Arial"/>
                <w:b w:val="0"/>
                <w:bCs w:val="0"/>
                <w:color w:val="1E5E9F" w:themeColor="accent3" w:themeShade="BF"/>
                <w:sz w:val="16"/>
                <w:szCs w:val="16"/>
                <w:lang w:val="bs-Latn-BA"/>
              </w:rPr>
              <w:t>205</w:t>
            </w:r>
          </w:p>
        </w:tc>
        <w:tc>
          <w:tcPr>
            <w:tcW w:w="910" w:type="pct"/>
          </w:tcPr>
          <w:p w:rsidR="006E34D5" w:rsidRPr="00E54E1D" w:rsidRDefault="00537289" w:rsidP="00683F62">
            <w:pPr>
              <w:pStyle w:val="tabeladizajn"/>
              <w:cnfStyle w:val="000000000000"/>
              <w:rPr>
                <w:rFonts w:ascii="Arial" w:hAnsi="Arial" w:cs="Arial"/>
                <w:b w:val="0"/>
                <w:bCs w:val="0"/>
                <w:color w:val="1E5E9F" w:themeColor="accent3" w:themeShade="BF"/>
                <w:sz w:val="16"/>
                <w:szCs w:val="16"/>
                <w:lang w:val="bs-Latn-BA"/>
              </w:rPr>
            </w:pPr>
            <w:r w:rsidRPr="00E54E1D">
              <w:rPr>
                <w:rFonts w:ascii="Arial" w:hAnsi="Arial" w:cs="Arial"/>
                <w:b w:val="0"/>
                <w:bCs w:val="0"/>
                <w:color w:val="1E5E9F" w:themeColor="accent3" w:themeShade="BF"/>
                <w:sz w:val="16"/>
                <w:szCs w:val="16"/>
                <w:lang w:val="bs-Latn-BA"/>
              </w:rPr>
              <w:t>386</w:t>
            </w:r>
          </w:p>
        </w:tc>
      </w:tr>
      <w:tr w:rsidR="00F03327" w:rsidRPr="00D139D9" w:rsidTr="001C0EAB">
        <w:tc>
          <w:tcPr>
            <w:cnfStyle w:val="001000000000"/>
            <w:tcW w:w="2195" w:type="pct"/>
            <w:shd w:val="clear" w:color="auto" w:fill="DFEBF5" w:themeFill="accent2" w:themeFillTint="33"/>
          </w:tcPr>
          <w:p w:rsidR="00F03327" w:rsidRPr="00E54E1D" w:rsidRDefault="001C0EAB" w:rsidP="00F03327">
            <w:pPr>
              <w:pStyle w:val="tabeladizajn"/>
              <w:jc w:val="left"/>
              <w:rPr>
                <w:rFonts w:ascii="Arial" w:hAnsi="Arial" w:cs="Arial"/>
                <w:color w:val="1E5E9F" w:themeColor="accent3" w:themeShade="BF"/>
                <w:sz w:val="16"/>
                <w:szCs w:val="16"/>
                <w:lang w:val="bs-Latn-BA"/>
              </w:rPr>
            </w:pPr>
            <w:r w:rsidRPr="00E54E1D">
              <w:rPr>
                <w:rFonts w:ascii="Arial" w:hAnsi="Arial" w:cs="Arial"/>
                <w:color w:val="1E5E9F" w:themeColor="accent3" w:themeShade="BF"/>
                <w:sz w:val="16"/>
                <w:szCs w:val="16"/>
                <w:lang w:val="bs-Latn-BA"/>
              </w:rPr>
              <w:t>O.Š. „Sladina</w:t>
            </w:r>
            <w:r w:rsidR="00F03327" w:rsidRPr="00E54E1D">
              <w:rPr>
                <w:rFonts w:ascii="Arial" w:hAnsi="Arial" w:cs="Arial"/>
                <w:color w:val="1E5E9F" w:themeColor="accent3" w:themeShade="BF"/>
                <w:sz w:val="16"/>
                <w:szCs w:val="16"/>
                <w:lang w:val="bs-Latn-BA"/>
              </w:rPr>
              <w:t>“</w:t>
            </w:r>
          </w:p>
        </w:tc>
        <w:tc>
          <w:tcPr>
            <w:tcW w:w="985" w:type="pct"/>
          </w:tcPr>
          <w:p w:rsidR="00F03327" w:rsidRPr="00E54E1D" w:rsidRDefault="00711C5F" w:rsidP="00683F62">
            <w:pPr>
              <w:pStyle w:val="tabeladizajn"/>
              <w:cnfStyle w:val="000000000000"/>
              <w:rPr>
                <w:rFonts w:ascii="Arial" w:hAnsi="Arial" w:cs="Arial"/>
                <w:b w:val="0"/>
                <w:bCs w:val="0"/>
                <w:color w:val="1E5E9F" w:themeColor="accent3" w:themeShade="BF"/>
                <w:sz w:val="16"/>
                <w:szCs w:val="16"/>
                <w:lang w:val="bs-Latn-BA"/>
              </w:rPr>
            </w:pPr>
            <w:r w:rsidRPr="00E54E1D">
              <w:rPr>
                <w:rFonts w:ascii="Arial" w:hAnsi="Arial" w:cs="Arial"/>
                <w:b w:val="0"/>
                <w:bCs w:val="0"/>
                <w:color w:val="1E5E9F" w:themeColor="accent3" w:themeShade="BF"/>
                <w:sz w:val="16"/>
                <w:szCs w:val="16"/>
                <w:lang w:val="bs-Latn-BA"/>
              </w:rPr>
              <w:t>104</w:t>
            </w:r>
          </w:p>
        </w:tc>
        <w:tc>
          <w:tcPr>
            <w:tcW w:w="910" w:type="pct"/>
          </w:tcPr>
          <w:p w:rsidR="00F03327" w:rsidRPr="00E54E1D" w:rsidRDefault="00711C5F" w:rsidP="00683F62">
            <w:pPr>
              <w:pStyle w:val="tabeladizajn"/>
              <w:cnfStyle w:val="000000000000"/>
              <w:rPr>
                <w:rFonts w:ascii="Arial" w:hAnsi="Arial" w:cs="Arial"/>
                <w:b w:val="0"/>
                <w:bCs w:val="0"/>
                <w:color w:val="1E5E9F" w:themeColor="accent3" w:themeShade="BF"/>
                <w:sz w:val="16"/>
                <w:szCs w:val="16"/>
                <w:lang w:val="bs-Latn-BA"/>
              </w:rPr>
            </w:pPr>
            <w:r w:rsidRPr="00E54E1D">
              <w:rPr>
                <w:rFonts w:ascii="Arial" w:hAnsi="Arial" w:cs="Arial"/>
                <w:b w:val="0"/>
                <w:bCs w:val="0"/>
                <w:color w:val="1E5E9F" w:themeColor="accent3" w:themeShade="BF"/>
                <w:sz w:val="16"/>
                <w:szCs w:val="16"/>
                <w:lang w:val="bs-Latn-BA"/>
              </w:rPr>
              <w:t>119</w:t>
            </w:r>
          </w:p>
        </w:tc>
        <w:tc>
          <w:tcPr>
            <w:tcW w:w="910" w:type="pct"/>
          </w:tcPr>
          <w:p w:rsidR="00F03327" w:rsidRPr="00E54E1D" w:rsidRDefault="00711C5F" w:rsidP="00683F62">
            <w:pPr>
              <w:pStyle w:val="tabeladizajn"/>
              <w:cnfStyle w:val="000000000000"/>
              <w:rPr>
                <w:rFonts w:ascii="Arial" w:hAnsi="Arial" w:cs="Arial"/>
                <w:b w:val="0"/>
                <w:bCs w:val="0"/>
                <w:color w:val="1E5E9F" w:themeColor="accent3" w:themeShade="BF"/>
                <w:sz w:val="16"/>
                <w:szCs w:val="16"/>
                <w:lang w:val="bs-Latn-BA"/>
              </w:rPr>
            </w:pPr>
            <w:r w:rsidRPr="00E54E1D">
              <w:rPr>
                <w:rFonts w:ascii="Arial" w:hAnsi="Arial" w:cs="Arial"/>
                <w:b w:val="0"/>
                <w:bCs w:val="0"/>
                <w:color w:val="1E5E9F" w:themeColor="accent3" w:themeShade="BF"/>
                <w:sz w:val="16"/>
                <w:szCs w:val="16"/>
                <w:lang w:val="bs-Latn-BA"/>
              </w:rPr>
              <w:t>223</w:t>
            </w:r>
          </w:p>
        </w:tc>
      </w:tr>
      <w:tr w:rsidR="006E34D5" w:rsidRPr="00D139D9" w:rsidTr="001C0EAB">
        <w:tc>
          <w:tcPr>
            <w:cnfStyle w:val="001000000000"/>
            <w:tcW w:w="2195" w:type="pct"/>
            <w:shd w:val="clear" w:color="auto" w:fill="DFEBF5" w:themeFill="accent2" w:themeFillTint="33"/>
          </w:tcPr>
          <w:p w:rsidR="006E34D5" w:rsidRPr="00E54E1D" w:rsidRDefault="006E34D5" w:rsidP="00F03327">
            <w:pPr>
              <w:pStyle w:val="tabeladizajn"/>
              <w:jc w:val="left"/>
              <w:rPr>
                <w:rFonts w:ascii="Arial" w:hAnsi="Arial" w:cs="Arial"/>
                <w:color w:val="1E5E9F" w:themeColor="accent3" w:themeShade="BF"/>
                <w:sz w:val="16"/>
                <w:szCs w:val="16"/>
                <w:lang w:val="bs-Latn-BA"/>
              </w:rPr>
            </w:pPr>
            <w:r w:rsidRPr="00E54E1D">
              <w:rPr>
                <w:rFonts w:ascii="Arial" w:hAnsi="Arial" w:cs="Arial"/>
                <w:color w:val="1E5E9F" w:themeColor="accent3" w:themeShade="BF"/>
                <w:sz w:val="16"/>
                <w:szCs w:val="16"/>
                <w:lang w:val="bs-Latn-BA"/>
              </w:rPr>
              <w:t>O.Š. „</w:t>
            </w:r>
            <w:r w:rsidR="001C0EAB" w:rsidRPr="00E54E1D">
              <w:rPr>
                <w:rFonts w:ascii="Arial" w:hAnsi="Arial" w:cs="Arial"/>
                <w:color w:val="1E5E9F" w:themeColor="accent3" w:themeShade="BF"/>
                <w:sz w:val="16"/>
                <w:szCs w:val="16"/>
                <w:lang w:val="bs-Latn-BA"/>
              </w:rPr>
              <w:t>Špionica</w:t>
            </w:r>
            <w:r w:rsidR="00F03327" w:rsidRPr="00E54E1D">
              <w:rPr>
                <w:rFonts w:ascii="Arial" w:hAnsi="Arial" w:cs="Arial"/>
                <w:color w:val="1E5E9F" w:themeColor="accent3" w:themeShade="BF"/>
                <w:sz w:val="16"/>
                <w:szCs w:val="16"/>
                <w:lang w:val="bs-Latn-BA"/>
              </w:rPr>
              <w:t>“</w:t>
            </w:r>
          </w:p>
        </w:tc>
        <w:tc>
          <w:tcPr>
            <w:tcW w:w="985" w:type="pct"/>
          </w:tcPr>
          <w:p w:rsidR="006E34D5" w:rsidRPr="00E54E1D" w:rsidRDefault="00711C5F" w:rsidP="00683F62">
            <w:pPr>
              <w:pStyle w:val="tabeladizajn"/>
              <w:cnfStyle w:val="000000000000"/>
              <w:rPr>
                <w:rFonts w:ascii="Arial" w:hAnsi="Arial" w:cs="Arial"/>
                <w:b w:val="0"/>
                <w:bCs w:val="0"/>
                <w:color w:val="1E5E9F" w:themeColor="accent3" w:themeShade="BF"/>
                <w:sz w:val="16"/>
                <w:szCs w:val="16"/>
                <w:lang w:val="bs-Latn-BA"/>
              </w:rPr>
            </w:pPr>
            <w:r w:rsidRPr="00E54E1D">
              <w:rPr>
                <w:rFonts w:ascii="Arial" w:hAnsi="Arial" w:cs="Arial"/>
                <w:b w:val="0"/>
                <w:bCs w:val="0"/>
                <w:color w:val="1E5E9F" w:themeColor="accent3" w:themeShade="BF"/>
                <w:sz w:val="16"/>
                <w:szCs w:val="16"/>
                <w:lang w:val="bs-Latn-BA"/>
              </w:rPr>
              <w:t>136</w:t>
            </w:r>
          </w:p>
        </w:tc>
        <w:tc>
          <w:tcPr>
            <w:tcW w:w="910" w:type="pct"/>
          </w:tcPr>
          <w:p w:rsidR="006E34D5" w:rsidRPr="00E54E1D" w:rsidRDefault="00711C5F" w:rsidP="00683F62">
            <w:pPr>
              <w:pStyle w:val="tabeladizajn"/>
              <w:cnfStyle w:val="000000000000"/>
              <w:rPr>
                <w:rFonts w:ascii="Arial" w:hAnsi="Arial" w:cs="Arial"/>
                <w:b w:val="0"/>
                <w:bCs w:val="0"/>
                <w:color w:val="1E5E9F" w:themeColor="accent3" w:themeShade="BF"/>
                <w:sz w:val="16"/>
                <w:szCs w:val="16"/>
                <w:lang w:val="bs-Latn-BA"/>
              </w:rPr>
            </w:pPr>
            <w:r w:rsidRPr="00E54E1D">
              <w:rPr>
                <w:rFonts w:ascii="Arial" w:hAnsi="Arial" w:cs="Arial"/>
                <w:b w:val="0"/>
                <w:bCs w:val="0"/>
                <w:color w:val="1E5E9F" w:themeColor="accent3" w:themeShade="BF"/>
                <w:sz w:val="16"/>
                <w:szCs w:val="16"/>
                <w:lang w:val="bs-Latn-BA"/>
              </w:rPr>
              <w:t>127</w:t>
            </w:r>
          </w:p>
        </w:tc>
        <w:tc>
          <w:tcPr>
            <w:tcW w:w="910" w:type="pct"/>
          </w:tcPr>
          <w:p w:rsidR="006E34D5" w:rsidRPr="00E54E1D" w:rsidRDefault="00711C5F" w:rsidP="00683F62">
            <w:pPr>
              <w:pStyle w:val="tabeladizajn"/>
              <w:cnfStyle w:val="000000000000"/>
              <w:rPr>
                <w:rFonts w:ascii="Arial" w:hAnsi="Arial" w:cs="Arial"/>
                <w:b w:val="0"/>
                <w:bCs w:val="0"/>
                <w:color w:val="1E5E9F" w:themeColor="accent3" w:themeShade="BF"/>
                <w:sz w:val="16"/>
                <w:szCs w:val="16"/>
                <w:lang w:val="bs-Latn-BA"/>
              </w:rPr>
            </w:pPr>
            <w:r w:rsidRPr="00E54E1D">
              <w:rPr>
                <w:rFonts w:ascii="Arial" w:hAnsi="Arial" w:cs="Arial"/>
                <w:b w:val="0"/>
                <w:bCs w:val="0"/>
                <w:color w:val="1E5E9F" w:themeColor="accent3" w:themeShade="BF"/>
                <w:sz w:val="16"/>
                <w:szCs w:val="16"/>
                <w:lang w:val="bs-Latn-BA"/>
              </w:rPr>
              <w:t>263</w:t>
            </w:r>
          </w:p>
        </w:tc>
      </w:tr>
      <w:tr w:rsidR="001C0EAB" w:rsidRPr="00BC1ACF" w:rsidTr="008C2400">
        <w:tc>
          <w:tcPr>
            <w:cnfStyle w:val="001000000000"/>
            <w:tcW w:w="2195" w:type="pct"/>
            <w:shd w:val="clear" w:color="auto" w:fill="DFEBF5" w:themeFill="accent2" w:themeFillTint="33"/>
          </w:tcPr>
          <w:p w:rsidR="001C0EAB" w:rsidRPr="008C2400" w:rsidRDefault="001C0EAB" w:rsidP="001C0EAB">
            <w:pPr>
              <w:pStyle w:val="tabeladizajn"/>
              <w:jc w:val="right"/>
              <w:rPr>
                <w:rFonts w:ascii="Arial" w:hAnsi="Arial" w:cs="Arial"/>
                <w:color w:val="1E5E9F" w:themeColor="accent3" w:themeShade="BF"/>
                <w:sz w:val="16"/>
                <w:szCs w:val="16"/>
                <w:lang w:val="bs-Latn-BA"/>
              </w:rPr>
            </w:pPr>
            <w:r w:rsidRPr="008C2400">
              <w:rPr>
                <w:rFonts w:ascii="Arial" w:hAnsi="Arial" w:cs="Arial"/>
                <w:color w:val="1E5E9F" w:themeColor="accent3" w:themeShade="BF"/>
                <w:sz w:val="16"/>
                <w:szCs w:val="16"/>
                <w:lang w:val="bs-Latn-BA"/>
              </w:rPr>
              <w:t>UKUPNO</w:t>
            </w:r>
          </w:p>
        </w:tc>
        <w:tc>
          <w:tcPr>
            <w:tcW w:w="985" w:type="pct"/>
            <w:shd w:val="clear" w:color="auto" w:fill="A0C3E3" w:themeFill="accent2" w:themeFillTint="99"/>
          </w:tcPr>
          <w:p w:rsidR="001C0EAB" w:rsidRPr="008C2400" w:rsidRDefault="00BC1ACF" w:rsidP="00C00A39">
            <w:pPr>
              <w:pStyle w:val="tabeladizajn"/>
              <w:cnfStyle w:val="000000000000"/>
              <w:rPr>
                <w:rFonts w:ascii="Arial" w:hAnsi="Arial" w:cs="Arial"/>
                <w:color w:val="1E5E9F" w:themeColor="accent3" w:themeShade="BF"/>
                <w:sz w:val="16"/>
                <w:szCs w:val="16"/>
                <w:lang w:val="bs-Latn-BA"/>
              </w:rPr>
            </w:pPr>
            <w:r w:rsidRPr="008C2400">
              <w:rPr>
                <w:rFonts w:ascii="Arial" w:hAnsi="Arial" w:cs="Arial"/>
                <w:color w:val="1E5E9F" w:themeColor="accent3" w:themeShade="BF"/>
                <w:sz w:val="16"/>
                <w:szCs w:val="16"/>
                <w:lang w:val="bs-Latn-BA"/>
              </w:rPr>
              <w:t>1.679</w:t>
            </w:r>
          </w:p>
        </w:tc>
        <w:tc>
          <w:tcPr>
            <w:tcW w:w="910" w:type="pct"/>
            <w:shd w:val="clear" w:color="auto" w:fill="A0C3E3" w:themeFill="accent2" w:themeFillTint="99"/>
          </w:tcPr>
          <w:p w:rsidR="001C0EAB" w:rsidRPr="008C2400" w:rsidRDefault="00BC1ACF" w:rsidP="00683F62">
            <w:pPr>
              <w:pStyle w:val="tabeladizajn"/>
              <w:cnfStyle w:val="000000000000"/>
              <w:rPr>
                <w:rFonts w:ascii="Arial" w:hAnsi="Arial" w:cs="Arial"/>
                <w:color w:val="1E5E9F" w:themeColor="accent3" w:themeShade="BF"/>
                <w:sz w:val="16"/>
                <w:szCs w:val="16"/>
                <w:lang w:val="bs-Latn-BA"/>
              </w:rPr>
            </w:pPr>
            <w:r w:rsidRPr="008C2400">
              <w:rPr>
                <w:rFonts w:ascii="Arial" w:hAnsi="Arial" w:cs="Arial"/>
                <w:color w:val="1E5E9F" w:themeColor="accent3" w:themeShade="BF"/>
                <w:sz w:val="16"/>
                <w:szCs w:val="16"/>
                <w:lang w:val="bs-Latn-BA"/>
              </w:rPr>
              <w:t>1.709</w:t>
            </w:r>
          </w:p>
        </w:tc>
        <w:tc>
          <w:tcPr>
            <w:tcW w:w="910" w:type="pct"/>
            <w:shd w:val="clear" w:color="auto" w:fill="A0C3E3" w:themeFill="accent2" w:themeFillTint="99"/>
          </w:tcPr>
          <w:p w:rsidR="001C0EAB" w:rsidRPr="008C2400" w:rsidRDefault="00BC1ACF" w:rsidP="00683F62">
            <w:pPr>
              <w:pStyle w:val="tabeladizajn"/>
              <w:cnfStyle w:val="000000000000"/>
              <w:rPr>
                <w:rFonts w:ascii="Arial" w:hAnsi="Arial" w:cs="Arial"/>
                <w:color w:val="1E5E9F" w:themeColor="accent3" w:themeShade="BF"/>
                <w:sz w:val="16"/>
                <w:szCs w:val="16"/>
                <w:lang w:val="bs-Latn-BA"/>
              </w:rPr>
            </w:pPr>
            <w:r w:rsidRPr="008C2400">
              <w:rPr>
                <w:rFonts w:ascii="Arial" w:hAnsi="Arial" w:cs="Arial"/>
                <w:color w:val="1E5E9F" w:themeColor="accent3" w:themeShade="BF"/>
                <w:sz w:val="16"/>
                <w:szCs w:val="16"/>
                <w:lang w:val="bs-Latn-BA"/>
              </w:rPr>
              <w:t>3.388</w:t>
            </w:r>
          </w:p>
        </w:tc>
      </w:tr>
    </w:tbl>
    <w:p w:rsidR="00ED2769" w:rsidRPr="00BC1ACF" w:rsidRDefault="00ED2769" w:rsidP="003044B7">
      <w:pPr>
        <w:spacing w:line="360" w:lineRule="auto"/>
        <w:jc w:val="both"/>
        <w:rPr>
          <w:rFonts w:asciiTheme="minorBidi" w:hAnsiTheme="minorBidi" w:cstheme="minorBidi"/>
          <w:color w:val="FF0000"/>
          <w:lang w:val="bs-Latn-BA"/>
        </w:rPr>
      </w:pPr>
    </w:p>
    <w:p w:rsidR="001271D7" w:rsidRPr="008C2400" w:rsidRDefault="0031100B" w:rsidP="008C2400">
      <w:pPr>
        <w:spacing w:line="360" w:lineRule="auto"/>
        <w:jc w:val="both"/>
        <w:rPr>
          <w:rFonts w:ascii="Arial" w:hAnsi="Arial" w:cs="Arial"/>
          <w:color w:val="FF0000"/>
          <w:sz w:val="22"/>
          <w:szCs w:val="22"/>
          <w:lang w:val="bs-Latn-BA"/>
        </w:rPr>
      </w:pPr>
      <w:r w:rsidRPr="008C2400">
        <w:rPr>
          <w:rFonts w:ascii="Arial" w:hAnsi="Arial" w:cs="Arial"/>
          <w:sz w:val="22"/>
          <w:szCs w:val="22"/>
          <w:lang w:val="bs-Latn-BA"/>
        </w:rPr>
        <w:t xml:space="preserve">Najveći broj djece pohađa Prvu osnovnu školu, dok je najmanji broj učenika (pored osnovne muzičke škole) u </w:t>
      </w:r>
      <w:r w:rsidR="008C2400" w:rsidRPr="008C2400">
        <w:rPr>
          <w:rFonts w:ascii="Arial" w:hAnsi="Arial" w:cs="Arial"/>
          <w:sz w:val="22"/>
          <w:szCs w:val="22"/>
          <w:lang w:val="bs-Latn-BA"/>
        </w:rPr>
        <w:t>osnovnoj školi „Sladina“, s</w:t>
      </w:r>
      <w:r w:rsidRPr="008C2400">
        <w:rPr>
          <w:rFonts w:ascii="Arial" w:hAnsi="Arial" w:cs="Arial"/>
          <w:sz w:val="22"/>
          <w:szCs w:val="22"/>
          <w:lang w:val="bs-Latn-BA"/>
        </w:rPr>
        <w:t>polna struktura učenika je gotovo podjednaka po broj</w:t>
      </w:r>
      <w:r w:rsidR="00AA4CD8" w:rsidRPr="008C2400">
        <w:rPr>
          <w:rFonts w:ascii="Arial" w:hAnsi="Arial" w:cs="Arial"/>
          <w:sz w:val="22"/>
          <w:szCs w:val="22"/>
          <w:lang w:val="bs-Latn-BA"/>
        </w:rPr>
        <w:t>u</w:t>
      </w:r>
      <w:r w:rsidR="008C2400" w:rsidRPr="008C2400">
        <w:rPr>
          <w:rFonts w:ascii="Arial" w:hAnsi="Arial" w:cs="Arial"/>
          <w:sz w:val="22"/>
          <w:szCs w:val="22"/>
          <w:lang w:val="bs-Latn-BA"/>
        </w:rPr>
        <w:t xml:space="preserve"> učenica i broju učenika, sa </w:t>
      </w:r>
      <w:r w:rsidR="006A23B3">
        <w:rPr>
          <w:rFonts w:ascii="Arial" w:hAnsi="Arial" w:cs="Arial"/>
          <w:sz w:val="22"/>
          <w:szCs w:val="22"/>
          <w:lang w:val="bs-Latn-BA"/>
        </w:rPr>
        <w:t xml:space="preserve">tek </w:t>
      </w:r>
      <w:r w:rsidR="008C2400" w:rsidRPr="008C2400">
        <w:rPr>
          <w:rFonts w:ascii="Arial" w:hAnsi="Arial" w:cs="Arial"/>
          <w:sz w:val="22"/>
          <w:szCs w:val="22"/>
          <w:lang w:val="bs-Latn-BA"/>
        </w:rPr>
        <w:t>malim razlikama.</w:t>
      </w:r>
    </w:p>
    <w:p w:rsidR="00BC1ACF" w:rsidRPr="008C2400" w:rsidRDefault="00BC1ACF" w:rsidP="00BC1ACF">
      <w:pPr>
        <w:spacing w:after="120" w:line="276" w:lineRule="auto"/>
        <w:rPr>
          <w:rFonts w:ascii="Arial" w:hAnsi="Arial" w:cs="Arial"/>
          <w:color w:val="FF0000"/>
          <w:sz w:val="22"/>
          <w:szCs w:val="22"/>
          <w:lang w:val="bs-Latn-BA"/>
        </w:rPr>
      </w:pPr>
    </w:p>
    <w:p w:rsidR="00BC1ACF" w:rsidRPr="008C2400" w:rsidRDefault="00BC1ACF" w:rsidP="00BC1ACF">
      <w:pPr>
        <w:spacing w:after="120" w:line="276" w:lineRule="auto"/>
        <w:jc w:val="both"/>
        <w:rPr>
          <w:rFonts w:ascii="Arial" w:hAnsi="Arial" w:cs="Arial"/>
          <w:sz w:val="22"/>
          <w:szCs w:val="22"/>
          <w:lang w:val="bs-Latn-BA"/>
        </w:rPr>
      </w:pPr>
      <w:r w:rsidRPr="008C2400">
        <w:rPr>
          <w:rFonts w:ascii="Arial" w:hAnsi="Arial" w:cs="Arial"/>
          <w:sz w:val="22"/>
          <w:szCs w:val="22"/>
          <w:lang w:val="bs-Latn-BA"/>
        </w:rPr>
        <w:t>U okviru osnovnog obrazovanja zaposleno je ukupno 352 nastavnika od čega je njih 253 osoba ženskog spola-nastavnica i 119 osoba muškog spola-nastavnika.</w:t>
      </w:r>
    </w:p>
    <w:p w:rsidR="00E01F4A" w:rsidRPr="00D139D9" w:rsidRDefault="00E7095F" w:rsidP="00E7095F">
      <w:pPr>
        <w:spacing w:after="120" w:line="276" w:lineRule="auto"/>
        <w:rPr>
          <w:rFonts w:asciiTheme="minorBidi" w:hAnsiTheme="minorBidi" w:cstheme="minorBidi"/>
          <w:lang w:val="bs-Latn-BA"/>
        </w:rPr>
      </w:pPr>
      <w:r>
        <w:rPr>
          <w:rFonts w:asciiTheme="minorBidi" w:hAnsiTheme="minorBidi" w:cstheme="minorBidi"/>
          <w:lang w:val="bs-Latn-BA"/>
        </w:rPr>
        <w:br w:type="page"/>
      </w:r>
    </w:p>
    <w:p w:rsidR="00BB6A5B" w:rsidRDefault="00BB6A5B" w:rsidP="005859F1">
      <w:pPr>
        <w:pStyle w:val="Heading2"/>
        <w:numPr>
          <w:ilvl w:val="2"/>
          <w:numId w:val="44"/>
        </w:numPr>
        <w:rPr>
          <w:lang w:val="bs-Latn-BA"/>
        </w:rPr>
      </w:pPr>
      <w:bookmarkStart w:id="29" w:name="_Toc193788301"/>
      <w:r>
        <w:rPr>
          <w:lang w:val="bs-Latn-BA"/>
        </w:rPr>
        <w:lastRenderedPageBreak/>
        <w:t>Srednjoškolsko obrazovanje</w:t>
      </w:r>
      <w:bookmarkEnd w:id="29"/>
    </w:p>
    <w:p w:rsidR="00BB6A5B" w:rsidRDefault="00BB6A5B" w:rsidP="000F1EAA">
      <w:pPr>
        <w:spacing w:line="360" w:lineRule="auto"/>
        <w:jc w:val="both"/>
        <w:rPr>
          <w:rFonts w:ascii="Arial" w:hAnsi="Arial" w:cs="Arial"/>
          <w:sz w:val="22"/>
          <w:szCs w:val="22"/>
          <w:lang w:val="bs-Latn-BA"/>
        </w:rPr>
      </w:pPr>
    </w:p>
    <w:p w:rsidR="004037A3" w:rsidRPr="008C2400" w:rsidRDefault="00F733D2" w:rsidP="000F1EAA">
      <w:pPr>
        <w:spacing w:line="360" w:lineRule="auto"/>
        <w:jc w:val="both"/>
        <w:rPr>
          <w:rFonts w:ascii="Arial" w:hAnsi="Arial" w:cs="Arial"/>
          <w:sz w:val="22"/>
          <w:szCs w:val="22"/>
          <w:lang w:val="bs-Latn-BA"/>
        </w:rPr>
      </w:pPr>
      <w:r w:rsidRPr="008C2400">
        <w:rPr>
          <w:rFonts w:ascii="Arial" w:hAnsi="Arial" w:cs="Arial"/>
          <w:sz w:val="22"/>
          <w:szCs w:val="22"/>
          <w:lang w:val="bs-Latn-BA"/>
        </w:rPr>
        <w:t xml:space="preserve">Prema podacima Pedagoškog </w:t>
      </w:r>
      <w:r w:rsidR="00750DB8" w:rsidRPr="008C2400">
        <w:rPr>
          <w:rFonts w:ascii="Arial" w:hAnsi="Arial" w:cs="Arial"/>
          <w:sz w:val="22"/>
          <w:szCs w:val="22"/>
          <w:lang w:val="bs-Latn-BA"/>
        </w:rPr>
        <w:t>zavoda</w:t>
      </w:r>
      <w:r w:rsidRPr="008C2400">
        <w:rPr>
          <w:rFonts w:ascii="Arial" w:hAnsi="Arial" w:cs="Arial"/>
          <w:sz w:val="22"/>
          <w:szCs w:val="22"/>
          <w:lang w:val="bs-Latn-BA"/>
        </w:rPr>
        <w:t xml:space="preserve"> Tuzlanskog kantona na području </w:t>
      </w:r>
      <w:r w:rsidR="008937A1" w:rsidRPr="008C2400">
        <w:rPr>
          <w:rFonts w:ascii="Arial" w:hAnsi="Arial" w:cs="Arial"/>
          <w:sz w:val="22"/>
          <w:szCs w:val="22"/>
          <w:lang w:val="bs-Latn-BA"/>
        </w:rPr>
        <w:t>g</w:t>
      </w:r>
      <w:r w:rsidR="00A25A38" w:rsidRPr="008C2400">
        <w:rPr>
          <w:rFonts w:ascii="Arial" w:hAnsi="Arial" w:cs="Arial"/>
          <w:sz w:val="22"/>
          <w:szCs w:val="22"/>
          <w:lang w:val="bs-Latn-BA"/>
        </w:rPr>
        <w:t>rada Srebrenik</w:t>
      </w:r>
      <w:r w:rsidR="00706046" w:rsidRPr="008C2400">
        <w:rPr>
          <w:rFonts w:ascii="Arial" w:hAnsi="Arial" w:cs="Arial"/>
          <w:sz w:val="22"/>
          <w:szCs w:val="22"/>
          <w:lang w:val="bs-Latn-BA"/>
        </w:rPr>
        <w:t xml:space="preserve"> </w:t>
      </w:r>
      <w:r w:rsidR="000F1EAA" w:rsidRPr="008C2400">
        <w:rPr>
          <w:rFonts w:ascii="Arial" w:hAnsi="Arial" w:cs="Arial"/>
          <w:sz w:val="22"/>
          <w:szCs w:val="22"/>
          <w:lang w:val="bs-Latn-BA"/>
        </w:rPr>
        <w:t>djeluje jedna srednja</w:t>
      </w:r>
      <w:r w:rsidRPr="008C2400">
        <w:rPr>
          <w:rFonts w:ascii="Arial" w:hAnsi="Arial" w:cs="Arial"/>
          <w:sz w:val="22"/>
          <w:szCs w:val="22"/>
          <w:lang w:val="bs-Latn-BA"/>
        </w:rPr>
        <w:t xml:space="preserve"> š</w:t>
      </w:r>
      <w:r w:rsidR="00706046" w:rsidRPr="008C2400">
        <w:rPr>
          <w:rFonts w:ascii="Arial" w:hAnsi="Arial" w:cs="Arial"/>
          <w:sz w:val="22"/>
          <w:szCs w:val="22"/>
          <w:lang w:val="bs-Latn-BA"/>
        </w:rPr>
        <w:t>k</w:t>
      </w:r>
      <w:r w:rsidR="000F1EAA" w:rsidRPr="008C2400">
        <w:rPr>
          <w:rFonts w:ascii="Arial" w:hAnsi="Arial" w:cs="Arial"/>
          <w:sz w:val="22"/>
          <w:szCs w:val="22"/>
          <w:lang w:val="bs-Latn-BA"/>
        </w:rPr>
        <w:t xml:space="preserve">ola koju u 50 odjeljenja </w:t>
      </w:r>
      <w:r w:rsidR="004037A3" w:rsidRPr="008C2400">
        <w:rPr>
          <w:rFonts w:ascii="Arial" w:hAnsi="Arial" w:cs="Arial"/>
          <w:sz w:val="22"/>
          <w:szCs w:val="22"/>
          <w:lang w:val="bs-Latn-BA"/>
        </w:rPr>
        <w:t xml:space="preserve">u školskoj 2023/2024 godini </w:t>
      </w:r>
      <w:r w:rsidR="000F1EAA" w:rsidRPr="008C2400">
        <w:rPr>
          <w:rFonts w:ascii="Arial" w:hAnsi="Arial" w:cs="Arial"/>
          <w:sz w:val="22"/>
          <w:szCs w:val="22"/>
          <w:lang w:val="bs-Latn-BA"/>
        </w:rPr>
        <w:t>pohađa ukupno 1.005</w:t>
      </w:r>
      <w:r w:rsidR="00706046" w:rsidRPr="008C2400">
        <w:rPr>
          <w:rFonts w:ascii="Arial" w:hAnsi="Arial" w:cs="Arial"/>
          <w:sz w:val="22"/>
          <w:szCs w:val="22"/>
          <w:lang w:val="bs-Latn-BA"/>
        </w:rPr>
        <w:t xml:space="preserve"> učenik</w:t>
      </w:r>
      <w:r w:rsidR="000F1EAA" w:rsidRPr="008C2400">
        <w:rPr>
          <w:rFonts w:ascii="Arial" w:hAnsi="Arial" w:cs="Arial"/>
          <w:sz w:val="22"/>
          <w:szCs w:val="22"/>
          <w:lang w:val="bs-Latn-BA"/>
        </w:rPr>
        <w:t>a</w:t>
      </w:r>
      <w:r w:rsidR="00706046" w:rsidRPr="008C2400">
        <w:rPr>
          <w:rFonts w:ascii="Arial" w:hAnsi="Arial" w:cs="Arial"/>
          <w:sz w:val="22"/>
          <w:szCs w:val="22"/>
          <w:lang w:val="bs-Latn-BA"/>
        </w:rPr>
        <w:t xml:space="preserve">, </w:t>
      </w:r>
      <w:r w:rsidR="000F1EAA" w:rsidRPr="008C2400">
        <w:rPr>
          <w:rFonts w:ascii="Arial" w:hAnsi="Arial" w:cs="Arial"/>
          <w:sz w:val="22"/>
          <w:szCs w:val="22"/>
          <w:lang w:val="bs-Latn-BA"/>
        </w:rPr>
        <w:t>od</w:t>
      </w:r>
      <w:r w:rsidR="008C2400" w:rsidRPr="008C2400">
        <w:rPr>
          <w:rFonts w:ascii="Arial" w:hAnsi="Arial" w:cs="Arial"/>
          <w:sz w:val="22"/>
          <w:szCs w:val="22"/>
          <w:lang w:val="bs-Latn-BA"/>
        </w:rPr>
        <w:t xml:space="preserve"> čega 464 učenice i 541 učenik</w:t>
      </w:r>
      <w:r w:rsidR="004037A3" w:rsidRPr="008C2400">
        <w:rPr>
          <w:rFonts w:ascii="Arial" w:hAnsi="Arial" w:cs="Arial"/>
          <w:sz w:val="22"/>
          <w:szCs w:val="22"/>
          <w:lang w:val="bs-Latn-BA"/>
        </w:rPr>
        <w:t>.</w:t>
      </w:r>
    </w:p>
    <w:p w:rsidR="008C2400" w:rsidRDefault="004037A3" w:rsidP="008C2400">
      <w:pPr>
        <w:spacing w:line="360" w:lineRule="auto"/>
        <w:jc w:val="both"/>
        <w:rPr>
          <w:rFonts w:ascii="Arial" w:hAnsi="Arial" w:cs="Arial"/>
          <w:sz w:val="22"/>
          <w:szCs w:val="22"/>
          <w:lang w:val="bs-Latn-BA"/>
        </w:rPr>
      </w:pPr>
      <w:r w:rsidRPr="008C2400">
        <w:rPr>
          <w:rFonts w:ascii="Arial" w:hAnsi="Arial" w:cs="Arial"/>
          <w:sz w:val="22"/>
          <w:szCs w:val="22"/>
          <w:lang w:val="bs-Latn-BA"/>
        </w:rPr>
        <w:t>Prema poda</w:t>
      </w:r>
      <w:r w:rsidR="00E7095F">
        <w:rPr>
          <w:rFonts w:ascii="Arial" w:hAnsi="Arial" w:cs="Arial"/>
          <w:sz w:val="22"/>
          <w:szCs w:val="22"/>
          <w:lang w:val="bs-Latn-BA"/>
        </w:rPr>
        <w:t>cima Službe za boračko</w:t>
      </w:r>
      <w:r w:rsidR="008C2400" w:rsidRPr="008C2400">
        <w:rPr>
          <w:rFonts w:ascii="Arial" w:hAnsi="Arial" w:cs="Arial"/>
          <w:sz w:val="22"/>
          <w:szCs w:val="22"/>
          <w:lang w:val="bs-Latn-BA"/>
        </w:rPr>
        <w:t xml:space="preserve"> invalidsku</w:t>
      </w:r>
      <w:r w:rsidRPr="008C2400">
        <w:rPr>
          <w:rFonts w:ascii="Arial" w:hAnsi="Arial" w:cs="Arial"/>
          <w:sz w:val="22"/>
          <w:szCs w:val="22"/>
          <w:lang w:val="bs-Latn-BA"/>
        </w:rPr>
        <w:t xml:space="preserve"> zaštitu i društvene djelatnosti u školskoj 2022/2023 godini srednju školu pohađalo je ukupno 1.059 učenika,</w:t>
      </w:r>
      <w:r w:rsidR="00706046" w:rsidRPr="008C2400">
        <w:rPr>
          <w:rFonts w:ascii="Arial" w:hAnsi="Arial" w:cs="Arial"/>
          <w:sz w:val="22"/>
          <w:szCs w:val="22"/>
          <w:lang w:val="bs-Latn-BA"/>
        </w:rPr>
        <w:t xml:space="preserve"> </w:t>
      </w:r>
      <w:r w:rsidR="000F1EAA" w:rsidRPr="008C2400">
        <w:rPr>
          <w:rFonts w:ascii="Arial" w:hAnsi="Arial" w:cs="Arial"/>
          <w:sz w:val="22"/>
          <w:szCs w:val="22"/>
          <w:lang w:val="bs-Latn-BA"/>
        </w:rPr>
        <w:t xml:space="preserve">a </w:t>
      </w:r>
      <w:r w:rsidR="00706046" w:rsidRPr="008C2400">
        <w:rPr>
          <w:rFonts w:ascii="Arial" w:hAnsi="Arial" w:cs="Arial"/>
          <w:sz w:val="22"/>
          <w:szCs w:val="22"/>
          <w:lang w:val="bs-Latn-BA"/>
        </w:rPr>
        <w:t>što je</w:t>
      </w:r>
      <w:r w:rsidR="00F733D2" w:rsidRPr="008C2400">
        <w:rPr>
          <w:rFonts w:ascii="Arial" w:hAnsi="Arial" w:cs="Arial"/>
          <w:sz w:val="22"/>
          <w:szCs w:val="22"/>
          <w:lang w:val="bs-Latn-BA"/>
        </w:rPr>
        <w:t xml:space="preserve"> pr</w:t>
      </w:r>
      <w:r w:rsidR="000F1EAA" w:rsidRPr="008C2400">
        <w:rPr>
          <w:rFonts w:ascii="Arial" w:hAnsi="Arial" w:cs="Arial"/>
          <w:sz w:val="22"/>
          <w:szCs w:val="22"/>
          <w:lang w:val="bs-Latn-BA"/>
        </w:rPr>
        <w:t>ikazano u sljedećoj tabeli</w:t>
      </w:r>
      <w:r w:rsidR="000072FE" w:rsidRPr="008C2400">
        <w:rPr>
          <w:rFonts w:ascii="Arial" w:hAnsi="Arial" w:cs="Arial"/>
          <w:sz w:val="22"/>
          <w:szCs w:val="22"/>
          <w:lang w:val="bs-Latn-BA"/>
        </w:rPr>
        <w:t>:</w:t>
      </w:r>
    </w:p>
    <w:p w:rsidR="008C2400" w:rsidRPr="008C2400" w:rsidRDefault="008C2400" w:rsidP="008C2400">
      <w:pPr>
        <w:spacing w:line="360" w:lineRule="auto"/>
        <w:jc w:val="both"/>
        <w:rPr>
          <w:rFonts w:ascii="Arial" w:hAnsi="Arial" w:cs="Arial"/>
          <w:sz w:val="22"/>
          <w:szCs w:val="22"/>
          <w:lang w:val="bs-Latn-BA"/>
        </w:rPr>
      </w:pPr>
    </w:p>
    <w:tbl>
      <w:tblPr>
        <w:tblStyle w:val="TableGrid1"/>
        <w:tblW w:w="5000" w:type="pct"/>
        <w:tblBorders>
          <w:top w:val="single" w:sz="4" w:space="0" w:color="629DD1" w:themeColor="accent2"/>
          <w:left w:val="single" w:sz="4" w:space="0" w:color="629DD1" w:themeColor="accent2"/>
          <w:bottom w:val="single" w:sz="4" w:space="0" w:color="629DD1" w:themeColor="accent2"/>
          <w:right w:val="single" w:sz="4" w:space="0" w:color="629DD1" w:themeColor="accent2"/>
          <w:insideH w:val="single" w:sz="4" w:space="0" w:color="629DD1" w:themeColor="accent2"/>
          <w:insideV w:val="single" w:sz="4" w:space="0" w:color="629DD1" w:themeColor="accent2"/>
        </w:tblBorders>
        <w:tblLook w:val="04A0"/>
      </w:tblPr>
      <w:tblGrid>
        <w:gridCol w:w="2454"/>
        <w:gridCol w:w="2765"/>
        <w:gridCol w:w="1006"/>
        <w:gridCol w:w="1006"/>
        <w:gridCol w:w="2011"/>
      </w:tblGrid>
      <w:tr w:rsidR="0046025A" w:rsidRPr="0046025A" w:rsidTr="00DE4ADB">
        <w:tc>
          <w:tcPr>
            <w:tcW w:w="1328" w:type="pct"/>
            <w:shd w:val="clear" w:color="auto" w:fill="A8CBEE" w:themeFill="accent3" w:themeFillTint="66"/>
          </w:tcPr>
          <w:p w:rsidR="0046025A" w:rsidRPr="008C2400" w:rsidRDefault="0046025A" w:rsidP="0046025A">
            <w:pPr>
              <w:jc w:val="center"/>
              <w:rPr>
                <w:rFonts w:ascii="Arial" w:eastAsia="Calibri" w:hAnsi="Arial" w:cs="Arial"/>
                <w:b/>
                <w:bCs/>
                <w:color w:val="143F6A" w:themeColor="accent3" w:themeShade="80"/>
                <w:sz w:val="16"/>
                <w:szCs w:val="16"/>
                <w:lang w:val="sr-Latn-BA" w:eastAsia="en-US"/>
              </w:rPr>
            </w:pPr>
            <w:r w:rsidRPr="008C2400">
              <w:rPr>
                <w:rFonts w:ascii="Arial" w:eastAsia="Calibri" w:hAnsi="Arial" w:cs="Arial"/>
                <w:b/>
                <w:bCs/>
                <w:color w:val="143F6A" w:themeColor="accent3" w:themeShade="80"/>
                <w:sz w:val="16"/>
                <w:szCs w:val="16"/>
                <w:lang w:val="sr-Latn-BA" w:eastAsia="en-US"/>
              </w:rPr>
              <w:t>ŠKOLA</w:t>
            </w:r>
          </w:p>
        </w:tc>
        <w:tc>
          <w:tcPr>
            <w:tcW w:w="1496" w:type="pct"/>
            <w:shd w:val="clear" w:color="auto" w:fill="A8CBEE" w:themeFill="accent3" w:themeFillTint="66"/>
          </w:tcPr>
          <w:p w:rsidR="0046025A" w:rsidRPr="008C2400" w:rsidRDefault="001727B6" w:rsidP="001727B6">
            <w:pPr>
              <w:jc w:val="center"/>
              <w:rPr>
                <w:rFonts w:ascii="Arial" w:eastAsia="Calibri" w:hAnsi="Arial" w:cs="Arial"/>
                <w:b/>
                <w:bCs/>
                <w:color w:val="143F6A" w:themeColor="accent3" w:themeShade="80"/>
                <w:sz w:val="16"/>
                <w:szCs w:val="16"/>
                <w:lang w:val="sr-Latn-BA" w:eastAsia="en-US"/>
              </w:rPr>
            </w:pPr>
            <w:r w:rsidRPr="008C2400">
              <w:rPr>
                <w:rFonts w:ascii="Arial" w:eastAsia="Calibri" w:hAnsi="Arial" w:cs="Arial"/>
                <w:b/>
                <w:bCs/>
                <w:color w:val="143F6A" w:themeColor="accent3" w:themeShade="80"/>
                <w:sz w:val="16"/>
                <w:szCs w:val="16"/>
                <w:lang w:val="sr-Latn-BA" w:eastAsia="en-US"/>
              </w:rPr>
              <w:t>ZVANJE/ZANIMANJE</w:t>
            </w:r>
          </w:p>
        </w:tc>
        <w:tc>
          <w:tcPr>
            <w:tcW w:w="544" w:type="pct"/>
            <w:shd w:val="clear" w:color="auto" w:fill="A8CBEE" w:themeFill="accent3" w:themeFillTint="66"/>
          </w:tcPr>
          <w:p w:rsidR="0046025A" w:rsidRPr="008C2400" w:rsidRDefault="0046025A" w:rsidP="0046025A">
            <w:pPr>
              <w:jc w:val="center"/>
              <w:rPr>
                <w:rFonts w:ascii="Arial" w:eastAsia="Calibri" w:hAnsi="Arial" w:cs="Arial"/>
                <w:b/>
                <w:bCs/>
                <w:color w:val="143F6A" w:themeColor="accent3" w:themeShade="80"/>
                <w:sz w:val="16"/>
                <w:szCs w:val="16"/>
                <w:lang w:val="sr-Latn-BA" w:eastAsia="en-US"/>
              </w:rPr>
            </w:pPr>
            <w:r w:rsidRPr="008C2400">
              <w:rPr>
                <w:rFonts w:ascii="Arial" w:eastAsia="Calibri" w:hAnsi="Arial" w:cs="Arial"/>
                <w:b/>
                <w:bCs/>
                <w:color w:val="143F6A" w:themeColor="accent3" w:themeShade="80"/>
                <w:sz w:val="16"/>
                <w:szCs w:val="16"/>
                <w:lang w:val="sr-Latn-BA" w:eastAsia="en-US"/>
              </w:rPr>
              <w:t>M</w:t>
            </w:r>
          </w:p>
        </w:tc>
        <w:tc>
          <w:tcPr>
            <w:tcW w:w="544" w:type="pct"/>
            <w:shd w:val="clear" w:color="auto" w:fill="A8CBEE" w:themeFill="accent3" w:themeFillTint="66"/>
          </w:tcPr>
          <w:p w:rsidR="0046025A" w:rsidRPr="008C2400" w:rsidRDefault="0046025A" w:rsidP="0046025A">
            <w:pPr>
              <w:jc w:val="center"/>
              <w:rPr>
                <w:rFonts w:ascii="Arial" w:eastAsia="Calibri" w:hAnsi="Arial" w:cs="Arial"/>
                <w:b/>
                <w:bCs/>
                <w:color w:val="143F6A" w:themeColor="accent3" w:themeShade="80"/>
                <w:sz w:val="16"/>
                <w:szCs w:val="16"/>
                <w:lang w:val="sr-Latn-BA" w:eastAsia="en-US"/>
              </w:rPr>
            </w:pPr>
            <w:r w:rsidRPr="008C2400">
              <w:rPr>
                <w:rFonts w:ascii="Arial" w:eastAsia="Calibri" w:hAnsi="Arial" w:cs="Arial"/>
                <w:b/>
                <w:bCs/>
                <w:color w:val="143F6A" w:themeColor="accent3" w:themeShade="80"/>
                <w:sz w:val="16"/>
                <w:szCs w:val="16"/>
                <w:lang w:val="sr-Latn-BA" w:eastAsia="en-US"/>
              </w:rPr>
              <w:t>Ž</w:t>
            </w:r>
          </w:p>
        </w:tc>
        <w:tc>
          <w:tcPr>
            <w:tcW w:w="1088" w:type="pct"/>
            <w:shd w:val="clear" w:color="auto" w:fill="A8CBEE" w:themeFill="accent3" w:themeFillTint="66"/>
          </w:tcPr>
          <w:p w:rsidR="0046025A" w:rsidRPr="008C2400" w:rsidRDefault="0046025A" w:rsidP="0046025A">
            <w:pPr>
              <w:jc w:val="center"/>
              <w:rPr>
                <w:rFonts w:ascii="Arial" w:eastAsia="Calibri" w:hAnsi="Arial" w:cs="Arial"/>
                <w:b/>
                <w:bCs/>
                <w:color w:val="143F6A" w:themeColor="accent3" w:themeShade="80"/>
                <w:sz w:val="16"/>
                <w:szCs w:val="16"/>
                <w:lang w:val="sr-Latn-BA" w:eastAsia="en-US"/>
              </w:rPr>
            </w:pPr>
            <w:r w:rsidRPr="008C2400">
              <w:rPr>
                <w:rFonts w:ascii="Arial" w:eastAsia="Calibri" w:hAnsi="Arial" w:cs="Arial"/>
                <w:b/>
                <w:bCs/>
                <w:color w:val="143F6A" w:themeColor="accent3" w:themeShade="80"/>
                <w:sz w:val="16"/>
                <w:szCs w:val="16"/>
                <w:lang w:val="sr-Latn-BA" w:eastAsia="en-US"/>
              </w:rPr>
              <w:t>UKUPNO</w:t>
            </w:r>
          </w:p>
        </w:tc>
      </w:tr>
      <w:tr w:rsidR="0046025A" w:rsidRPr="0046025A" w:rsidTr="00DE4ADB">
        <w:tc>
          <w:tcPr>
            <w:tcW w:w="1328" w:type="pct"/>
            <w:shd w:val="clear" w:color="auto" w:fill="D3E5F6" w:themeFill="accent3" w:themeFillTint="33"/>
          </w:tcPr>
          <w:p w:rsidR="0046025A" w:rsidRPr="008C2400" w:rsidRDefault="0046025A" w:rsidP="0046025A">
            <w:pPr>
              <w:jc w:val="center"/>
              <w:rPr>
                <w:rFonts w:ascii="Arial" w:eastAsia="Calibri" w:hAnsi="Arial" w:cs="Arial"/>
                <w:b/>
                <w:bCs/>
                <w:color w:val="4F81BD"/>
                <w:sz w:val="16"/>
                <w:szCs w:val="16"/>
                <w:lang w:val="sr-Latn-BA" w:eastAsia="en-US"/>
              </w:rPr>
            </w:pPr>
            <w:r w:rsidRPr="008C2400">
              <w:rPr>
                <w:rFonts w:ascii="Arial" w:eastAsia="Calibri" w:hAnsi="Arial" w:cs="Arial"/>
                <w:b/>
                <w:bCs/>
                <w:color w:val="4F81BD"/>
                <w:sz w:val="16"/>
                <w:szCs w:val="16"/>
                <w:lang w:val="sr-Latn-BA" w:eastAsia="en-US"/>
              </w:rPr>
              <w:t>GIMNAZIJA</w:t>
            </w:r>
          </w:p>
          <w:p w:rsidR="0046025A" w:rsidRPr="008C2400" w:rsidRDefault="0046025A" w:rsidP="0046025A">
            <w:pPr>
              <w:jc w:val="center"/>
              <w:rPr>
                <w:rFonts w:ascii="Arial" w:eastAsia="Calibri" w:hAnsi="Arial" w:cs="Arial"/>
                <w:b/>
                <w:bCs/>
                <w:color w:val="4F81BD"/>
                <w:sz w:val="16"/>
                <w:szCs w:val="16"/>
                <w:lang w:val="sr-Latn-BA" w:eastAsia="en-US"/>
              </w:rPr>
            </w:pPr>
          </w:p>
        </w:tc>
        <w:tc>
          <w:tcPr>
            <w:tcW w:w="1496" w:type="pct"/>
          </w:tcPr>
          <w:p w:rsidR="0046025A" w:rsidRPr="008C2400" w:rsidRDefault="008C2400" w:rsidP="0046025A">
            <w:pPr>
              <w:jc w:val="center"/>
              <w:rPr>
                <w:rFonts w:ascii="Arial" w:eastAsia="Calibri" w:hAnsi="Arial" w:cs="Arial"/>
                <w:color w:val="4F81BD"/>
                <w:sz w:val="16"/>
                <w:szCs w:val="16"/>
                <w:lang w:val="sr-Latn-BA" w:eastAsia="en-US"/>
              </w:rPr>
            </w:pPr>
            <w:r>
              <w:rPr>
                <w:rFonts w:ascii="Arial" w:eastAsia="Calibri" w:hAnsi="Arial" w:cs="Arial"/>
                <w:color w:val="4F81BD"/>
                <w:sz w:val="16"/>
                <w:szCs w:val="16"/>
                <w:lang w:val="sr-Latn-BA" w:eastAsia="en-US"/>
              </w:rPr>
              <w:t xml:space="preserve">Gimnazija </w:t>
            </w:r>
          </w:p>
        </w:tc>
        <w:tc>
          <w:tcPr>
            <w:tcW w:w="544" w:type="pct"/>
          </w:tcPr>
          <w:p w:rsidR="0046025A" w:rsidRPr="008C2400" w:rsidRDefault="0046025A" w:rsidP="0046025A">
            <w:pPr>
              <w:jc w:val="center"/>
              <w:rPr>
                <w:rFonts w:ascii="Arial" w:eastAsia="Calibri" w:hAnsi="Arial" w:cs="Arial"/>
                <w:color w:val="4F81BD"/>
                <w:sz w:val="16"/>
                <w:szCs w:val="16"/>
                <w:lang w:val="sr-Latn-BA" w:eastAsia="en-US"/>
              </w:rPr>
            </w:pPr>
            <w:r w:rsidRPr="008C2400">
              <w:rPr>
                <w:rFonts w:ascii="Arial" w:eastAsia="Calibri" w:hAnsi="Arial" w:cs="Arial"/>
                <w:color w:val="4F81BD"/>
                <w:sz w:val="16"/>
                <w:szCs w:val="16"/>
                <w:lang w:val="sr-Latn-BA" w:eastAsia="en-US"/>
              </w:rPr>
              <w:t>5</w:t>
            </w:r>
          </w:p>
        </w:tc>
        <w:tc>
          <w:tcPr>
            <w:tcW w:w="544" w:type="pct"/>
          </w:tcPr>
          <w:p w:rsidR="0046025A" w:rsidRPr="008C2400" w:rsidRDefault="0046025A" w:rsidP="0046025A">
            <w:pPr>
              <w:jc w:val="center"/>
              <w:rPr>
                <w:rFonts w:ascii="Arial" w:eastAsia="Calibri" w:hAnsi="Arial" w:cs="Arial"/>
                <w:color w:val="4F81BD"/>
                <w:sz w:val="16"/>
                <w:szCs w:val="16"/>
                <w:lang w:val="sr-Latn-BA" w:eastAsia="en-US"/>
              </w:rPr>
            </w:pPr>
            <w:r w:rsidRPr="008C2400">
              <w:rPr>
                <w:rFonts w:ascii="Arial" w:eastAsia="Calibri" w:hAnsi="Arial" w:cs="Arial"/>
                <w:color w:val="4F81BD"/>
                <w:sz w:val="16"/>
                <w:szCs w:val="16"/>
                <w:lang w:val="sr-Latn-BA" w:eastAsia="en-US"/>
              </w:rPr>
              <w:t>65</w:t>
            </w:r>
          </w:p>
        </w:tc>
        <w:tc>
          <w:tcPr>
            <w:tcW w:w="1088" w:type="pct"/>
          </w:tcPr>
          <w:p w:rsidR="0046025A" w:rsidRPr="008C2400" w:rsidRDefault="0046025A" w:rsidP="0046025A">
            <w:pPr>
              <w:jc w:val="center"/>
              <w:rPr>
                <w:rFonts w:ascii="Arial" w:eastAsia="Calibri" w:hAnsi="Arial" w:cs="Arial"/>
                <w:b/>
                <w:bCs/>
                <w:color w:val="4F81BD"/>
                <w:sz w:val="16"/>
                <w:szCs w:val="16"/>
                <w:lang w:val="sr-Latn-BA" w:eastAsia="en-US"/>
              </w:rPr>
            </w:pPr>
            <w:r w:rsidRPr="008C2400">
              <w:rPr>
                <w:rFonts w:ascii="Arial" w:eastAsia="Calibri" w:hAnsi="Arial" w:cs="Arial"/>
                <w:b/>
                <w:bCs/>
                <w:color w:val="4F81BD"/>
                <w:sz w:val="16"/>
                <w:szCs w:val="16"/>
                <w:lang w:val="sr-Latn-BA" w:eastAsia="en-US"/>
              </w:rPr>
              <w:t>70</w:t>
            </w:r>
          </w:p>
        </w:tc>
      </w:tr>
      <w:tr w:rsidR="0046025A" w:rsidRPr="0046025A" w:rsidTr="00DE4ADB">
        <w:tc>
          <w:tcPr>
            <w:tcW w:w="1328" w:type="pct"/>
            <w:vMerge w:val="restart"/>
            <w:shd w:val="clear" w:color="auto" w:fill="D3E5F6" w:themeFill="accent3" w:themeFillTint="33"/>
          </w:tcPr>
          <w:p w:rsidR="0046025A" w:rsidRPr="008C2400" w:rsidRDefault="0046025A" w:rsidP="0046025A">
            <w:pPr>
              <w:jc w:val="center"/>
              <w:rPr>
                <w:rFonts w:ascii="Arial" w:eastAsia="Calibri" w:hAnsi="Arial" w:cs="Arial"/>
                <w:b/>
                <w:bCs/>
                <w:color w:val="4F81BD"/>
                <w:sz w:val="16"/>
                <w:szCs w:val="16"/>
                <w:lang w:val="sr-Latn-BA" w:eastAsia="en-US"/>
              </w:rPr>
            </w:pPr>
          </w:p>
          <w:p w:rsidR="0046025A" w:rsidRPr="008C2400" w:rsidRDefault="0046025A" w:rsidP="0046025A">
            <w:pPr>
              <w:jc w:val="center"/>
              <w:rPr>
                <w:rFonts w:ascii="Arial" w:eastAsia="Calibri" w:hAnsi="Arial" w:cs="Arial"/>
                <w:b/>
                <w:bCs/>
                <w:color w:val="4F81BD"/>
                <w:sz w:val="16"/>
                <w:szCs w:val="16"/>
                <w:lang w:val="sr-Latn-BA" w:eastAsia="en-US"/>
              </w:rPr>
            </w:pPr>
          </w:p>
          <w:p w:rsidR="0046025A" w:rsidRPr="008C2400" w:rsidRDefault="0046025A" w:rsidP="0046025A">
            <w:pPr>
              <w:jc w:val="center"/>
              <w:rPr>
                <w:rFonts w:ascii="Arial" w:eastAsia="Calibri" w:hAnsi="Arial" w:cs="Arial"/>
                <w:b/>
                <w:bCs/>
                <w:color w:val="4F81BD"/>
                <w:sz w:val="16"/>
                <w:szCs w:val="16"/>
                <w:lang w:val="sr-Latn-BA" w:eastAsia="en-US"/>
              </w:rPr>
            </w:pPr>
            <w:r w:rsidRPr="008C2400">
              <w:rPr>
                <w:rFonts w:ascii="Arial" w:eastAsia="Calibri" w:hAnsi="Arial" w:cs="Arial"/>
                <w:b/>
                <w:bCs/>
                <w:color w:val="4F81BD"/>
                <w:sz w:val="16"/>
                <w:szCs w:val="16"/>
                <w:lang w:val="sr-Latn-BA" w:eastAsia="en-US"/>
              </w:rPr>
              <w:t>EKONOMSKA ŠKOLA</w:t>
            </w:r>
          </w:p>
        </w:tc>
        <w:tc>
          <w:tcPr>
            <w:tcW w:w="1496" w:type="pct"/>
          </w:tcPr>
          <w:p w:rsidR="0046025A" w:rsidRPr="008C2400" w:rsidRDefault="0046025A" w:rsidP="0046025A">
            <w:pPr>
              <w:jc w:val="center"/>
              <w:rPr>
                <w:rFonts w:ascii="Arial" w:eastAsia="Calibri" w:hAnsi="Arial" w:cs="Arial"/>
                <w:color w:val="4F81BD"/>
                <w:sz w:val="16"/>
                <w:szCs w:val="16"/>
                <w:lang w:val="sr-Latn-BA" w:eastAsia="en-US"/>
              </w:rPr>
            </w:pPr>
          </w:p>
          <w:p w:rsidR="0046025A" w:rsidRPr="008C2400" w:rsidRDefault="008C2400" w:rsidP="0046025A">
            <w:pPr>
              <w:jc w:val="center"/>
              <w:rPr>
                <w:rFonts w:ascii="Arial" w:eastAsia="Calibri" w:hAnsi="Arial" w:cs="Arial"/>
                <w:color w:val="4F81BD"/>
                <w:sz w:val="16"/>
                <w:szCs w:val="16"/>
                <w:lang w:val="sr-Latn-BA" w:eastAsia="en-US"/>
              </w:rPr>
            </w:pPr>
            <w:r>
              <w:rPr>
                <w:rFonts w:ascii="Arial" w:eastAsia="Calibri" w:hAnsi="Arial" w:cs="Arial"/>
                <w:color w:val="4F81BD"/>
                <w:sz w:val="16"/>
                <w:szCs w:val="16"/>
                <w:lang w:val="sr-Latn-BA" w:eastAsia="en-US"/>
              </w:rPr>
              <w:t>Ekonosmki tehničar- finans.</w:t>
            </w:r>
            <w:r w:rsidR="0046025A" w:rsidRPr="008C2400">
              <w:rPr>
                <w:rFonts w:ascii="Arial" w:eastAsia="Calibri" w:hAnsi="Arial" w:cs="Arial"/>
                <w:color w:val="4F81BD"/>
                <w:sz w:val="16"/>
                <w:szCs w:val="16"/>
                <w:lang w:val="sr-Latn-BA" w:eastAsia="en-US"/>
              </w:rPr>
              <w:t xml:space="preserve"> računovodstveni smjer</w:t>
            </w:r>
          </w:p>
        </w:tc>
        <w:tc>
          <w:tcPr>
            <w:tcW w:w="544" w:type="pct"/>
          </w:tcPr>
          <w:p w:rsidR="0046025A" w:rsidRPr="008C2400" w:rsidRDefault="0046025A" w:rsidP="0046025A">
            <w:pPr>
              <w:jc w:val="center"/>
              <w:rPr>
                <w:rFonts w:ascii="Arial" w:eastAsia="Calibri" w:hAnsi="Arial" w:cs="Arial"/>
                <w:color w:val="4F81BD"/>
                <w:sz w:val="16"/>
                <w:szCs w:val="16"/>
                <w:lang w:val="sr-Latn-BA" w:eastAsia="en-US"/>
              </w:rPr>
            </w:pPr>
          </w:p>
          <w:p w:rsidR="0046025A" w:rsidRPr="008C2400" w:rsidRDefault="0046025A" w:rsidP="0046025A">
            <w:pPr>
              <w:jc w:val="center"/>
              <w:rPr>
                <w:rFonts w:ascii="Arial" w:eastAsia="Calibri" w:hAnsi="Arial" w:cs="Arial"/>
                <w:color w:val="4F81BD"/>
                <w:sz w:val="16"/>
                <w:szCs w:val="16"/>
                <w:lang w:val="sr-Latn-BA" w:eastAsia="en-US"/>
              </w:rPr>
            </w:pPr>
            <w:r w:rsidRPr="008C2400">
              <w:rPr>
                <w:rFonts w:ascii="Arial" w:eastAsia="Calibri" w:hAnsi="Arial" w:cs="Arial"/>
                <w:color w:val="4F81BD"/>
                <w:sz w:val="16"/>
                <w:szCs w:val="16"/>
                <w:lang w:val="sr-Latn-BA" w:eastAsia="en-US"/>
              </w:rPr>
              <w:t>12</w:t>
            </w:r>
          </w:p>
        </w:tc>
        <w:tc>
          <w:tcPr>
            <w:tcW w:w="544" w:type="pct"/>
          </w:tcPr>
          <w:p w:rsidR="0046025A" w:rsidRPr="008C2400" w:rsidRDefault="0046025A" w:rsidP="0046025A">
            <w:pPr>
              <w:jc w:val="center"/>
              <w:rPr>
                <w:rFonts w:ascii="Arial" w:eastAsia="Calibri" w:hAnsi="Arial" w:cs="Arial"/>
                <w:color w:val="4F81BD"/>
                <w:sz w:val="16"/>
                <w:szCs w:val="16"/>
                <w:lang w:val="sr-Latn-BA" w:eastAsia="en-US"/>
              </w:rPr>
            </w:pPr>
          </w:p>
          <w:p w:rsidR="0046025A" w:rsidRPr="008C2400" w:rsidRDefault="0046025A" w:rsidP="0046025A">
            <w:pPr>
              <w:jc w:val="center"/>
              <w:rPr>
                <w:rFonts w:ascii="Arial" w:eastAsia="Calibri" w:hAnsi="Arial" w:cs="Arial"/>
                <w:color w:val="4F81BD"/>
                <w:sz w:val="16"/>
                <w:szCs w:val="16"/>
                <w:lang w:val="sr-Latn-BA" w:eastAsia="en-US"/>
              </w:rPr>
            </w:pPr>
            <w:r w:rsidRPr="008C2400">
              <w:rPr>
                <w:rFonts w:ascii="Arial" w:eastAsia="Calibri" w:hAnsi="Arial" w:cs="Arial"/>
                <w:color w:val="4F81BD"/>
                <w:sz w:val="16"/>
                <w:szCs w:val="16"/>
                <w:lang w:val="sr-Latn-BA" w:eastAsia="en-US"/>
              </w:rPr>
              <w:t>61</w:t>
            </w:r>
          </w:p>
        </w:tc>
        <w:tc>
          <w:tcPr>
            <w:tcW w:w="1088" w:type="pct"/>
          </w:tcPr>
          <w:p w:rsidR="0046025A" w:rsidRPr="008C2400" w:rsidRDefault="0046025A" w:rsidP="0046025A">
            <w:pPr>
              <w:jc w:val="center"/>
              <w:rPr>
                <w:rFonts w:ascii="Arial" w:eastAsia="Calibri" w:hAnsi="Arial" w:cs="Arial"/>
                <w:b/>
                <w:bCs/>
                <w:color w:val="4F81BD"/>
                <w:sz w:val="16"/>
                <w:szCs w:val="16"/>
                <w:lang w:val="sr-Latn-BA" w:eastAsia="en-US"/>
              </w:rPr>
            </w:pPr>
          </w:p>
          <w:p w:rsidR="0046025A" w:rsidRPr="008C2400" w:rsidRDefault="0046025A" w:rsidP="0046025A">
            <w:pPr>
              <w:jc w:val="center"/>
              <w:rPr>
                <w:rFonts w:ascii="Arial" w:eastAsia="Calibri" w:hAnsi="Arial" w:cs="Arial"/>
                <w:b/>
                <w:bCs/>
                <w:color w:val="4F81BD"/>
                <w:sz w:val="16"/>
                <w:szCs w:val="16"/>
                <w:lang w:val="sr-Latn-BA" w:eastAsia="en-US"/>
              </w:rPr>
            </w:pPr>
            <w:r w:rsidRPr="008C2400">
              <w:rPr>
                <w:rFonts w:ascii="Arial" w:eastAsia="Calibri" w:hAnsi="Arial" w:cs="Arial"/>
                <w:b/>
                <w:bCs/>
                <w:color w:val="4F81BD"/>
                <w:sz w:val="16"/>
                <w:szCs w:val="16"/>
                <w:lang w:val="sr-Latn-BA" w:eastAsia="en-US"/>
              </w:rPr>
              <w:t>73</w:t>
            </w:r>
          </w:p>
        </w:tc>
      </w:tr>
      <w:tr w:rsidR="0046025A" w:rsidRPr="0046025A" w:rsidTr="00DE4ADB">
        <w:tc>
          <w:tcPr>
            <w:tcW w:w="1328" w:type="pct"/>
            <w:vMerge/>
            <w:shd w:val="clear" w:color="auto" w:fill="D3E5F6" w:themeFill="accent3" w:themeFillTint="33"/>
          </w:tcPr>
          <w:p w:rsidR="0046025A" w:rsidRPr="008C2400" w:rsidRDefault="0046025A" w:rsidP="0046025A">
            <w:pPr>
              <w:jc w:val="center"/>
              <w:rPr>
                <w:rFonts w:ascii="Arial" w:eastAsia="Calibri" w:hAnsi="Arial" w:cs="Arial"/>
                <w:b/>
                <w:bCs/>
                <w:color w:val="4F81BD"/>
                <w:sz w:val="16"/>
                <w:szCs w:val="16"/>
                <w:lang w:val="sr-Latn-BA" w:eastAsia="en-US"/>
              </w:rPr>
            </w:pPr>
          </w:p>
        </w:tc>
        <w:tc>
          <w:tcPr>
            <w:tcW w:w="1496" w:type="pct"/>
          </w:tcPr>
          <w:p w:rsidR="0046025A" w:rsidRPr="008C2400" w:rsidRDefault="0046025A" w:rsidP="0046025A">
            <w:pPr>
              <w:jc w:val="center"/>
              <w:rPr>
                <w:rFonts w:ascii="Arial" w:eastAsia="Calibri" w:hAnsi="Arial" w:cs="Arial"/>
                <w:color w:val="4F81BD"/>
                <w:sz w:val="16"/>
                <w:szCs w:val="16"/>
                <w:lang w:val="sr-Latn-BA" w:eastAsia="en-US"/>
              </w:rPr>
            </w:pPr>
          </w:p>
          <w:p w:rsidR="0046025A" w:rsidRPr="008C2400" w:rsidRDefault="0046025A" w:rsidP="0046025A">
            <w:pPr>
              <w:jc w:val="center"/>
              <w:rPr>
                <w:rFonts w:ascii="Arial" w:eastAsia="Calibri" w:hAnsi="Arial" w:cs="Arial"/>
                <w:color w:val="4F81BD"/>
                <w:sz w:val="16"/>
                <w:szCs w:val="16"/>
                <w:lang w:val="sr-Latn-BA" w:eastAsia="en-US"/>
              </w:rPr>
            </w:pPr>
            <w:r w:rsidRPr="008C2400">
              <w:rPr>
                <w:rFonts w:ascii="Arial" w:eastAsia="Calibri" w:hAnsi="Arial" w:cs="Arial"/>
                <w:color w:val="4F81BD"/>
                <w:sz w:val="16"/>
                <w:szCs w:val="16"/>
                <w:lang w:val="sr-Latn-BA" w:eastAsia="en-US"/>
              </w:rPr>
              <w:t>Ekonomski tehničar- komercijalni smjer</w:t>
            </w:r>
          </w:p>
        </w:tc>
        <w:tc>
          <w:tcPr>
            <w:tcW w:w="544" w:type="pct"/>
          </w:tcPr>
          <w:p w:rsidR="0046025A" w:rsidRPr="008C2400" w:rsidRDefault="0046025A" w:rsidP="0046025A">
            <w:pPr>
              <w:jc w:val="center"/>
              <w:rPr>
                <w:rFonts w:ascii="Arial" w:eastAsia="Calibri" w:hAnsi="Arial" w:cs="Arial"/>
                <w:color w:val="4F81BD"/>
                <w:sz w:val="16"/>
                <w:szCs w:val="16"/>
                <w:lang w:val="sr-Latn-BA" w:eastAsia="en-US"/>
              </w:rPr>
            </w:pPr>
          </w:p>
          <w:p w:rsidR="0046025A" w:rsidRPr="008C2400" w:rsidRDefault="0046025A" w:rsidP="0046025A">
            <w:pPr>
              <w:jc w:val="center"/>
              <w:rPr>
                <w:rFonts w:ascii="Arial" w:eastAsia="Calibri" w:hAnsi="Arial" w:cs="Arial"/>
                <w:color w:val="4F81BD"/>
                <w:sz w:val="16"/>
                <w:szCs w:val="16"/>
                <w:lang w:val="sr-Latn-BA" w:eastAsia="en-US"/>
              </w:rPr>
            </w:pPr>
            <w:r w:rsidRPr="008C2400">
              <w:rPr>
                <w:rFonts w:ascii="Arial" w:eastAsia="Calibri" w:hAnsi="Arial" w:cs="Arial"/>
                <w:color w:val="4F81BD"/>
                <w:sz w:val="16"/>
                <w:szCs w:val="16"/>
                <w:lang w:val="sr-Latn-BA" w:eastAsia="en-US"/>
              </w:rPr>
              <w:t>2</w:t>
            </w:r>
          </w:p>
        </w:tc>
        <w:tc>
          <w:tcPr>
            <w:tcW w:w="544" w:type="pct"/>
          </w:tcPr>
          <w:p w:rsidR="0046025A" w:rsidRPr="008C2400" w:rsidRDefault="0046025A" w:rsidP="0046025A">
            <w:pPr>
              <w:jc w:val="center"/>
              <w:rPr>
                <w:rFonts w:ascii="Arial" w:eastAsia="Calibri" w:hAnsi="Arial" w:cs="Arial"/>
                <w:color w:val="4F81BD"/>
                <w:sz w:val="16"/>
                <w:szCs w:val="16"/>
                <w:lang w:val="sr-Latn-BA" w:eastAsia="en-US"/>
              </w:rPr>
            </w:pPr>
          </w:p>
          <w:p w:rsidR="0046025A" w:rsidRPr="008C2400" w:rsidRDefault="0046025A" w:rsidP="0046025A">
            <w:pPr>
              <w:jc w:val="center"/>
              <w:rPr>
                <w:rFonts w:ascii="Arial" w:eastAsia="Calibri" w:hAnsi="Arial" w:cs="Arial"/>
                <w:color w:val="4F81BD"/>
                <w:sz w:val="16"/>
                <w:szCs w:val="16"/>
                <w:lang w:val="sr-Latn-BA" w:eastAsia="en-US"/>
              </w:rPr>
            </w:pPr>
            <w:r w:rsidRPr="008C2400">
              <w:rPr>
                <w:rFonts w:ascii="Arial" w:eastAsia="Calibri" w:hAnsi="Arial" w:cs="Arial"/>
                <w:color w:val="4F81BD"/>
                <w:sz w:val="16"/>
                <w:szCs w:val="16"/>
                <w:lang w:val="sr-Latn-BA" w:eastAsia="en-US"/>
              </w:rPr>
              <w:t>34</w:t>
            </w:r>
          </w:p>
        </w:tc>
        <w:tc>
          <w:tcPr>
            <w:tcW w:w="1088" w:type="pct"/>
          </w:tcPr>
          <w:p w:rsidR="0046025A" w:rsidRPr="008C2400" w:rsidRDefault="0046025A" w:rsidP="0046025A">
            <w:pPr>
              <w:jc w:val="center"/>
              <w:rPr>
                <w:rFonts w:ascii="Arial" w:eastAsia="Calibri" w:hAnsi="Arial" w:cs="Arial"/>
                <w:b/>
                <w:bCs/>
                <w:color w:val="4F81BD"/>
                <w:sz w:val="16"/>
                <w:szCs w:val="16"/>
                <w:lang w:val="sr-Latn-BA" w:eastAsia="en-US"/>
              </w:rPr>
            </w:pPr>
          </w:p>
          <w:p w:rsidR="0046025A" w:rsidRPr="008C2400" w:rsidRDefault="0046025A" w:rsidP="0046025A">
            <w:pPr>
              <w:jc w:val="center"/>
              <w:rPr>
                <w:rFonts w:ascii="Arial" w:eastAsia="Calibri" w:hAnsi="Arial" w:cs="Arial"/>
                <w:b/>
                <w:bCs/>
                <w:color w:val="4F81BD"/>
                <w:sz w:val="16"/>
                <w:szCs w:val="16"/>
                <w:lang w:val="sr-Latn-BA" w:eastAsia="en-US"/>
              </w:rPr>
            </w:pPr>
            <w:r w:rsidRPr="008C2400">
              <w:rPr>
                <w:rFonts w:ascii="Arial" w:eastAsia="Calibri" w:hAnsi="Arial" w:cs="Arial"/>
                <w:b/>
                <w:bCs/>
                <w:color w:val="4F81BD"/>
                <w:sz w:val="16"/>
                <w:szCs w:val="16"/>
                <w:lang w:val="sr-Latn-BA" w:eastAsia="en-US"/>
              </w:rPr>
              <w:t>36</w:t>
            </w:r>
          </w:p>
        </w:tc>
      </w:tr>
      <w:tr w:rsidR="0046025A" w:rsidRPr="0046025A" w:rsidTr="00DE4ADB">
        <w:tc>
          <w:tcPr>
            <w:tcW w:w="1328" w:type="pct"/>
            <w:vMerge/>
            <w:shd w:val="clear" w:color="auto" w:fill="D3E5F6" w:themeFill="accent3" w:themeFillTint="33"/>
          </w:tcPr>
          <w:p w:rsidR="0046025A" w:rsidRPr="008C2400" w:rsidRDefault="0046025A" w:rsidP="0046025A">
            <w:pPr>
              <w:jc w:val="center"/>
              <w:rPr>
                <w:rFonts w:ascii="Arial" w:eastAsia="Calibri" w:hAnsi="Arial" w:cs="Arial"/>
                <w:b/>
                <w:bCs/>
                <w:color w:val="4F81BD"/>
                <w:sz w:val="16"/>
                <w:szCs w:val="16"/>
                <w:lang w:val="sr-Latn-BA" w:eastAsia="en-US"/>
              </w:rPr>
            </w:pPr>
          </w:p>
        </w:tc>
        <w:tc>
          <w:tcPr>
            <w:tcW w:w="1496" w:type="pct"/>
          </w:tcPr>
          <w:p w:rsidR="0046025A" w:rsidRPr="008C2400" w:rsidRDefault="0046025A" w:rsidP="0046025A">
            <w:pPr>
              <w:jc w:val="center"/>
              <w:rPr>
                <w:rFonts w:ascii="Arial" w:eastAsia="Calibri" w:hAnsi="Arial" w:cs="Arial"/>
                <w:color w:val="4F81BD"/>
                <w:sz w:val="16"/>
                <w:szCs w:val="16"/>
                <w:lang w:val="sr-Latn-BA" w:eastAsia="en-US"/>
              </w:rPr>
            </w:pPr>
          </w:p>
          <w:p w:rsidR="0046025A" w:rsidRPr="008C2400" w:rsidRDefault="0046025A" w:rsidP="0046025A">
            <w:pPr>
              <w:jc w:val="center"/>
              <w:rPr>
                <w:rFonts w:ascii="Arial" w:eastAsia="Calibri" w:hAnsi="Arial" w:cs="Arial"/>
                <w:color w:val="4F81BD"/>
                <w:sz w:val="16"/>
                <w:szCs w:val="16"/>
                <w:lang w:val="sr-Latn-BA" w:eastAsia="en-US"/>
              </w:rPr>
            </w:pPr>
            <w:r w:rsidRPr="008C2400">
              <w:rPr>
                <w:rFonts w:ascii="Arial" w:eastAsia="Calibri" w:hAnsi="Arial" w:cs="Arial"/>
                <w:color w:val="4F81BD"/>
                <w:sz w:val="16"/>
                <w:szCs w:val="16"/>
                <w:lang w:val="sr-Latn-BA" w:eastAsia="en-US"/>
              </w:rPr>
              <w:t>Poslovno-pravni tehničar</w:t>
            </w:r>
          </w:p>
        </w:tc>
        <w:tc>
          <w:tcPr>
            <w:tcW w:w="544" w:type="pct"/>
          </w:tcPr>
          <w:p w:rsidR="0046025A" w:rsidRPr="008C2400" w:rsidRDefault="0046025A" w:rsidP="0046025A">
            <w:pPr>
              <w:jc w:val="center"/>
              <w:rPr>
                <w:rFonts w:ascii="Arial" w:eastAsia="Calibri" w:hAnsi="Arial" w:cs="Arial"/>
                <w:color w:val="4F81BD"/>
                <w:sz w:val="16"/>
                <w:szCs w:val="16"/>
                <w:lang w:val="sr-Latn-BA" w:eastAsia="en-US"/>
              </w:rPr>
            </w:pPr>
          </w:p>
          <w:p w:rsidR="0046025A" w:rsidRPr="008C2400" w:rsidRDefault="0046025A" w:rsidP="0046025A">
            <w:pPr>
              <w:jc w:val="center"/>
              <w:rPr>
                <w:rFonts w:ascii="Arial" w:eastAsia="Calibri" w:hAnsi="Arial" w:cs="Arial"/>
                <w:color w:val="4F81BD"/>
                <w:sz w:val="16"/>
                <w:szCs w:val="16"/>
                <w:lang w:val="sr-Latn-BA" w:eastAsia="en-US"/>
              </w:rPr>
            </w:pPr>
            <w:r w:rsidRPr="008C2400">
              <w:rPr>
                <w:rFonts w:ascii="Arial" w:eastAsia="Calibri" w:hAnsi="Arial" w:cs="Arial"/>
                <w:color w:val="4F81BD"/>
                <w:sz w:val="16"/>
                <w:szCs w:val="16"/>
                <w:lang w:val="sr-Latn-BA" w:eastAsia="en-US"/>
              </w:rPr>
              <w:t>8</w:t>
            </w:r>
          </w:p>
        </w:tc>
        <w:tc>
          <w:tcPr>
            <w:tcW w:w="544" w:type="pct"/>
          </w:tcPr>
          <w:p w:rsidR="0046025A" w:rsidRPr="008C2400" w:rsidRDefault="0046025A" w:rsidP="0046025A">
            <w:pPr>
              <w:jc w:val="center"/>
              <w:rPr>
                <w:rFonts w:ascii="Arial" w:eastAsia="Calibri" w:hAnsi="Arial" w:cs="Arial"/>
                <w:color w:val="4F81BD"/>
                <w:sz w:val="16"/>
                <w:szCs w:val="16"/>
                <w:lang w:val="sr-Latn-BA" w:eastAsia="en-US"/>
              </w:rPr>
            </w:pPr>
          </w:p>
          <w:p w:rsidR="0046025A" w:rsidRPr="008C2400" w:rsidRDefault="0046025A" w:rsidP="0046025A">
            <w:pPr>
              <w:jc w:val="center"/>
              <w:rPr>
                <w:rFonts w:ascii="Arial" w:eastAsia="Calibri" w:hAnsi="Arial" w:cs="Arial"/>
                <w:color w:val="4F81BD"/>
                <w:sz w:val="16"/>
                <w:szCs w:val="16"/>
                <w:lang w:val="sr-Latn-BA" w:eastAsia="en-US"/>
              </w:rPr>
            </w:pPr>
            <w:r w:rsidRPr="008C2400">
              <w:rPr>
                <w:rFonts w:ascii="Arial" w:eastAsia="Calibri" w:hAnsi="Arial" w:cs="Arial"/>
                <w:color w:val="4F81BD"/>
                <w:sz w:val="16"/>
                <w:szCs w:val="16"/>
                <w:lang w:val="sr-Latn-BA" w:eastAsia="en-US"/>
              </w:rPr>
              <w:t>68</w:t>
            </w:r>
          </w:p>
        </w:tc>
        <w:tc>
          <w:tcPr>
            <w:tcW w:w="1088" w:type="pct"/>
          </w:tcPr>
          <w:p w:rsidR="0046025A" w:rsidRPr="008C2400" w:rsidRDefault="0046025A" w:rsidP="0046025A">
            <w:pPr>
              <w:jc w:val="center"/>
              <w:rPr>
                <w:rFonts w:ascii="Arial" w:eastAsia="Calibri" w:hAnsi="Arial" w:cs="Arial"/>
                <w:b/>
                <w:bCs/>
                <w:color w:val="4F81BD"/>
                <w:sz w:val="16"/>
                <w:szCs w:val="16"/>
                <w:lang w:val="sr-Latn-BA" w:eastAsia="en-US"/>
              </w:rPr>
            </w:pPr>
          </w:p>
          <w:p w:rsidR="0046025A" w:rsidRPr="008C2400" w:rsidRDefault="0046025A" w:rsidP="0046025A">
            <w:pPr>
              <w:jc w:val="center"/>
              <w:rPr>
                <w:rFonts w:ascii="Arial" w:eastAsia="Calibri" w:hAnsi="Arial" w:cs="Arial"/>
                <w:b/>
                <w:bCs/>
                <w:color w:val="4F81BD"/>
                <w:sz w:val="16"/>
                <w:szCs w:val="16"/>
                <w:lang w:val="sr-Latn-BA" w:eastAsia="en-US"/>
              </w:rPr>
            </w:pPr>
            <w:r w:rsidRPr="008C2400">
              <w:rPr>
                <w:rFonts w:ascii="Arial" w:eastAsia="Calibri" w:hAnsi="Arial" w:cs="Arial"/>
                <w:b/>
                <w:bCs/>
                <w:color w:val="4F81BD"/>
                <w:sz w:val="16"/>
                <w:szCs w:val="16"/>
                <w:lang w:val="sr-Latn-BA" w:eastAsia="en-US"/>
              </w:rPr>
              <w:t>76</w:t>
            </w:r>
          </w:p>
        </w:tc>
      </w:tr>
      <w:tr w:rsidR="0046025A" w:rsidRPr="0046025A" w:rsidTr="00DE4ADB">
        <w:tc>
          <w:tcPr>
            <w:tcW w:w="1328" w:type="pct"/>
            <w:vMerge w:val="restart"/>
            <w:shd w:val="clear" w:color="auto" w:fill="D3E5F6" w:themeFill="accent3" w:themeFillTint="33"/>
          </w:tcPr>
          <w:p w:rsidR="0046025A" w:rsidRPr="008C2400" w:rsidRDefault="0046025A" w:rsidP="0046025A">
            <w:pPr>
              <w:jc w:val="center"/>
              <w:rPr>
                <w:rFonts w:ascii="Arial" w:eastAsia="Calibri" w:hAnsi="Arial" w:cs="Arial"/>
                <w:b/>
                <w:bCs/>
                <w:color w:val="4F81BD"/>
                <w:sz w:val="16"/>
                <w:szCs w:val="16"/>
                <w:lang w:val="sr-Latn-BA" w:eastAsia="en-US"/>
              </w:rPr>
            </w:pPr>
          </w:p>
          <w:p w:rsidR="0046025A" w:rsidRPr="008C2400" w:rsidRDefault="0046025A" w:rsidP="0046025A">
            <w:pPr>
              <w:jc w:val="center"/>
              <w:rPr>
                <w:rFonts w:ascii="Arial" w:eastAsia="Calibri" w:hAnsi="Arial" w:cs="Arial"/>
                <w:b/>
                <w:bCs/>
                <w:color w:val="4F81BD"/>
                <w:sz w:val="16"/>
                <w:szCs w:val="16"/>
                <w:lang w:val="sr-Latn-BA" w:eastAsia="en-US"/>
              </w:rPr>
            </w:pPr>
            <w:r w:rsidRPr="008C2400">
              <w:rPr>
                <w:rFonts w:ascii="Arial" w:eastAsia="Calibri" w:hAnsi="Arial" w:cs="Arial"/>
                <w:b/>
                <w:bCs/>
                <w:color w:val="4F81BD"/>
                <w:sz w:val="16"/>
                <w:szCs w:val="16"/>
                <w:lang w:val="sr-Latn-BA" w:eastAsia="en-US"/>
              </w:rPr>
              <w:t>MAŠINSKA TEHNIČKA ŠKOLA</w:t>
            </w:r>
          </w:p>
        </w:tc>
        <w:tc>
          <w:tcPr>
            <w:tcW w:w="1496" w:type="pct"/>
          </w:tcPr>
          <w:p w:rsidR="0046025A" w:rsidRPr="008C2400" w:rsidRDefault="0046025A" w:rsidP="0046025A">
            <w:pPr>
              <w:jc w:val="center"/>
              <w:rPr>
                <w:rFonts w:ascii="Arial" w:eastAsia="Calibri" w:hAnsi="Arial" w:cs="Arial"/>
                <w:color w:val="4F81BD"/>
                <w:sz w:val="16"/>
                <w:szCs w:val="16"/>
                <w:lang w:val="sr-Latn-BA" w:eastAsia="en-US"/>
              </w:rPr>
            </w:pPr>
          </w:p>
          <w:p w:rsidR="0046025A" w:rsidRPr="008C2400" w:rsidRDefault="0046025A" w:rsidP="0046025A">
            <w:pPr>
              <w:jc w:val="center"/>
              <w:rPr>
                <w:rFonts w:ascii="Arial" w:eastAsia="Calibri" w:hAnsi="Arial" w:cs="Arial"/>
                <w:color w:val="4F81BD"/>
                <w:sz w:val="16"/>
                <w:szCs w:val="16"/>
                <w:lang w:val="sr-Latn-BA" w:eastAsia="en-US"/>
              </w:rPr>
            </w:pPr>
            <w:r w:rsidRPr="008C2400">
              <w:rPr>
                <w:rFonts w:ascii="Arial" w:eastAsia="Calibri" w:hAnsi="Arial" w:cs="Arial"/>
                <w:color w:val="4F81BD"/>
                <w:sz w:val="16"/>
                <w:szCs w:val="16"/>
                <w:lang w:val="sr-Latn-BA" w:eastAsia="en-US"/>
              </w:rPr>
              <w:t>Mašinski tehničar za kompjutersko projektovanje</w:t>
            </w:r>
          </w:p>
        </w:tc>
        <w:tc>
          <w:tcPr>
            <w:tcW w:w="544" w:type="pct"/>
          </w:tcPr>
          <w:p w:rsidR="0046025A" w:rsidRPr="008C2400" w:rsidRDefault="0046025A" w:rsidP="0046025A">
            <w:pPr>
              <w:jc w:val="center"/>
              <w:rPr>
                <w:rFonts w:ascii="Arial" w:eastAsia="Calibri" w:hAnsi="Arial" w:cs="Arial"/>
                <w:color w:val="4F81BD"/>
                <w:sz w:val="16"/>
                <w:szCs w:val="16"/>
                <w:lang w:val="sr-Latn-BA" w:eastAsia="en-US"/>
              </w:rPr>
            </w:pPr>
          </w:p>
          <w:p w:rsidR="0046025A" w:rsidRPr="008C2400" w:rsidRDefault="0046025A" w:rsidP="0046025A">
            <w:pPr>
              <w:jc w:val="center"/>
              <w:rPr>
                <w:rFonts w:ascii="Arial" w:eastAsia="Calibri" w:hAnsi="Arial" w:cs="Arial"/>
                <w:color w:val="4F81BD"/>
                <w:sz w:val="16"/>
                <w:szCs w:val="16"/>
                <w:lang w:val="sr-Latn-BA" w:eastAsia="en-US"/>
              </w:rPr>
            </w:pPr>
            <w:r w:rsidRPr="008C2400">
              <w:rPr>
                <w:rFonts w:ascii="Arial" w:eastAsia="Calibri" w:hAnsi="Arial" w:cs="Arial"/>
                <w:color w:val="4F81BD"/>
                <w:sz w:val="16"/>
                <w:szCs w:val="16"/>
                <w:lang w:val="sr-Latn-BA" w:eastAsia="en-US"/>
              </w:rPr>
              <w:t>61</w:t>
            </w:r>
          </w:p>
        </w:tc>
        <w:tc>
          <w:tcPr>
            <w:tcW w:w="544" w:type="pct"/>
          </w:tcPr>
          <w:p w:rsidR="0046025A" w:rsidRPr="008C2400" w:rsidRDefault="0046025A" w:rsidP="0046025A">
            <w:pPr>
              <w:jc w:val="center"/>
              <w:rPr>
                <w:rFonts w:ascii="Arial" w:eastAsia="Calibri" w:hAnsi="Arial" w:cs="Arial"/>
                <w:color w:val="4F81BD"/>
                <w:sz w:val="16"/>
                <w:szCs w:val="16"/>
                <w:lang w:val="sr-Latn-BA" w:eastAsia="en-US"/>
              </w:rPr>
            </w:pPr>
          </w:p>
          <w:p w:rsidR="0046025A" w:rsidRPr="008C2400" w:rsidRDefault="0046025A" w:rsidP="0046025A">
            <w:pPr>
              <w:jc w:val="center"/>
              <w:rPr>
                <w:rFonts w:ascii="Arial" w:eastAsia="Calibri" w:hAnsi="Arial" w:cs="Arial"/>
                <w:color w:val="4F81BD"/>
                <w:sz w:val="16"/>
                <w:szCs w:val="16"/>
                <w:lang w:val="sr-Latn-BA" w:eastAsia="en-US"/>
              </w:rPr>
            </w:pPr>
            <w:r w:rsidRPr="008C2400">
              <w:rPr>
                <w:rFonts w:ascii="Arial" w:eastAsia="Calibri" w:hAnsi="Arial" w:cs="Arial"/>
                <w:color w:val="4F81BD"/>
                <w:sz w:val="16"/>
                <w:szCs w:val="16"/>
                <w:lang w:val="sr-Latn-BA" w:eastAsia="en-US"/>
              </w:rPr>
              <w:t>7</w:t>
            </w:r>
          </w:p>
        </w:tc>
        <w:tc>
          <w:tcPr>
            <w:tcW w:w="1088" w:type="pct"/>
          </w:tcPr>
          <w:p w:rsidR="0046025A" w:rsidRPr="008C2400" w:rsidRDefault="0046025A" w:rsidP="0046025A">
            <w:pPr>
              <w:jc w:val="center"/>
              <w:rPr>
                <w:rFonts w:ascii="Arial" w:eastAsia="Calibri" w:hAnsi="Arial" w:cs="Arial"/>
                <w:b/>
                <w:bCs/>
                <w:color w:val="4F81BD"/>
                <w:sz w:val="16"/>
                <w:szCs w:val="16"/>
                <w:lang w:val="sr-Latn-BA" w:eastAsia="en-US"/>
              </w:rPr>
            </w:pPr>
          </w:p>
          <w:p w:rsidR="0046025A" w:rsidRPr="008C2400" w:rsidRDefault="0046025A" w:rsidP="0046025A">
            <w:pPr>
              <w:jc w:val="center"/>
              <w:rPr>
                <w:rFonts w:ascii="Arial" w:eastAsia="Calibri" w:hAnsi="Arial" w:cs="Arial"/>
                <w:b/>
                <w:bCs/>
                <w:color w:val="4F81BD"/>
                <w:sz w:val="16"/>
                <w:szCs w:val="16"/>
                <w:lang w:val="sr-Latn-BA" w:eastAsia="en-US"/>
              </w:rPr>
            </w:pPr>
            <w:r w:rsidRPr="008C2400">
              <w:rPr>
                <w:rFonts w:ascii="Arial" w:eastAsia="Calibri" w:hAnsi="Arial" w:cs="Arial"/>
                <w:b/>
                <w:bCs/>
                <w:color w:val="4F81BD"/>
                <w:sz w:val="16"/>
                <w:szCs w:val="16"/>
                <w:lang w:val="sr-Latn-BA" w:eastAsia="en-US"/>
              </w:rPr>
              <w:t>68</w:t>
            </w:r>
          </w:p>
        </w:tc>
      </w:tr>
      <w:tr w:rsidR="0046025A" w:rsidRPr="0046025A" w:rsidTr="00DE4ADB">
        <w:tc>
          <w:tcPr>
            <w:tcW w:w="1328" w:type="pct"/>
            <w:vMerge/>
            <w:shd w:val="clear" w:color="auto" w:fill="D3E5F6" w:themeFill="accent3" w:themeFillTint="33"/>
          </w:tcPr>
          <w:p w:rsidR="0046025A" w:rsidRPr="008C2400" w:rsidRDefault="0046025A" w:rsidP="0046025A">
            <w:pPr>
              <w:jc w:val="center"/>
              <w:rPr>
                <w:rFonts w:ascii="Arial" w:eastAsia="Calibri" w:hAnsi="Arial" w:cs="Arial"/>
                <w:b/>
                <w:bCs/>
                <w:color w:val="4F81BD"/>
                <w:sz w:val="16"/>
                <w:szCs w:val="16"/>
                <w:lang w:val="sr-Latn-BA" w:eastAsia="en-US"/>
              </w:rPr>
            </w:pPr>
          </w:p>
        </w:tc>
        <w:tc>
          <w:tcPr>
            <w:tcW w:w="1496" w:type="pct"/>
          </w:tcPr>
          <w:p w:rsidR="0046025A" w:rsidRPr="008C2400" w:rsidRDefault="0046025A" w:rsidP="0046025A">
            <w:pPr>
              <w:jc w:val="center"/>
              <w:rPr>
                <w:rFonts w:ascii="Arial" w:eastAsia="Calibri" w:hAnsi="Arial" w:cs="Arial"/>
                <w:color w:val="4F81BD"/>
                <w:sz w:val="16"/>
                <w:szCs w:val="16"/>
                <w:lang w:val="sr-Latn-BA" w:eastAsia="en-US"/>
              </w:rPr>
            </w:pPr>
          </w:p>
          <w:p w:rsidR="0046025A" w:rsidRPr="008C2400" w:rsidRDefault="0046025A" w:rsidP="0046025A">
            <w:pPr>
              <w:jc w:val="center"/>
              <w:rPr>
                <w:rFonts w:ascii="Arial" w:eastAsia="Calibri" w:hAnsi="Arial" w:cs="Arial"/>
                <w:color w:val="4F81BD"/>
                <w:sz w:val="16"/>
                <w:szCs w:val="16"/>
                <w:lang w:val="sr-Latn-BA" w:eastAsia="en-US"/>
              </w:rPr>
            </w:pPr>
            <w:r w:rsidRPr="008C2400">
              <w:rPr>
                <w:rFonts w:ascii="Arial" w:eastAsia="Calibri" w:hAnsi="Arial" w:cs="Arial"/>
                <w:color w:val="4F81BD"/>
                <w:sz w:val="16"/>
                <w:szCs w:val="16"/>
                <w:lang w:val="sr-Latn-BA" w:eastAsia="en-US"/>
              </w:rPr>
              <w:t>Mašinski tehničar- operator na cnc mašinama</w:t>
            </w:r>
          </w:p>
        </w:tc>
        <w:tc>
          <w:tcPr>
            <w:tcW w:w="544" w:type="pct"/>
          </w:tcPr>
          <w:p w:rsidR="0046025A" w:rsidRPr="008C2400" w:rsidRDefault="0046025A" w:rsidP="0046025A">
            <w:pPr>
              <w:jc w:val="center"/>
              <w:rPr>
                <w:rFonts w:ascii="Arial" w:eastAsia="Calibri" w:hAnsi="Arial" w:cs="Arial"/>
                <w:color w:val="4F81BD"/>
                <w:sz w:val="16"/>
                <w:szCs w:val="16"/>
                <w:lang w:val="sr-Latn-BA" w:eastAsia="en-US"/>
              </w:rPr>
            </w:pPr>
          </w:p>
          <w:p w:rsidR="0046025A" w:rsidRPr="008C2400" w:rsidRDefault="0046025A" w:rsidP="0046025A">
            <w:pPr>
              <w:jc w:val="center"/>
              <w:rPr>
                <w:rFonts w:ascii="Arial" w:eastAsia="Calibri" w:hAnsi="Arial" w:cs="Arial"/>
                <w:color w:val="4F81BD"/>
                <w:sz w:val="16"/>
                <w:szCs w:val="16"/>
                <w:lang w:val="sr-Latn-BA" w:eastAsia="en-US"/>
              </w:rPr>
            </w:pPr>
            <w:r w:rsidRPr="008C2400">
              <w:rPr>
                <w:rFonts w:ascii="Arial" w:eastAsia="Calibri" w:hAnsi="Arial" w:cs="Arial"/>
                <w:color w:val="4F81BD"/>
                <w:sz w:val="16"/>
                <w:szCs w:val="16"/>
                <w:lang w:val="sr-Latn-BA" w:eastAsia="en-US"/>
              </w:rPr>
              <w:t>71</w:t>
            </w:r>
          </w:p>
        </w:tc>
        <w:tc>
          <w:tcPr>
            <w:tcW w:w="544" w:type="pct"/>
          </w:tcPr>
          <w:p w:rsidR="0046025A" w:rsidRPr="008C2400" w:rsidRDefault="0046025A" w:rsidP="0046025A">
            <w:pPr>
              <w:jc w:val="center"/>
              <w:rPr>
                <w:rFonts w:ascii="Arial" w:eastAsia="Calibri" w:hAnsi="Arial" w:cs="Arial"/>
                <w:color w:val="4F81BD"/>
                <w:sz w:val="16"/>
                <w:szCs w:val="16"/>
                <w:lang w:val="sr-Latn-BA" w:eastAsia="en-US"/>
              </w:rPr>
            </w:pPr>
          </w:p>
          <w:p w:rsidR="0046025A" w:rsidRPr="008C2400" w:rsidRDefault="0046025A" w:rsidP="0046025A">
            <w:pPr>
              <w:jc w:val="center"/>
              <w:rPr>
                <w:rFonts w:ascii="Arial" w:eastAsia="Calibri" w:hAnsi="Arial" w:cs="Arial"/>
                <w:color w:val="4F81BD"/>
                <w:sz w:val="16"/>
                <w:szCs w:val="16"/>
                <w:lang w:val="sr-Latn-BA" w:eastAsia="en-US"/>
              </w:rPr>
            </w:pPr>
            <w:r w:rsidRPr="008C2400">
              <w:rPr>
                <w:rFonts w:ascii="Arial" w:eastAsia="Calibri" w:hAnsi="Arial" w:cs="Arial"/>
                <w:color w:val="4F81BD"/>
                <w:sz w:val="16"/>
                <w:szCs w:val="16"/>
                <w:lang w:val="sr-Latn-BA" w:eastAsia="en-US"/>
              </w:rPr>
              <w:t>0</w:t>
            </w:r>
          </w:p>
        </w:tc>
        <w:tc>
          <w:tcPr>
            <w:tcW w:w="1088" w:type="pct"/>
          </w:tcPr>
          <w:p w:rsidR="0046025A" w:rsidRPr="008C2400" w:rsidRDefault="0046025A" w:rsidP="0046025A">
            <w:pPr>
              <w:jc w:val="center"/>
              <w:rPr>
                <w:rFonts w:ascii="Arial" w:eastAsia="Calibri" w:hAnsi="Arial" w:cs="Arial"/>
                <w:b/>
                <w:bCs/>
                <w:color w:val="4F81BD"/>
                <w:sz w:val="16"/>
                <w:szCs w:val="16"/>
                <w:lang w:val="sr-Latn-BA" w:eastAsia="en-US"/>
              </w:rPr>
            </w:pPr>
          </w:p>
          <w:p w:rsidR="0046025A" w:rsidRPr="008C2400" w:rsidRDefault="0046025A" w:rsidP="0046025A">
            <w:pPr>
              <w:jc w:val="center"/>
              <w:rPr>
                <w:rFonts w:ascii="Arial" w:eastAsia="Calibri" w:hAnsi="Arial" w:cs="Arial"/>
                <w:b/>
                <w:bCs/>
                <w:color w:val="4F81BD"/>
                <w:sz w:val="16"/>
                <w:szCs w:val="16"/>
                <w:lang w:val="sr-Latn-BA" w:eastAsia="en-US"/>
              </w:rPr>
            </w:pPr>
            <w:r w:rsidRPr="008C2400">
              <w:rPr>
                <w:rFonts w:ascii="Arial" w:eastAsia="Calibri" w:hAnsi="Arial" w:cs="Arial"/>
                <w:b/>
                <w:bCs/>
                <w:color w:val="4F81BD"/>
                <w:sz w:val="16"/>
                <w:szCs w:val="16"/>
                <w:lang w:val="sr-Latn-BA" w:eastAsia="en-US"/>
              </w:rPr>
              <w:t>71</w:t>
            </w:r>
          </w:p>
        </w:tc>
      </w:tr>
      <w:tr w:rsidR="0046025A" w:rsidRPr="0046025A" w:rsidTr="00DE4ADB">
        <w:tc>
          <w:tcPr>
            <w:tcW w:w="1328" w:type="pct"/>
            <w:shd w:val="clear" w:color="auto" w:fill="D3E5F6" w:themeFill="accent3" w:themeFillTint="33"/>
          </w:tcPr>
          <w:p w:rsidR="0046025A" w:rsidRPr="008C2400" w:rsidRDefault="0046025A" w:rsidP="0046025A">
            <w:pPr>
              <w:jc w:val="center"/>
              <w:rPr>
                <w:rFonts w:ascii="Arial" w:eastAsia="Calibri" w:hAnsi="Arial" w:cs="Arial"/>
                <w:b/>
                <w:bCs/>
                <w:color w:val="4F81BD"/>
                <w:sz w:val="16"/>
                <w:szCs w:val="16"/>
                <w:lang w:val="sr-Latn-BA" w:eastAsia="en-US"/>
              </w:rPr>
            </w:pPr>
          </w:p>
          <w:p w:rsidR="0046025A" w:rsidRPr="008C2400" w:rsidRDefault="0046025A" w:rsidP="0046025A">
            <w:pPr>
              <w:jc w:val="center"/>
              <w:rPr>
                <w:rFonts w:ascii="Arial" w:eastAsia="Calibri" w:hAnsi="Arial" w:cs="Arial"/>
                <w:b/>
                <w:bCs/>
                <w:color w:val="4F81BD"/>
                <w:sz w:val="16"/>
                <w:szCs w:val="16"/>
                <w:lang w:val="sr-Latn-BA" w:eastAsia="en-US"/>
              </w:rPr>
            </w:pPr>
            <w:r w:rsidRPr="008C2400">
              <w:rPr>
                <w:rFonts w:ascii="Arial" w:eastAsia="Calibri" w:hAnsi="Arial" w:cs="Arial"/>
                <w:b/>
                <w:bCs/>
                <w:color w:val="4F81BD"/>
                <w:sz w:val="16"/>
                <w:szCs w:val="16"/>
                <w:lang w:val="sr-Latn-BA" w:eastAsia="en-US"/>
              </w:rPr>
              <w:t>MEDICINSKA TEHNIČKA</w:t>
            </w:r>
          </w:p>
          <w:p w:rsidR="0046025A" w:rsidRPr="008C2400" w:rsidRDefault="0046025A" w:rsidP="0046025A">
            <w:pPr>
              <w:jc w:val="center"/>
              <w:rPr>
                <w:rFonts w:ascii="Arial" w:eastAsia="Calibri" w:hAnsi="Arial" w:cs="Arial"/>
                <w:b/>
                <w:bCs/>
                <w:color w:val="4F81BD"/>
                <w:sz w:val="16"/>
                <w:szCs w:val="16"/>
                <w:lang w:val="sr-Latn-BA" w:eastAsia="en-US"/>
              </w:rPr>
            </w:pPr>
          </w:p>
        </w:tc>
        <w:tc>
          <w:tcPr>
            <w:tcW w:w="1496" w:type="pct"/>
          </w:tcPr>
          <w:p w:rsidR="0046025A" w:rsidRPr="008C2400" w:rsidRDefault="0046025A" w:rsidP="0046025A">
            <w:pPr>
              <w:jc w:val="center"/>
              <w:rPr>
                <w:rFonts w:ascii="Arial" w:eastAsia="Calibri" w:hAnsi="Arial" w:cs="Arial"/>
                <w:color w:val="4F81BD"/>
                <w:sz w:val="16"/>
                <w:szCs w:val="16"/>
                <w:lang w:val="sr-Latn-BA" w:eastAsia="en-US"/>
              </w:rPr>
            </w:pPr>
          </w:p>
          <w:p w:rsidR="0046025A" w:rsidRPr="008C2400" w:rsidRDefault="0046025A" w:rsidP="0046025A">
            <w:pPr>
              <w:jc w:val="center"/>
              <w:rPr>
                <w:rFonts w:ascii="Arial" w:eastAsia="Calibri" w:hAnsi="Arial" w:cs="Arial"/>
                <w:color w:val="4F81BD"/>
                <w:sz w:val="16"/>
                <w:szCs w:val="16"/>
                <w:lang w:val="sr-Latn-BA" w:eastAsia="en-US"/>
              </w:rPr>
            </w:pPr>
            <w:r w:rsidRPr="008C2400">
              <w:rPr>
                <w:rFonts w:ascii="Arial" w:eastAsia="Calibri" w:hAnsi="Arial" w:cs="Arial"/>
                <w:color w:val="4F81BD"/>
                <w:sz w:val="16"/>
                <w:szCs w:val="16"/>
                <w:lang w:val="sr-Latn-BA" w:eastAsia="en-US"/>
              </w:rPr>
              <w:t>Medicinska sestra tehničar</w:t>
            </w:r>
          </w:p>
        </w:tc>
        <w:tc>
          <w:tcPr>
            <w:tcW w:w="544" w:type="pct"/>
          </w:tcPr>
          <w:p w:rsidR="0046025A" w:rsidRPr="008C2400" w:rsidRDefault="0046025A" w:rsidP="0046025A">
            <w:pPr>
              <w:jc w:val="center"/>
              <w:rPr>
                <w:rFonts w:ascii="Arial" w:eastAsia="Calibri" w:hAnsi="Arial" w:cs="Arial"/>
                <w:color w:val="4F81BD"/>
                <w:sz w:val="16"/>
                <w:szCs w:val="16"/>
                <w:lang w:val="sr-Latn-BA" w:eastAsia="en-US"/>
              </w:rPr>
            </w:pPr>
          </w:p>
          <w:p w:rsidR="0046025A" w:rsidRPr="008C2400" w:rsidRDefault="0046025A" w:rsidP="0046025A">
            <w:pPr>
              <w:jc w:val="center"/>
              <w:rPr>
                <w:rFonts w:ascii="Arial" w:eastAsia="Calibri" w:hAnsi="Arial" w:cs="Arial"/>
                <w:color w:val="4F81BD"/>
                <w:sz w:val="16"/>
                <w:szCs w:val="16"/>
                <w:lang w:val="sr-Latn-BA" w:eastAsia="en-US"/>
              </w:rPr>
            </w:pPr>
            <w:r w:rsidRPr="008C2400">
              <w:rPr>
                <w:rFonts w:ascii="Arial" w:eastAsia="Calibri" w:hAnsi="Arial" w:cs="Arial"/>
                <w:color w:val="4F81BD"/>
                <w:sz w:val="16"/>
                <w:szCs w:val="16"/>
                <w:lang w:val="sr-Latn-BA" w:eastAsia="en-US"/>
              </w:rPr>
              <w:t>13</w:t>
            </w:r>
          </w:p>
        </w:tc>
        <w:tc>
          <w:tcPr>
            <w:tcW w:w="544" w:type="pct"/>
          </w:tcPr>
          <w:p w:rsidR="0046025A" w:rsidRPr="008C2400" w:rsidRDefault="0046025A" w:rsidP="0046025A">
            <w:pPr>
              <w:jc w:val="center"/>
              <w:rPr>
                <w:rFonts w:ascii="Arial" w:eastAsia="Calibri" w:hAnsi="Arial" w:cs="Arial"/>
                <w:color w:val="4F81BD"/>
                <w:sz w:val="16"/>
                <w:szCs w:val="16"/>
                <w:lang w:val="sr-Latn-BA" w:eastAsia="en-US"/>
              </w:rPr>
            </w:pPr>
          </w:p>
          <w:p w:rsidR="0046025A" w:rsidRPr="008C2400" w:rsidRDefault="0046025A" w:rsidP="0046025A">
            <w:pPr>
              <w:jc w:val="center"/>
              <w:rPr>
                <w:rFonts w:ascii="Arial" w:eastAsia="Calibri" w:hAnsi="Arial" w:cs="Arial"/>
                <w:color w:val="4F81BD"/>
                <w:sz w:val="16"/>
                <w:szCs w:val="16"/>
                <w:lang w:val="sr-Latn-BA" w:eastAsia="en-US"/>
              </w:rPr>
            </w:pPr>
            <w:r w:rsidRPr="008C2400">
              <w:rPr>
                <w:rFonts w:ascii="Arial" w:eastAsia="Calibri" w:hAnsi="Arial" w:cs="Arial"/>
                <w:color w:val="4F81BD"/>
                <w:sz w:val="16"/>
                <w:szCs w:val="16"/>
                <w:lang w:val="sr-Latn-BA" w:eastAsia="en-US"/>
              </w:rPr>
              <w:t>70</w:t>
            </w:r>
          </w:p>
        </w:tc>
        <w:tc>
          <w:tcPr>
            <w:tcW w:w="1088" w:type="pct"/>
          </w:tcPr>
          <w:p w:rsidR="0046025A" w:rsidRPr="008C2400" w:rsidRDefault="0046025A" w:rsidP="0046025A">
            <w:pPr>
              <w:jc w:val="center"/>
              <w:rPr>
                <w:rFonts w:ascii="Arial" w:eastAsia="Calibri" w:hAnsi="Arial" w:cs="Arial"/>
                <w:b/>
                <w:bCs/>
                <w:color w:val="4F81BD"/>
                <w:sz w:val="16"/>
                <w:szCs w:val="16"/>
                <w:lang w:val="sr-Latn-BA" w:eastAsia="en-US"/>
              </w:rPr>
            </w:pPr>
          </w:p>
          <w:p w:rsidR="0046025A" w:rsidRPr="008C2400" w:rsidRDefault="0046025A" w:rsidP="0046025A">
            <w:pPr>
              <w:jc w:val="center"/>
              <w:rPr>
                <w:rFonts w:ascii="Arial" w:eastAsia="Calibri" w:hAnsi="Arial" w:cs="Arial"/>
                <w:b/>
                <w:bCs/>
                <w:color w:val="4F81BD"/>
                <w:sz w:val="16"/>
                <w:szCs w:val="16"/>
                <w:lang w:val="sr-Latn-BA" w:eastAsia="en-US"/>
              </w:rPr>
            </w:pPr>
            <w:r w:rsidRPr="008C2400">
              <w:rPr>
                <w:rFonts w:ascii="Arial" w:eastAsia="Calibri" w:hAnsi="Arial" w:cs="Arial"/>
                <w:b/>
                <w:bCs/>
                <w:color w:val="4F81BD"/>
                <w:sz w:val="16"/>
                <w:szCs w:val="16"/>
                <w:lang w:val="sr-Latn-BA" w:eastAsia="en-US"/>
              </w:rPr>
              <w:t>83</w:t>
            </w:r>
          </w:p>
        </w:tc>
      </w:tr>
      <w:tr w:rsidR="0046025A" w:rsidRPr="0046025A" w:rsidTr="00DE4ADB">
        <w:tc>
          <w:tcPr>
            <w:tcW w:w="1328" w:type="pct"/>
            <w:vMerge w:val="restart"/>
            <w:shd w:val="clear" w:color="auto" w:fill="D3E5F6" w:themeFill="accent3" w:themeFillTint="33"/>
          </w:tcPr>
          <w:p w:rsidR="0046025A" w:rsidRPr="008C2400" w:rsidRDefault="0046025A" w:rsidP="0046025A">
            <w:pPr>
              <w:jc w:val="center"/>
              <w:rPr>
                <w:rFonts w:ascii="Arial" w:eastAsia="Calibri" w:hAnsi="Arial" w:cs="Arial"/>
                <w:b/>
                <w:bCs/>
                <w:color w:val="4F81BD"/>
                <w:sz w:val="16"/>
                <w:szCs w:val="16"/>
                <w:lang w:val="sr-Latn-BA" w:eastAsia="en-US"/>
              </w:rPr>
            </w:pPr>
          </w:p>
          <w:p w:rsidR="0046025A" w:rsidRPr="008C2400" w:rsidRDefault="0046025A" w:rsidP="0046025A">
            <w:pPr>
              <w:jc w:val="center"/>
              <w:rPr>
                <w:rFonts w:ascii="Arial" w:eastAsia="Calibri" w:hAnsi="Arial" w:cs="Arial"/>
                <w:b/>
                <w:bCs/>
                <w:color w:val="4F81BD"/>
                <w:sz w:val="16"/>
                <w:szCs w:val="16"/>
                <w:lang w:val="sr-Latn-BA" w:eastAsia="en-US"/>
              </w:rPr>
            </w:pPr>
            <w:r w:rsidRPr="008C2400">
              <w:rPr>
                <w:rFonts w:ascii="Arial" w:eastAsia="Calibri" w:hAnsi="Arial" w:cs="Arial"/>
                <w:b/>
                <w:bCs/>
                <w:color w:val="4F81BD"/>
                <w:sz w:val="16"/>
                <w:szCs w:val="16"/>
                <w:lang w:val="sr-Latn-BA" w:eastAsia="en-US"/>
              </w:rPr>
              <w:t>ELEKTROTEHNIČKA ŠKOLA</w:t>
            </w:r>
          </w:p>
          <w:p w:rsidR="0046025A" w:rsidRPr="008C2400" w:rsidRDefault="0046025A" w:rsidP="0046025A">
            <w:pPr>
              <w:jc w:val="center"/>
              <w:rPr>
                <w:rFonts w:ascii="Arial" w:eastAsia="Calibri" w:hAnsi="Arial" w:cs="Arial"/>
                <w:b/>
                <w:bCs/>
                <w:color w:val="4F81BD"/>
                <w:sz w:val="16"/>
                <w:szCs w:val="16"/>
                <w:lang w:val="sr-Latn-BA" w:eastAsia="en-US"/>
              </w:rPr>
            </w:pPr>
          </w:p>
        </w:tc>
        <w:tc>
          <w:tcPr>
            <w:tcW w:w="1496" w:type="pct"/>
          </w:tcPr>
          <w:p w:rsidR="0046025A" w:rsidRPr="008C2400" w:rsidRDefault="0046025A" w:rsidP="0046025A">
            <w:pPr>
              <w:jc w:val="center"/>
              <w:rPr>
                <w:rFonts w:ascii="Arial" w:eastAsia="Calibri" w:hAnsi="Arial" w:cs="Arial"/>
                <w:color w:val="4F81BD"/>
                <w:sz w:val="16"/>
                <w:szCs w:val="16"/>
                <w:lang w:val="sr-Latn-BA" w:eastAsia="en-US"/>
              </w:rPr>
            </w:pPr>
            <w:r w:rsidRPr="008C2400">
              <w:rPr>
                <w:rFonts w:ascii="Arial" w:eastAsia="Calibri" w:hAnsi="Arial" w:cs="Arial"/>
                <w:color w:val="4F81BD"/>
                <w:sz w:val="16"/>
                <w:szCs w:val="16"/>
                <w:lang w:val="sr-Latn-BA" w:eastAsia="en-US"/>
              </w:rPr>
              <w:t>Tehničar računarstva</w:t>
            </w:r>
          </w:p>
          <w:p w:rsidR="0046025A" w:rsidRPr="008C2400" w:rsidRDefault="0046025A" w:rsidP="0046025A">
            <w:pPr>
              <w:jc w:val="center"/>
              <w:rPr>
                <w:rFonts w:ascii="Arial" w:eastAsia="Calibri" w:hAnsi="Arial" w:cs="Arial"/>
                <w:color w:val="4F81BD"/>
                <w:sz w:val="16"/>
                <w:szCs w:val="16"/>
                <w:lang w:val="sr-Latn-BA" w:eastAsia="en-US"/>
              </w:rPr>
            </w:pPr>
          </w:p>
        </w:tc>
        <w:tc>
          <w:tcPr>
            <w:tcW w:w="544" w:type="pct"/>
          </w:tcPr>
          <w:p w:rsidR="0046025A" w:rsidRPr="008C2400" w:rsidRDefault="0046025A" w:rsidP="0046025A">
            <w:pPr>
              <w:jc w:val="center"/>
              <w:rPr>
                <w:rFonts w:ascii="Arial" w:eastAsia="Calibri" w:hAnsi="Arial" w:cs="Arial"/>
                <w:color w:val="4F81BD"/>
                <w:sz w:val="16"/>
                <w:szCs w:val="16"/>
                <w:lang w:val="sr-Latn-BA" w:eastAsia="en-US"/>
              </w:rPr>
            </w:pPr>
          </w:p>
          <w:p w:rsidR="0046025A" w:rsidRPr="008C2400" w:rsidRDefault="0046025A" w:rsidP="0046025A">
            <w:pPr>
              <w:jc w:val="center"/>
              <w:rPr>
                <w:rFonts w:ascii="Arial" w:eastAsia="Calibri" w:hAnsi="Arial" w:cs="Arial"/>
                <w:color w:val="4F81BD"/>
                <w:sz w:val="16"/>
                <w:szCs w:val="16"/>
                <w:lang w:val="sr-Latn-BA" w:eastAsia="en-US"/>
              </w:rPr>
            </w:pPr>
            <w:r w:rsidRPr="008C2400">
              <w:rPr>
                <w:rFonts w:ascii="Arial" w:eastAsia="Calibri" w:hAnsi="Arial" w:cs="Arial"/>
                <w:color w:val="4F81BD"/>
                <w:sz w:val="16"/>
                <w:szCs w:val="16"/>
                <w:lang w:val="sr-Latn-BA" w:eastAsia="en-US"/>
              </w:rPr>
              <w:t>73</w:t>
            </w:r>
          </w:p>
        </w:tc>
        <w:tc>
          <w:tcPr>
            <w:tcW w:w="544" w:type="pct"/>
          </w:tcPr>
          <w:p w:rsidR="0046025A" w:rsidRPr="008C2400" w:rsidRDefault="0046025A" w:rsidP="0046025A">
            <w:pPr>
              <w:jc w:val="center"/>
              <w:rPr>
                <w:rFonts w:ascii="Arial" w:eastAsia="Calibri" w:hAnsi="Arial" w:cs="Arial"/>
                <w:color w:val="4F81BD"/>
                <w:sz w:val="16"/>
                <w:szCs w:val="16"/>
                <w:lang w:val="sr-Latn-BA" w:eastAsia="en-US"/>
              </w:rPr>
            </w:pPr>
          </w:p>
          <w:p w:rsidR="0046025A" w:rsidRPr="008C2400" w:rsidRDefault="0046025A" w:rsidP="0046025A">
            <w:pPr>
              <w:jc w:val="center"/>
              <w:rPr>
                <w:rFonts w:ascii="Arial" w:eastAsia="Calibri" w:hAnsi="Arial" w:cs="Arial"/>
                <w:color w:val="4F81BD"/>
                <w:sz w:val="16"/>
                <w:szCs w:val="16"/>
                <w:lang w:val="sr-Latn-BA" w:eastAsia="en-US"/>
              </w:rPr>
            </w:pPr>
            <w:r w:rsidRPr="008C2400">
              <w:rPr>
                <w:rFonts w:ascii="Arial" w:eastAsia="Calibri" w:hAnsi="Arial" w:cs="Arial"/>
                <w:color w:val="4F81BD"/>
                <w:sz w:val="16"/>
                <w:szCs w:val="16"/>
                <w:lang w:val="sr-Latn-BA" w:eastAsia="en-US"/>
              </w:rPr>
              <w:t>30</w:t>
            </w:r>
          </w:p>
        </w:tc>
        <w:tc>
          <w:tcPr>
            <w:tcW w:w="1088" w:type="pct"/>
          </w:tcPr>
          <w:p w:rsidR="0046025A" w:rsidRPr="008C2400" w:rsidRDefault="0046025A" w:rsidP="0046025A">
            <w:pPr>
              <w:jc w:val="center"/>
              <w:rPr>
                <w:rFonts w:ascii="Arial" w:eastAsia="Calibri" w:hAnsi="Arial" w:cs="Arial"/>
                <w:b/>
                <w:bCs/>
                <w:color w:val="4F81BD"/>
                <w:sz w:val="16"/>
                <w:szCs w:val="16"/>
                <w:lang w:val="sr-Latn-BA" w:eastAsia="en-US"/>
              </w:rPr>
            </w:pPr>
          </w:p>
          <w:p w:rsidR="0046025A" w:rsidRPr="008C2400" w:rsidRDefault="0046025A" w:rsidP="0046025A">
            <w:pPr>
              <w:jc w:val="center"/>
              <w:rPr>
                <w:rFonts w:ascii="Arial" w:eastAsia="Calibri" w:hAnsi="Arial" w:cs="Arial"/>
                <w:b/>
                <w:bCs/>
                <w:color w:val="4F81BD"/>
                <w:sz w:val="16"/>
                <w:szCs w:val="16"/>
                <w:lang w:val="sr-Latn-BA" w:eastAsia="en-US"/>
              </w:rPr>
            </w:pPr>
            <w:r w:rsidRPr="008C2400">
              <w:rPr>
                <w:rFonts w:ascii="Arial" w:eastAsia="Calibri" w:hAnsi="Arial" w:cs="Arial"/>
                <w:b/>
                <w:bCs/>
                <w:color w:val="4F81BD"/>
                <w:sz w:val="16"/>
                <w:szCs w:val="16"/>
                <w:lang w:val="sr-Latn-BA" w:eastAsia="en-US"/>
              </w:rPr>
              <w:t>103</w:t>
            </w:r>
          </w:p>
        </w:tc>
      </w:tr>
      <w:tr w:rsidR="0046025A" w:rsidRPr="0046025A" w:rsidTr="00DE4ADB">
        <w:tc>
          <w:tcPr>
            <w:tcW w:w="1328" w:type="pct"/>
            <w:vMerge/>
            <w:shd w:val="clear" w:color="auto" w:fill="D3E5F6" w:themeFill="accent3" w:themeFillTint="33"/>
          </w:tcPr>
          <w:p w:rsidR="0046025A" w:rsidRPr="008C2400" w:rsidRDefault="0046025A" w:rsidP="0046025A">
            <w:pPr>
              <w:jc w:val="center"/>
              <w:rPr>
                <w:rFonts w:ascii="Arial" w:eastAsia="Calibri" w:hAnsi="Arial" w:cs="Arial"/>
                <w:b/>
                <w:bCs/>
                <w:color w:val="4F81BD"/>
                <w:sz w:val="16"/>
                <w:szCs w:val="16"/>
                <w:lang w:val="sr-Latn-BA" w:eastAsia="en-US"/>
              </w:rPr>
            </w:pPr>
          </w:p>
        </w:tc>
        <w:tc>
          <w:tcPr>
            <w:tcW w:w="1496" w:type="pct"/>
          </w:tcPr>
          <w:p w:rsidR="0046025A" w:rsidRPr="008C2400" w:rsidRDefault="0046025A" w:rsidP="0046025A">
            <w:pPr>
              <w:rPr>
                <w:rFonts w:ascii="Arial" w:eastAsia="Calibri" w:hAnsi="Arial" w:cs="Arial"/>
                <w:color w:val="4F81BD"/>
                <w:sz w:val="16"/>
                <w:szCs w:val="16"/>
                <w:lang w:val="sr-Latn-BA" w:eastAsia="en-US"/>
              </w:rPr>
            </w:pPr>
          </w:p>
          <w:p w:rsidR="0046025A" w:rsidRPr="008C2400" w:rsidRDefault="0046025A" w:rsidP="0046025A">
            <w:pPr>
              <w:jc w:val="center"/>
              <w:rPr>
                <w:rFonts w:ascii="Arial" w:eastAsia="Calibri" w:hAnsi="Arial" w:cs="Arial"/>
                <w:color w:val="4F81BD"/>
                <w:sz w:val="16"/>
                <w:szCs w:val="16"/>
                <w:lang w:val="sr-Latn-BA" w:eastAsia="en-US"/>
              </w:rPr>
            </w:pPr>
            <w:r w:rsidRPr="008C2400">
              <w:rPr>
                <w:rFonts w:ascii="Arial" w:eastAsia="Calibri" w:hAnsi="Arial" w:cs="Arial"/>
                <w:color w:val="4F81BD"/>
                <w:sz w:val="16"/>
                <w:szCs w:val="16"/>
                <w:lang w:val="sr-Latn-BA" w:eastAsia="en-US"/>
              </w:rPr>
              <w:t>Električar</w:t>
            </w:r>
          </w:p>
        </w:tc>
        <w:tc>
          <w:tcPr>
            <w:tcW w:w="544" w:type="pct"/>
          </w:tcPr>
          <w:p w:rsidR="0046025A" w:rsidRPr="008C2400" w:rsidRDefault="0046025A" w:rsidP="0046025A">
            <w:pPr>
              <w:jc w:val="center"/>
              <w:rPr>
                <w:rFonts w:ascii="Arial" w:eastAsia="Calibri" w:hAnsi="Arial" w:cs="Arial"/>
                <w:color w:val="4F81BD"/>
                <w:sz w:val="16"/>
                <w:szCs w:val="16"/>
                <w:lang w:val="sr-Latn-BA" w:eastAsia="en-US"/>
              </w:rPr>
            </w:pPr>
          </w:p>
          <w:p w:rsidR="0046025A" w:rsidRPr="008C2400" w:rsidRDefault="0046025A" w:rsidP="0046025A">
            <w:pPr>
              <w:jc w:val="center"/>
              <w:rPr>
                <w:rFonts w:ascii="Arial" w:eastAsia="Calibri" w:hAnsi="Arial" w:cs="Arial"/>
                <w:color w:val="4F81BD"/>
                <w:sz w:val="16"/>
                <w:szCs w:val="16"/>
                <w:lang w:val="sr-Latn-BA" w:eastAsia="en-US"/>
              </w:rPr>
            </w:pPr>
            <w:r w:rsidRPr="008C2400">
              <w:rPr>
                <w:rFonts w:ascii="Arial" w:eastAsia="Calibri" w:hAnsi="Arial" w:cs="Arial"/>
                <w:color w:val="4F81BD"/>
                <w:sz w:val="16"/>
                <w:szCs w:val="16"/>
                <w:lang w:val="sr-Latn-BA" w:eastAsia="en-US"/>
              </w:rPr>
              <w:t>82</w:t>
            </w:r>
          </w:p>
        </w:tc>
        <w:tc>
          <w:tcPr>
            <w:tcW w:w="544" w:type="pct"/>
          </w:tcPr>
          <w:p w:rsidR="0046025A" w:rsidRPr="008C2400" w:rsidRDefault="0046025A" w:rsidP="0046025A">
            <w:pPr>
              <w:jc w:val="center"/>
              <w:rPr>
                <w:rFonts w:ascii="Arial" w:eastAsia="Calibri" w:hAnsi="Arial" w:cs="Arial"/>
                <w:color w:val="4F81BD"/>
                <w:sz w:val="16"/>
                <w:szCs w:val="16"/>
                <w:lang w:val="sr-Latn-BA" w:eastAsia="en-US"/>
              </w:rPr>
            </w:pPr>
          </w:p>
          <w:p w:rsidR="0046025A" w:rsidRPr="008C2400" w:rsidRDefault="0046025A" w:rsidP="0046025A">
            <w:pPr>
              <w:jc w:val="center"/>
              <w:rPr>
                <w:rFonts w:ascii="Arial" w:eastAsia="Calibri" w:hAnsi="Arial" w:cs="Arial"/>
                <w:color w:val="4F81BD"/>
                <w:sz w:val="16"/>
                <w:szCs w:val="16"/>
                <w:lang w:val="sr-Latn-BA" w:eastAsia="en-US"/>
              </w:rPr>
            </w:pPr>
            <w:r w:rsidRPr="008C2400">
              <w:rPr>
                <w:rFonts w:ascii="Arial" w:eastAsia="Calibri" w:hAnsi="Arial" w:cs="Arial"/>
                <w:color w:val="4F81BD"/>
                <w:sz w:val="16"/>
                <w:szCs w:val="16"/>
                <w:lang w:val="sr-Latn-BA" w:eastAsia="en-US"/>
              </w:rPr>
              <w:t>0</w:t>
            </w:r>
          </w:p>
        </w:tc>
        <w:tc>
          <w:tcPr>
            <w:tcW w:w="1088" w:type="pct"/>
          </w:tcPr>
          <w:p w:rsidR="0046025A" w:rsidRPr="008C2400" w:rsidRDefault="0046025A" w:rsidP="0046025A">
            <w:pPr>
              <w:jc w:val="center"/>
              <w:rPr>
                <w:rFonts w:ascii="Arial" w:eastAsia="Calibri" w:hAnsi="Arial" w:cs="Arial"/>
                <w:b/>
                <w:bCs/>
                <w:color w:val="4F81BD"/>
                <w:sz w:val="16"/>
                <w:szCs w:val="16"/>
                <w:lang w:val="sr-Latn-BA" w:eastAsia="en-US"/>
              </w:rPr>
            </w:pPr>
          </w:p>
          <w:p w:rsidR="0046025A" w:rsidRPr="008C2400" w:rsidRDefault="0046025A" w:rsidP="0046025A">
            <w:pPr>
              <w:jc w:val="center"/>
              <w:rPr>
                <w:rFonts w:ascii="Arial" w:eastAsia="Calibri" w:hAnsi="Arial" w:cs="Arial"/>
                <w:b/>
                <w:bCs/>
                <w:color w:val="4F81BD"/>
                <w:sz w:val="16"/>
                <w:szCs w:val="16"/>
                <w:lang w:val="sr-Latn-BA" w:eastAsia="en-US"/>
              </w:rPr>
            </w:pPr>
            <w:r w:rsidRPr="008C2400">
              <w:rPr>
                <w:rFonts w:ascii="Arial" w:eastAsia="Calibri" w:hAnsi="Arial" w:cs="Arial"/>
                <w:b/>
                <w:bCs/>
                <w:color w:val="4F81BD"/>
                <w:sz w:val="16"/>
                <w:szCs w:val="16"/>
                <w:lang w:val="sr-Latn-BA" w:eastAsia="en-US"/>
              </w:rPr>
              <w:t>82</w:t>
            </w:r>
          </w:p>
        </w:tc>
      </w:tr>
      <w:tr w:rsidR="0046025A" w:rsidRPr="0046025A" w:rsidTr="00DE4ADB">
        <w:tc>
          <w:tcPr>
            <w:tcW w:w="1328" w:type="pct"/>
            <w:vMerge w:val="restart"/>
            <w:shd w:val="clear" w:color="auto" w:fill="D3E5F6" w:themeFill="accent3" w:themeFillTint="33"/>
          </w:tcPr>
          <w:p w:rsidR="0046025A" w:rsidRPr="008C2400" w:rsidRDefault="0046025A" w:rsidP="0046025A">
            <w:pPr>
              <w:jc w:val="center"/>
              <w:rPr>
                <w:rFonts w:ascii="Arial" w:eastAsia="Calibri" w:hAnsi="Arial" w:cs="Arial"/>
                <w:b/>
                <w:bCs/>
                <w:color w:val="4F81BD"/>
                <w:sz w:val="16"/>
                <w:szCs w:val="16"/>
                <w:lang w:val="sr-Latn-BA" w:eastAsia="en-US"/>
              </w:rPr>
            </w:pPr>
          </w:p>
          <w:p w:rsidR="0046025A" w:rsidRPr="008C2400" w:rsidRDefault="0046025A" w:rsidP="0046025A">
            <w:pPr>
              <w:jc w:val="center"/>
              <w:rPr>
                <w:rFonts w:ascii="Arial" w:eastAsia="Calibri" w:hAnsi="Arial" w:cs="Arial"/>
                <w:b/>
                <w:bCs/>
                <w:color w:val="4F81BD"/>
                <w:sz w:val="16"/>
                <w:szCs w:val="16"/>
                <w:lang w:val="sr-Latn-BA" w:eastAsia="en-US"/>
              </w:rPr>
            </w:pPr>
            <w:r w:rsidRPr="008C2400">
              <w:rPr>
                <w:rFonts w:ascii="Arial" w:eastAsia="Calibri" w:hAnsi="Arial" w:cs="Arial"/>
                <w:b/>
                <w:bCs/>
                <w:color w:val="4F81BD"/>
                <w:sz w:val="16"/>
                <w:szCs w:val="16"/>
                <w:lang w:val="sr-Latn-BA" w:eastAsia="en-US"/>
              </w:rPr>
              <w:t>MAŠINSKA STRUČNA ŠKOLA</w:t>
            </w:r>
          </w:p>
        </w:tc>
        <w:tc>
          <w:tcPr>
            <w:tcW w:w="1496" w:type="pct"/>
          </w:tcPr>
          <w:p w:rsidR="0046025A" w:rsidRPr="008C2400" w:rsidRDefault="0046025A" w:rsidP="0046025A">
            <w:pPr>
              <w:jc w:val="center"/>
              <w:rPr>
                <w:rFonts w:ascii="Arial" w:eastAsia="Calibri" w:hAnsi="Arial" w:cs="Arial"/>
                <w:color w:val="4F81BD"/>
                <w:sz w:val="16"/>
                <w:szCs w:val="16"/>
                <w:lang w:val="sr-Latn-BA" w:eastAsia="en-US"/>
              </w:rPr>
            </w:pPr>
            <w:r w:rsidRPr="008C2400">
              <w:rPr>
                <w:rFonts w:ascii="Arial" w:eastAsia="Calibri" w:hAnsi="Arial" w:cs="Arial"/>
                <w:color w:val="4F81BD"/>
                <w:sz w:val="16"/>
                <w:szCs w:val="16"/>
                <w:lang w:val="sr-Latn-BA" w:eastAsia="en-US"/>
              </w:rPr>
              <w:t>Automehaničar</w:t>
            </w:r>
          </w:p>
        </w:tc>
        <w:tc>
          <w:tcPr>
            <w:tcW w:w="544" w:type="pct"/>
          </w:tcPr>
          <w:p w:rsidR="0046025A" w:rsidRPr="008C2400" w:rsidRDefault="0046025A" w:rsidP="0046025A">
            <w:pPr>
              <w:jc w:val="center"/>
              <w:rPr>
                <w:rFonts w:ascii="Arial" w:eastAsia="Calibri" w:hAnsi="Arial" w:cs="Arial"/>
                <w:color w:val="4F81BD"/>
                <w:sz w:val="16"/>
                <w:szCs w:val="16"/>
                <w:lang w:val="sr-Latn-BA" w:eastAsia="en-US"/>
              </w:rPr>
            </w:pPr>
            <w:r w:rsidRPr="008C2400">
              <w:rPr>
                <w:rFonts w:ascii="Arial" w:eastAsia="Calibri" w:hAnsi="Arial" w:cs="Arial"/>
                <w:color w:val="4F81BD"/>
                <w:sz w:val="16"/>
                <w:szCs w:val="16"/>
                <w:lang w:val="sr-Latn-BA" w:eastAsia="en-US"/>
              </w:rPr>
              <w:t>71</w:t>
            </w:r>
          </w:p>
        </w:tc>
        <w:tc>
          <w:tcPr>
            <w:tcW w:w="544" w:type="pct"/>
          </w:tcPr>
          <w:p w:rsidR="0046025A" w:rsidRPr="008C2400" w:rsidRDefault="0046025A" w:rsidP="0046025A">
            <w:pPr>
              <w:jc w:val="center"/>
              <w:rPr>
                <w:rFonts w:ascii="Arial" w:eastAsia="Calibri" w:hAnsi="Arial" w:cs="Arial"/>
                <w:color w:val="4F81BD"/>
                <w:sz w:val="16"/>
                <w:szCs w:val="16"/>
                <w:lang w:val="sr-Latn-BA" w:eastAsia="en-US"/>
              </w:rPr>
            </w:pPr>
            <w:r w:rsidRPr="008C2400">
              <w:rPr>
                <w:rFonts w:ascii="Arial" w:eastAsia="Calibri" w:hAnsi="Arial" w:cs="Arial"/>
                <w:color w:val="4F81BD"/>
                <w:sz w:val="16"/>
                <w:szCs w:val="16"/>
                <w:lang w:val="sr-Latn-BA" w:eastAsia="en-US"/>
              </w:rPr>
              <w:t>0</w:t>
            </w:r>
          </w:p>
        </w:tc>
        <w:tc>
          <w:tcPr>
            <w:tcW w:w="1088" w:type="pct"/>
          </w:tcPr>
          <w:p w:rsidR="0046025A" w:rsidRPr="008C2400" w:rsidRDefault="0046025A" w:rsidP="0046025A">
            <w:pPr>
              <w:jc w:val="center"/>
              <w:rPr>
                <w:rFonts w:ascii="Arial" w:eastAsia="Calibri" w:hAnsi="Arial" w:cs="Arial"/>
                <w:b/>
                <w:bCs/>
                <w:color w:val="4F81BD"/>
                <w:sz w:val="16"/>
                <w:szCs w:val="16"/>
                <w:lang w:val="sr-Latn-BA" w:eastAsia="en-US"/>
              </w:rPr>
            </w:pPr>
            <w:r w:rsidRPr="008C2400">
              <w:rPr>
                <w:rFonts w:ascii="Arial" w:eastAsia="Calibri" w:hAnsi="Arial" w:cs="Arial"/>
                <w:b/>
                <w:bCs/>
                <w:color w:val="4F81BD"/>
                <w:sz w:val="16"/>
                <w:szCs w:val="16"/>
                <w:lang w:val="sr-Latn-BA" w:eastAsia="en-US"/>
              </w:rPr>
              <w:t>71</w:t>
            </w:r>
          </w:p>
        </w:tc>
      </w:tr>
      <w:tr w:rsidR="0046025A" w:rsidRPr="0046025A" w:rsidTr="00DE4ADB">
        <w:tc>
          <w:tcPr>
            <w:tcW w:w="1328" w:type="pct"/>
            <w:vMerge/>
            <w:shd w:val="clear" w:color="auto" w:fill="D3E5F6" w:themeFill="accent3" w:themeFillTint="33"/>
          </w:tcPr>
          <w:p w:rsidR="0046025A" w:rsidRPr="008C2400" w:rsidRDefault="0046025A" w:rsidP="0046025A">
            <w:pPr>
              <w:jc w:val="center"/>
              <w:rPr>
                <w:rFonts w:ascii="Arial" w:eastAsia="Calibri" w:hAnsi="Arial" w:cs="Arial"/>
                <w:b/>
                <w:bCs/>
                <w:color w:val="4F81BD"/>
                <w:sz w:val="16"/>
                <w:szCs w:val="16"/>
                <w:lang w:val="sr-Latn-BA" w:eastAsia="en-US"/>
              </w:rPr>
            </w:pPr>
          </w:p>
        </w:tc>
        <w:tc>
          <w:tcPr>
            <w:tcW w:w="1496" w:type="pct"/>
          </w:tcPr>
          <w:p w:rsidR="0046025A" w:rsidRPr="008C2400" w:rsidRDefault="0046025A" w:rsidP="0046025A">
            <w:pPr>
              <w:jc w:val="center"/>
              <w:rPr>
                <w:rFonts w:ascii="Arial" w:eastAsia="Calibri" w:hAnsi="Arial" w:cs="Arial"/>
                <w:color w:val="4F81BD"/>
                <w:sz w:val="16"/>
                <w:szCs w:val="16"/>
                <w:lang w:val="sr-Latn-BA" w:eastAsia="en-US"/>
              </w:rPr>
            </w:pPr>
            <w:r w:rsidRPr="008C2400">
              <w:rPr>
                <w:rFonts w:ascii="Arial" w:eastAsia="Calibri" w:hAnsi="Arial" w:cs="Arial"/>
                <w:color w:val="4F81BD"/>
                <w:sz w:val="16"/>
                <w:szCs w:val="16"/>
                <w:lang w:val="sr-Latn-BA" w:eastAsia="en-US"/>
              </w:rPr>
              <w:t>Zavarivač</w:t>
            </w:r>
          </w:p>
        </w:tc>
        <w:tc>
          <w:tcPr>
            <w:tcW w:w="544" w:type="pct"/>
          </w:tcPr>
          <w:p w:rsidR="0046025A" w:rsidRPr="008C2400" w:rsidRDefault="0046025A" w:rsidP="0046025A">
            <w:pPr>
              <w:jc w:val="center"/>
              <w:rPr>
                <w:rFonts w:ascii="Arial" w:eastAsia="Calibri" w:hAnsi="Arial" w:cs="Arial"/>
                <w:color w:val="4F81BD"/>
                <w:sz w:val="16"/>
                <w:szCs w:val="16"/>
                <w:lang w:val="sr-Latn-BA" w:eastAsia="en-US"/>
              </w:rPr>
            </w:pPr>
            <w:r w:rsidRPr="008C2400">
              <w:rPr>
                <w:rFonts w:ascii="Arial" w:eastAsia="Calibri" w:hAnsi="Arial" w:cs="Arial"/>
                <w:color w:val="4F81BD"/>
                <w:sz w:val="16"/>
                <w:szCs w:val="16"/>
                <w:lang w:val="sr-Latn-BA" w:eastAsia="en-US"/>
              </w:rPr>
              <w:t>50</w:t>
            </w:r>
          </w:p>
        </w:tc>
        <w:tc>
          <w:tcPr>
            <w:tcW w:w="544" w:type="pct"/>
          </w:tcPr>
          <w:p w:rsidR="0046025A" w:rsidRPr="008C2400" w:rsidRDefault="0046025A" w:rsidP="0046025A">
            <w:pPr>
              <w:jc w:val="center"/>
              <w:rPr>
                <w:rFonts w:ascii="Arial" w:eastAsia="Calibri" w:hAnsi="Arial" w:cs="Arial"/>
                <w:color w:val="4F81BD"/>
                <w:sz w:val="16"/>
                <w:szCs w:val="16"/>
                <w:lang w:val="sr-Latn-BA" w:eastAsia="en-US"/>
              </w:rPr>
            </w:pPr>
            <w:r w:rsidRPr="008C2400">
              <w:rPr>
                <w:rFonts w:ascii="Arial" w:eastAsia="Calibri" w:hAnsi="Arial" w:cs="Arial"/>
                <w:color w:val="4F81BD"/>
                <w:sz w:val="16"/>
                <w:szCs w:val="16"/>
                <w:lang w:val="sr-Latn-BA" w:eastAsia="en-US"/>
              </w:rPr>
              <w:t>0</w:t>
            </w:r>
          </w:p>
        </w:tc>
        <w:tc>
          <w:tcPr>
            <w:tcW w:w="1088" w:type="pct"/>
          </w:tcPr>
          <w:p w:rsidR="0046025A" w:rsidRPr="008C2400" w:rsidRDefault="0046025A" w:rsidP="0046025A">
            <w:pPr>
              <w:jc w:val="center"/>
              <w:rPr>
                <w:rFonts w:ascii="Arial" w:eastAsia="Calibri" w:hAnsi="Arial" w:cs="Arial"/>
                <w:b/>
                <w:bCs/>
                <w:color w:val="4F81BD"/>
                <w:sz w:val="16"/>
                <w:szCs w:val="16"/>
                <w:lang w:val="sr-Latn-BA" w:eastAsia="en-US"/>
              </w:rPr>
            </w:pPr>
            <w:r w:rsidRPr="008C2400">
              <w:rPr>
                <w:rFonts w:ascii="Arial" w:eastAsia="Calibri" w:hAnsi="Arial" w:cs="Arial"/>
                <w:b/>
                <w:bCs/>
                <w:color w:val="4F81BD"/>
                <w:sz w:val="16"/>
                <w:szCs w:val="16"/>
                <w:lang w:val="sr-Latn-BA" w:eastAsia="en-US"/>
              </w:rPr>
              <w:t>50</w:t>
            </w:r>
          </w:p>
        </w:tc>
      </w:tr>
      <w:tr w:rsidR="0046025A" w:rsidRPr="0046025A" w:rsidTr="00DE4ADB">
        <w:tc>
          <w:tcPr>
            <w:tcW w:w="1328" w:type="pct"/>
            <w:vMerge/>
            <w:shd w:val="clear" w:color="auto" w:fill="D3E5F6" w:themeFill="accent3" w:themeFillTint="33"/>
          </w:tcPr>
          <w:p w:rsidR="0046025A" w:rsidRPr="008C2400" w:rsidRDefault="0046025A" w:rsidP="0046025A">
            <w:pPr>
              <w:jc w:val="center"/>
              <w:rPr>
                <w:rFonts w:ascii="Arial" w:eastAsia="Calibri" w:hAnsi="Arial" w:cs="Arial"/>
                <w:b/>
                <w:bCs/>
                <w:color w:val="4F81BD"/>
                <w:sz w:val="16"/>
                <w:szCs w:val="16"/>
                <w:lang w:val="sr-Latn-BA" w:eastAsia="en-US"/>
              </w:rPr>
            </w:pPr>
          </w:p>
        </w:tc>
        <w:tc>
          <w:tcPr>
            <w:tcW w:w="1496" w:type="pct"/>
          </w:tcPr>
          <w:p w:rsidR="0046025A" w:rsidRPr="008C2400" w:rsidRDefault="0046025A" w:rsidP="0046025A">
            <w:pPr>
              <w:jc w:val="center"/>
              <w:rPr>
                <w:rFonts w:ascii="Arial" w:eastAsia="Calibri" w:hAnsi="Arial" w:cs="Arial"/>
                <w:color w:val="4F81BD"/>
                <w:sz w:val="16"/>
                <w:szCs w:val="16"/>
                <w:lang w:val="sr-Latn-BA" w:eastAsia="en-US"/>
              </w:rPr>
            </w:pPr>
            <w:r w:rsidRPr="008C2400">
              <w:rPr>
                <w:rFonts w:ascii="Arial" w:eastAsia="Calibri" w:hAnsi="Arial" w:cs="Arial"/>
                <w:color w:val="4F81BD"/>
                <w:sz w:val="16"/>
                <w:szCs w:val="16"/>
                <w:lang w:val="sr-Latn-BA" w:eastAsia="en-US"/>
              </w:rPr>
              <w:t>Bravar</w:t>
            </w:r>
          </w:p>
        </w:tc>
        <w:tc>
          <w:tcPr>
            <w:tcW w:w="544" w:type="pct"/>
          </w:tcPr>
          <w:p w:rsidR="0046025A" w:rsidRPr="008C2400" w:rsidRDefault="0046025A" w:rsidP="0046025A">
            <w:pPr>
              <w:jc w:val="center"/>
              <w:rPr>
                <w:rFonts w:ascii="Arial" w:eastAsia="Calibri" w:hAnsi="Arial" w:cs="Arial"/>
                <w:color w:val="4F81BD"/>
                <w:sz w:val="16"/>
                <w:szCs w:val="16"/>
                <w:lang w:val="sr-Latn-BA" w:eastAsia="en-US"/>
              </w:rPr>
            </w:pPr>
            <w:r w:rsidRPr="008C2400">
              <w:rPr>
                <w:rFonts w:ascii="Arial" w:eastAsia="Calibri" w:hAnsi="Arial" w:cs="Arial"/>
                <w:color w:val="4F81BD"/>
                <w:sz w:val="16"/>
                <w:szCs w:val="16"/>
                <w:lang w:val="sr-Latn-BA" w:eastAsia="en-US"/>
              </w:rPr>
              <w:t>8</w:t>
            </w:r>
          </w:p>
        </w:tc>
        <w:tc>
          <w:tcPr>
            <w:tcW w:w="544" w:type="pct"/>
          </w:tcPr>
          <w:p w:rsidR="0046025A" w:rsidRPr="008C2400" w:rsidRDefault="0046025A" w:rsidP="0046025A">
            <w:pPr>
              <w:jc w:val="center"/>
              <w:rPr>
                <w:rFonts w:ascii="Arial" w:eastAsia="Calibri" w:hAnsi="Arial" w:cs="Arial"/>
                <w:color w:val="4F81BD"/>
                <w:sz w:val="16"/>
                <w:szCs w:val="16"/>
                <w:lang w:val="sr-Latn-BA" w:eastAsia="en-US"/>
              </w:rPr>
            </w:pPr>
            <w:r w:rsidRPr="008C2400">
              <w:rPr>
                <w:rFonts w:ascii="Arial" w:eastAsia="Calibri" w:hAnsi="Arial" w:cs="Arial"/>
                <w:color w:val="4F81BD"/>
                <w:sz w:val="16"/>
                <w:szCs w:val="16"/>
                <w:lang w:val="sr-Latn-BA" w:eastAsia="en-US"/>
              </w:rPr>
              <w:t>0</w:t>
            </w:r>
          </w:p>
        </w:tc>
        <w:tc>
          <w:tcPr>
            <w:tcW w:w="1088" w:type="pct"/>
          </w:tcPr>
          <w:p w:rsidR="0046025A" w:rsidRPr="008C2400" w:rsidRDefault="0046025A" w:rsidP="0046025A">
            <w:pPr>
              <w:jc w:val="center"/>
              <w:rPr>
                <w:rFonts w:ascii="Arial" w:eastAsia="Calibri" w:hAnsi="Arial" w:cs="Arial"/>
                <w:b/>
                <w:bCs/>
                <w:color w:val="4F81BD"/>
                <w:sz w:val="16"/>
                <w:szCs w:val="16"/>
                <w:lang w:val="sr-Latn-BA" w:eastAsia="en-US"/>
              </w:rPr>
            </w:pPr>
            <w:r w:rsidRPr="008C2400">
              <w:rPr>
                <w:rFonts w:ascii="Arial" w:eastAsia="Calibri" w:hAnsi="Arial" w:cs="Arial"/>
                <w:b/>
                <w:bCs/>
                <w:color w:val="4F81BD"/>
                <w:sz w:val="16"/>
                <w:szCs w:val="16"/>
                <w:lang w:val="sr-Latn-BA" w:eastAsia="en-US"/>
              </w:rPr>
              <w:t>8</w:t>
            </w:r>
          </w:p>
        </w:tc>
      </w:tr>
      <w:tr w:rsidR="0046025A" w:rsidRPr="0046025A" w:rsidTr="00DE4ADB">
        <w:tc>
          <w:tcPr>
            <w:tcW w:w="1328" w:type="pct"/>
            <w:vMerge/>
            <w:shd w:val="clear" w:color="auto" w:fill="D3E5F6" w:themeFill="accent3" w:themeFillTint="33"/>
          </w:tcPr>
          <w:p w:rsidR="0046025A" w:rsidRPr="008C2400" w:rsidRDefault="0046025A" w:rsidP="0046025A">
            <w:pPr>
              <w:jc w:val="center"/>
              <w:rPr>
                <w:rFonts w:ascii="Arial" w:eastAsia="Calibri" w:hAnsi="Arial" w:cs="Arial"/>
                <w:b/>
                <w:bCs/>
                <w:color w:val="4F81BD"/>
                <w:sz w:val="16"/>
                <w:szCs w:val="16"/>
                <w:lang w:val="sr-Latn-BA" w:eastAsia="en-US"/>
              </w:rPr>
            </w:pPr>
          </w:p>
        </w:tc>
        <w:tc>
          <w:tcPr>
            <w:tcW w:w="1496" w:type="pct"/>
          </w:tcPr>
          <w:p w:rsidR="0046025A" w:rsidRPr="008C2400" w:rsidRDefault="0046025A" w:rsidP="0046025A">
            <w:pPr>
              <w:jc w:val="center"/>
              <w:rPr>
                <w:rFonts w:ascii="Arial" w:eastAsia="Calibri" w:hAnsi="Arial" w:cs="Arial"/>
                <w:color w:val="4F81BD"/>
                <w:sz w:val="16"/>
                <w:szCs w:val="16"/>
                <w:lang w:val="sr-Latn-BA" w:eastAsia="en-US"/>
              </w:rPr>
            </w:pPr>
            <w:r w:rsidRPr="008C2400">
              <w:rPr>
                <w:rFonts w:ascii="Arial" w:eastAsia="Calibri" w:hAnsi="Arial" w:cs="Arial"/>
                <w:color w:val="4F81BD"/>
                <w:sz w:val="16"/>
                <w:szCs w:val="16"/>
                <w:lang w:val="sr-Latn-BA" w:eastAsia="en-US"/>
              </w:rPr>
              <w:t>Proizvođač i monter AL i PVC stolarije</w:t>
            </w:r>
          </w:p>
        </w:tc>
        <w:tc>
          <w:tcPr>
            <w:tcW w:w="544" w:type="pct"/>
          </w:tcPr>
          <w:p w:rsidR="0046025A" w:rsidRPr="008C2400" w:rsidRDefault="0046025A" w:rsidP="0046025A">
            <w:pPr>
              <w:jc w:val="center"/>
              <w:rPr>
                <w:rFonts w:ascii="Arial" w:eastAsia="Calibri" w:hAnsi="Arial" w:cs="Arial"/>
                <w:color w:val="4F81BD"/>
                <w:sz w:val="16"/>
                <w:szCs w:val="16"/>
                <w:lang w:val="sr-Latn-BA" w:eastAsia="en-US"/>
              </w:rPr>
            </w:pPr>
          </w:p>
          <w:p w:rsidR="0046025A" w:rsidRPr="008C2400" w:rsidRDefault="0046025A" w:rsidP="0046025A">
            <w:pPr>
              <w:jc w:val="center"/>
              <w:rPr>
                <w:rFonts w:ascii="Arial" w:eastAsia="Calibri" w:hAnsi="Arial" w:cs="Arial"/>
                <w:color w:val="4F81BD"/>
                <w:sz w:val="16"/>
                <w:szCs w:val="16"/>
                <w:lang w:val="sr-Latn-BA" w:eastAsia="en-US"/>
              </w:rPr>
            </w:pPr>
            <w:r w:rsidRPr="008C2400">
              <w:rPr>
                <w:rFonts w:ascii="Arial" w:eastAsia="Calibri" w:hAnsi="Arial" w:cs="Arial"/>
                <w:color w:val="4F81BD"/>
                <w:sz w:val="16"/>
                <w:szCs w:val="16"/>
                <w:lang w:val="sr-Latn-BA" w:eastAsia="en-US"/>
              </w:rPr>
              <w:t>20</w:t>
            </w:r>
          </w:p>
        </w:tc>
        <w:tc>
          <w:tcPr>
            <w:tcW w:w="544" w:type="pct"/>
          </w:tcPr>
          <w:p w:rsidR="0046025A" w:rsidRPr="008C2400" w:rsidRDefault="0046025A" w:rsidP="0046025A">
            <w:pPr>
              <w:rPr>
                <w:rFonts w:ascii="Arial" w:eastAsia="Calibri" w:hAnsi="Arial" w:cs="Arial"/>
                <w:color w:val="4F81BD"/>
                <w:sz w:val="16"/>
                <w:szCs w:val="16"/>
                <w:lang w:val="sr-Latn-BA" w:eastAsia="en-US"/>
              </w:rPr>
            </w:pPr>
          </w:p>
          <w:p w:rsidR="0046025A" w:rsidRPr="008C2400" w:rsidRDefault="0046025A" w:rsidP="0046025A">
            <w:pPr>
              <w:jc w:val="center"/>
              <w:rPr>
                <w:rFonts w:ascii="Arial" w:eastAsia="Calibri" w:hAnsi="Arial" w:cs="Arial"/>
                <w:color w:val="4F81BD"/>
                <w:sz w:val="16"/>
                <w:szCs w:val="16"/>
                <w:lang w:val="sr-Latn-BA" w:eastAsia="en-US"/>
              </w:rPr>
            </w:pPr>
            <w:r w:rsidRPr="008C2400">
              <w:rPr>
                <w:rFonts w:ascii="Arial" w:eastAsia="Calibri" w:hAnsi="Arial" w:cs="Arial"/>
                <w:color w:val="4F81BD"/>
                <w:sz w:val="16"/>
                <w:szCs w:val="16"/>
                <w:lang w:val="sr-Latn-BA" w:eastAsia="en-US"/>
              </w:rPr>
              <w:t>0</w:t>
            </w:r>
          </w:p>
        </w:tc>
        <w:tc>
          <w:tcPr>
            <w:tcW w:w="1088" w:type="pct"/>
          </w:tcPr>
          <w:p w:rsidR="0046025A" w:rsidRPr="008C2400" w:rsidRDefault="0046025A" w:rsidP="0046025A">
            <w:pPr>
              <w:jc w:val="center"/>
              <w:rPr>
                <w:rFonts w:ascii="Arial" w:eastAsia="Calibri" w:hAnsi="Arial" w:cs="Arial"/>
                <w:b/>
                <w:bCs/>
                <w:color w:val="4F81BD"/>
                <w:sz w:val="16"/>
                <w:szCs w:val="16"/>
                <w:lang w:val="sr-Latn-BA" w:eastAsia="en-US"/>
              </w:rPr>
            </w:pPr>
          </w:p>
          <w:p w:rsidR="0046025A" w:rsidRPr="008C2400" w:rsidRDefault="0046025A" w:rsidP="0046025A">
            <w:pPr>
              <w:jc w:val="center"/>
              <w:rPr>
                <w:rFonts w:ascii="Arial" w:eastAsia="Calibri" w:hAnsi="Arial" w:cs="Arial"/>
                <w:b/>
                <w:bCs/>
                <w:color w:val="4F81BD"/>
                <w:sz w:val="16"/>
                <w:szCs w:val="16"/>
                <w:lang w:val="sr-Latn-BA" w:eastAsia="en-US"/>
              </w:rPr>
            </w:pPr>
            <w:r w:rsidRPr="008C2400">
              <w:rPr>
                <w:rFonts w:ascii="Arial" w:eastAsia="Calibri" w:hAnsi="Arial" w:cs="Arial"/>
                <w:b/>
                <w:bCs/>
                <w:color w:val="4F81BD"/>
                <w:sz w:val="16"/>
                <w:szCs w:val="16"/>
                <w:lang w:val="sr-Latn-BA" w:eastAsia="en-US"/>
              </w:rPr>
              <w:t>20</w:t>
            </w:r>
          </w:p>
        </w:tc>
      </w:tr>
      <w:tr w:rsidR="0046025A" w:rsidRPr="0046025A" w:rsidTr="00DE4ADB">
        <w:tc>
          <w:tcPr>
            <w:tcW w:w="1328" w:type="pct"/>
            <w:shd w:val="clear" w:color="auto" w:fill="D3E5F6" w:themeFill="accent3" w:themeFillTint="33"/>
          </w:tcPr>
          <w:p w:rsidR="0046025A" w:rsidRPr="008C2400" w:rsidRDefault="0046025A" w:rsidP="0046025A">
            <w:pPr>
              <w:jc w:val="center"/>
              <w:rPr>
                <w:rFonts w:ascii="Arial" w:eastAsia="Calibri" w:hAnsi="Arial" w:cs="Arial"/>
                <w:b/>
                <w:bCs/>
                <w:color w:val="4F81BD"/>
                <w:sz w:val="16"/>
                <w:szCs w:val="16"/>
                <w:lang w:val="sr-Latn-BA" w:eastAsia="en-US"/>
              </w:rPr>
            </w:pPr>
          </w:p>
          <w:p w:rsidR="0046025A" w:rsidRPr="008C2400" w:rsidRDefault="0046025A" w:rsidP="0046025A">
            <w:pPr>
              <w:jc w:val="center"/>
              <w:rPr>
                <w:rFonts w:ascii="Arial" w:eastAsia="Calibri" w:hAnsi="Arial" w:cs="Arial"/>
                <w:b/>
                <w:bCs/>
                <w:color w:val="4F81BD"/>
                <w:sz w:val="16"/>
                <w:szCs w:val="16"/>
                <w:lang w:val="sr-Latn-BA" w:eastAsia="en-US"/>
              </w:rPr>
            </w:pPr>
            <w:r w:rsidRPr="008C2400">
              <w:rPr>
                <w:rFonts w:ascii="Arial" w:eastAsia="Calibri" w:hAnsi="Arial" w:cs="Arial"/>
                <w:b/>
                <w:bCs/>
                <w:color w:val="4F81BD"/>
                <w:sz w:val="16"/>
                <w:szCs w:val="16"/>
                <w:lang w:val="sr-Latn-BA" w:eastAsia="en-US"/>
              </w:rPr>
              <w:t>SAOBRAĆAJNA STRUČNA ŠKOLA</w:t>
            </w:r>
          </w:p>
        </w:tc>
        <w:tc>
          <w:tcPr>
            <w:tcW w:w="1496" w:type="pct"/>
          </w:tcPr>
          <w:p w:rsidR="0046025A" w:rsidRPr="008C2400" w:rsidRDefault="0046025A" w:rsidP="0046025A">
            <w:pPr>
              <w:jc w:val="center"/>
              <w:rPr>
                <w:rFonts w:ascii="Arial" w:eastAsia="Calibri" w:hAnsi="Arial" w:cs="Arial"/>
                <w:color w:val="4F81BD"/>
                <w:sz w:val="16"/>
                <w:szCs w:val="16"/>
                <w:lang w:val="sr-Latn-BA" w:eastAsia="en-US"/>
              </w:rPr>
            </w:pPr>
          </w:p>
          <w:p w:rsidR="0046025A" w:rsidRPr="008C2400" w:rsidRDefault="0046025A" w:rsidP="0046025A">
            <w:pPr>
              <w:jc w:val="center"/>
              <w:rPr>
                <w:rFonts w:ascii="Arial" w:eastAsia="Calibri" w:hAnsi="Arial" w:cs="Arial"/>
                <w:color w:val="4F81BD"/>
                <w:sz w:val="16"/>
                <w:szCs w:val="16"/>
                <w:lang w:val="sr-Latn-BA" w:eastAsia="en-US"/>
              </w:rPr>
            </w:pPr>
            <w:r w:rsidRPr="008C2400">
              <w:rPr>
                <w:rFonts w:ascii="Arial" w:eastAsia="Calibri" w:hAnsi="Arial" w:cs="Arial"/>
                <w:color w:val="4F81BD"/>
                <w:sz w:val="16"/>
                <w:szCs w:val="16"/>
                <w:lang w:val="sr-Latn-BA" w:eastAsia="en-US"/>
              </w:rPr>
              <w:t>Vozač motornih vozila</w:t>
            </w:r>
          </w:p>
        </w:tc>
        <w:tc>
          <w:tcPr>
            <w:tcW w:w="544" w:type="pct"/>
          </w:tcPr>
          <w:p w:rsidR="0046025A" w:rsidRPr="008C2400" w:rsidRDefault="0046025A" w:rsidP="0046025A">
            <w:pPr>
              <w:jc w:val="center"/>
              <w:rPr>
                <w:rFonts w:ascii="Arial" w:eastAsia="Calibri" w:hAnsi="Arial" w:cs="Arial"/>
                <w:color w:val="4F81BD"/>
                <w:sz w:val="16"/>
                <w:szCs w:val="16"/>
                <w:lang w:val="sr-Latn-BA" w:eastAsia="en-US"/>
              </w:rPr>
            </w:pPr>
          </w:p>
          <w:p w:rsidR="0046025A" w:rsidRPr="008C2400" w:rsidRDefault="0046025A" w:rsidP="0046025A">
            <w:pPr>
              <w:jc w:val="center"/>
              <w:rPr>
                <w:rFonts w:ascii="Arial" w:eastAsia="Calibri" w:hAnsi="Arial" w:cs="Arial"/>
                <w:color w:val="4F81BD"/>
                <w:sz w:val="16"/>
                <w:szCs w:val="16"/>
                <w:lang w:val="sr-Latn-BA" w:eastAsia="en-US"/>
              </w:rPr>
            </w:pPr>
            <w:r w:rsidRPr="008C2400">
              <w:rPr>
                <w:rFonts w:ascii="Arial" w:eastAsia="Calibri" w:hAnsi="Arial" w:cs="Arial"/>
                <w:color w:val="4F81BD"/>
                <w:sz w:val="16"/>
                <w:szCs w:val="16"/>
                <w:lang w:val="sr-Latn-BA" w:eastAsia="en-US"/>
              </w:rPr>
              <w:t>64</w:t>
            </w:r>
          </w:p>
        </w:tc>
        <w:tc>
          <w:tcPr>
            <w:tcW w:w="544" w:type="pct"/>
          </w:tcPr>
          <w:p w:rsidR="0046025A" w:rsidRPr="008C2400" w:rsidRDefault="0046025A" w:rsidP="0046025A">
            <w:pPr>
              <w:jc w:val="center"/>
              <w:rPr>
                <w:rFonts w:ascii="Arial" w:eastAsia="Calibri" w:hAnsi="Arial" w:cs="Arial"/>
                <w:color w:val="4F81BD"/>
                <w:sz w:val="16"/>
                <w:szCs w:val="16"/>
                <w:lang w:val="sr-Latn-BA" w:eastAsia="en-US"/>
              </w:rPr>
            </w:pPr>
          </w:p>
          <w:p w:rsidR="0046025A" w:rsidRPr="008C2400" w:rsidRDefault="0046025A" w:rsidP="0046025A">
            <w:pPr>
              <w:jc w:val="center"/>
              <w:rPr>
                <w:rFonts w:ascii="Arial" w:eastAsia="Calibri" w:hAnsi="Arial" w:cs="Arial"/>
                <w:color w:val="4F81BD"/>
                <w:sz w:val="16"/>
                <w:szCs w:val="16"/>
                <w:lang w:val="sr-Latn-BA" w:eastAsia="en-US"/>
              </w:rPr>
            </w:pPr>
            <w:r w:rsidRPr="008C2400">
              <w:rPr>
                <w:rFonts w:ascii="Arial" w:eastAsia="Calibri" w:hAnsi="Arial" w:cs="Arial"/>
                <w:color w:val="4F81BD"/>
                <w:sz w:val="16"/>
                <w:szCs w:val="16"/>
                <w:lang w:val="sr-Latn-BA" w:eastAsia="en-US"/>
              </w:rPr>
              <w:t>6</w:t>
            </w:r>
          </w:p>
        </w:tc>
        <w:tc>
          <w:tcPr>
            <w:tcW w:w="1088" w:type="pct"/>
          </w:tcPr>
          <w:p w:rsidR="0046025A" w:rsidRPr="008C2400" w:rsidRDefault="0046025A" w:rsidP="0046025A">
            <w:pPr>
              <w:jc w:val="center"/>
              <w:rPr>
                <w:rFonts w:ascii="Arial" w:eastAsia="Calibri" w:hAnsi="Arial" w:cs="Arial"/>
                <w:b/>
                <w:bCs/>
                <w:color w:val="4F81BD"/>
                <w:sz w:val="16"/>
                <w:szCs w:val="16"/>
                <w:lang w:val="sr-Latn-BA" w:eastAsia="en-US"/>
              </w:rPr>
            </w:pPr>
          </w:p>
          <w:p w:rsidR="0046025A" w:rsidRPr="008C2400" w:rsidRDefault="0046025A" w:rsidP="0046025A">
            <w:pPr>
              <w:jc w:val="center"/>
              <w:rPr>
                <w:rFonts w:ascii="Arial" w:eastAsia="Calibri" w:hAnsi="Arial" w:cs="Arial"/>
                <w:b/>
                <w:bCs/>
                <w:color w:val="4F81BD"/>
                <w:sz w:val="16"/>
                <w:szCs w:val="16"/>
                <w:lang w:val="sr-Latn-BA" w:eastAsia="en-US"/>
              </w:rPr>
            </w:pPr>
            <w:r w:rsidRPr="008C2400">
              <w:rPr>
                <w:rFonts w:ascii="Arial" w:eastAsia="Calibri" w:hAnsi="Arial" w:cs="Arial"/>
                <w:b/>
                <w:bCs/>
                <w:color w:val="4F81BD"/>
                <w:sz w:val="16"/>
                <w:szCs w:val="16"/>
                <w:lang w:val="sr-Latn-BA" w:eastAsia="en-US"/>
              </w:rPr>
              <w:t>70</w:t>
            </w:r>
          </w:p>
        </w:tc>
      </w:tr>
      <w:tr w:rsidR="0046025A" w:rsidRPr="0046025A" w:rsidTr="00DE4ADB">
        <w:tc>
          <w:tcPr>
            <w:tcW w:w="1328" w:type="pct"/>
            <w:shd w:val="clear" w:color="auto" w:fill="D3E5F6" w:themeFill="accent3" w:themeFillTint="33"/>
          </w:tcPr>
          <w:p w:rsidR="0046025A" w:rsidRPr="008C2400" w:rsidRDefault="0046025A" w:rsidP="0046025A">
            <w:pPr>
              <w:jc w:val="center"/>
              <w:rPr>
                <w:rFonts w:ascii="Arial" w:eastAsia="Calibri" w:hAnsi="Arial" w:cs="Arial"/>
                <w:b/>
                <w:bCs/>
                <w:color w:val="4F81BD"/>
                <w:sz w:val="16"/>
                <w:szCs w:val="16"/>
                <w:lang w:val="sr-Latn-BA" w:eastAsia="en-US"/>
              </w:rPr>
            </w:pPr>
          </w:p>
          <w:p w:rsidR="0046025A" w:rsidRPr="008C2400" w:rsidRDefault="0046025A" w:rsidP="0046025A">
            <w:pPr>
              <w:jc w:val="center"/>
              <w:rPr>
                <w:rFonts w:ascii="Arial" w:eastAsia="Calibri" w:hAnsi="Arial" w:cs="Arial"/>
                <w:b/>
                <w:bCs/>
                <w:color w:val="4F81BD"/>
                <w:sz w:val="16"/>
                <w:szCs w:val="16"/>
                <w:lang w:val="sr-Latn-BA" w:eastAsia="en-US"/>
              </w:rPr>
            </w:pPr>
            <w:r w:rsidRPr="008C2400">
              <w:rPr>
                <w:rFonts w:ascii="Arial" w:eastAsia="Calibri" w:hAnsi="Arial" w:cs="Arial"/>
                <w:b/>
                <w:bCs/>
                <w:color w:val="4F81BD"/>
                <w:sz w:val="16"/>
                <w:szCs w:val="16"/>
                <w:lang w:val="sr-Latn-BA" w:eastAsia="en-US"/>
              </w:rPr>
              <w:t>TURISTIČKO-UGOSTITELJSKA ŠKOLA</w:t>
            </w:r>
          </w:p>
        </w:tc>
        <w:tc>
          <w:tcPr>
            <w:tcW w:w="1496" w:type="pct"/>
          </w:tcPr>
          <w:p w:rsidR="0046025A" w:rsidRPr="008C2400" w:rsidRDefault="0046025A" w:rsidP="0046025A">
            <w:pPr>
              <w:jc w:val="center"/>
              <w:rPr>
                <w:rFonts w:ascii="Arial" w:eastAsia="Calibri" w:hAnsi="Arial" w:cs="Arial"/>
                <w:color w:val="4F81BD"/>
                <w:sz w:val="16"/>
                <w:szCs w:val="16"/>
                <w:lang w:val="sr-Latn-BA" w:eastAsia="en-US"/>
              </w:rPr>
            </w:pPr>
          </w:p>
          <w:p w:rsidR="0046025A" w:rsidRPr="008C2400" w:rsidRDefault="0046025A" w:rsidP="0046025A">
            <w:pPr>
              <w:jc w:val="center"/>
              <w:rPr>
                <w:rFonts w:ascii="Arial" w:eastAsia="Calibri" w:hAnsi="Arial" w:cs="Arial"/>
                <w:color w:val="4F81BD"/>
                <w:sz w:val="16"/>
                <w:szCs w:val="16"/>
                <w:lang w:val="sr-Latn-BA" w:eastAsia="en-US"/>
              </w:rPr>
            </w:pPr>
            <w:r w:rsidRPr="008C2400">
              <w:rPr>
                <w:rFonts w:ascii="Arial" w:eastAsia="Calibri" w:hAnsi="Arial" w:cs="Arial"/>
                <w:color w:val="4F81BD"/>
                <w:sz w:val="16"/>
                <w:szCs w:val="16"/>
                <w:lang w:val="sr-Latn-BA" w:eastAsia="en-US"/>
              </w:rPr>
              <w:t>Kuhar</w:t>
            </w:r>
          </w:p>
        </w:tc>
        <w:tc>
          <w:tcPr>
            <w:tcW w:w="544" w:type="pct"/>
          </w:tcPr>
          <w:p w:rsidR="0046025A" w:rsidRPr="008C2400" w:rsidRDefault="0046025A" w:rsidP="0046025A">
            <w:pPr>
              <w:jc w:val="center"/>
              <w:rPr>
                <w:rFonts w:ascii="Arial" w:eastAsia="Calibri" w:hAnsi="Arial" w:cs="Arial"/>
                <w:color w:val="4F81BD"/>
                <w:sz w:val="16"/>
                <w:szCs w:val="16"/>
                <w:lang w:val="sr-Latn-BA" w:eastAsia="en-US"/>
              </w:rPr>
            </w:pPr>
          </w:p>
          <w:p w:rsidR="0046025A" w:rsidRPr="008C2400" w:rsidRDefault="0046025A" w:rsidP="0046025A">
            <w:pPr>
              <w:jc w:val="center"/>
              <w:rPr>
                <w:rFonts w:ascii="Arial" w:eastAsia="Calibri" w:hAnsi="Arial" w:cs="Arial"/>
                <w:color w:val="4F81BD"/>
                <w:sz w:val="16"/>
                <w:szCs w:val="16"/>
                <w:lang w:val="sr-Latn-BA" w:eastAsia="en-US"/>
              </w:rPr>
            </w:pPr>
            <w:r w:rsidRPr="008C2400">
              <w:rPr>
                <w:rFonts w:ascii="Arial" w:eastAsia="Calibri" w:hAnsi="Arial" w:cs="Arial"/>
                <w:color w:val="4F81BD"/>
                <w:sz w:val="16"/>
                <w:szCs w:val="16"/>
                <w:lang w:val="sr-Latn-BA" w:eastAsia="en-US"/>
              </w:rPr>
              <w:t>19</w:t>
            </w:r>
          </w:p>
        </w:tc>
        <w:tc>
          <w:tcPr>
            <w:tcW w:w="544" w:type="pct"/>
          </w:tcPr>
          <w:p w:rsidR="0046025A" w:rsidRPr="008C2400" w:rsidRDefault="0046025A" w:rsidP="0046025A">
            <w:pPr>
              <w:jc w:val="center"/>
              <w:rPr>
                <w:rFonts w:ascii="Arial" w:eastAsia="Calibri" w:hAnsi="Arial" w:cs="Arial"/>
                <w:color w:val="4F81BD"/>
                <w:sz w:val="16"/>
                <w:szCs w:val="16"/>
                <w:lang w:val="sr-Latn-BA" w:eastAsia="en-US"/>
              </w:rPr>
            </w:pPr>
          </w:p>
          <w:p w:rsidR="0046025A" w:rsidRPr="008C2400" w:rsidRDefault="0046025A" w:rsidP="0046025A">
            <w:pPr>
              <w:jc w:val="center"/>
              <w:rPr>
                <w:rFonts w:ascii="Arial" w:eastAsia="Calibri" w:hAnsi="Arial" w:cs="Arial"/>
                <w:color w:val="4F81BD"/>
                <w:sz w:val="16"/>
                <w:szCs w:val="16"/>
                <w:lang w:val="sr-Latn-BA" w:eastAsia="en-US"/>
              </w:rPr>
            </w:pPr>
            <w:r w:rsidRPr="008C2400">
              <w:rPr>
                <w:rFonts w:ascii="Arial" w:eastAsia="Calibri" w:hAnsi="Arial" w:cs="Arial"/>
                <w:color w:val="4F81BD"/>
                <w:sz w:val="16"/>
                <w:szCs w:val="16"/>
                <w:lang w:val="sr-Latn-BA" w:eastAsia="en-US"/>
              </w:rPr>
              <w:t>26</w:t>
            </w:r>
          </w:p>
        </w:tc>
        <w:tc>
          <w:tcPr>
            <w:tcW w:w="1088" w:type="pct"/>
          </w:tcPr>
          <w:p w:rsidR="0046025A" w:rsidRPr="008C2400" w:rsidRDefault="0046025A" w:rsidP="0046025A">
            <w:pPr>
              <w:jc w:val="center"/>
              <w:rPr>
                <w:rFonts w:ascii="Arial" w:eastAsia="Calibri" w:hAnsi="Arial" w:cs="Arial"/>
                <w:b/>
                <w:bCs/>
                <w:color w:val="4F81BD"/>
                <w:sz w:val="16"/>
                <w:szCs w:val="16"/>
                <w:lang w:val="sr-Latn-BA" w:eastAsia="en-US"/>
              </w:rPr>
            </w:pPr>
          </w:p>
          <w:p w:rsidR="0046025A" w:rsidRPr="008C2400" w:rsidRDefault="0046025A" w:rsidP="0046025A">
            <w:pPr>
              <w:jc w:val="center"/>
              <w:rPr>
                <w:rFonts w:ascii="Arial" w:eastAsia="Calibri" w:hAnsi="Arial" w:cs="Arial"/>
                <w:b/>
                <w:bCs/>
                <w:color w:val="4F81BD"/>
                <w:sz w:val="16"/>
                <w:szCs w:val="16"/>
                <w:lang w:val="sr-Latn-BA" w:eastAsia="en-US"/>
              </w:rPr>
            </w:pPr>
            <w:r w:rsidRPr="008C2400">
              <w:rPr>
                <w:rFonts w:ascii="Arial" w:eastAsia="Calibri" w:hAnsi="Arial" w:cs="Arial"/>
                <w:b/>
                <w:bCs/>
                <w:color w:val="4F81BD"/>
                <w:sz w:val="16"/>
                <w:szCs w:val="16"/>
                <w:lang w:val="sr-Latn-BA" w:eastAsia="en-US"/>
              </w:rPr>
              <w:t>45</w:t>
            </w:r>
          </w:p>
        </w:tc>
      </w:tr>
      <w:tr w:rsidR="0046025A" w:rsidRPr="0046025A" w:rsidTr="00DE4ADB">
        <w:tc>
          <w:tcPr>
            <w:tcW w:w="1328" w:type="pct"/>
            <w:shd w:val="clear" w:color="auto" w:fill="D3E5F6" w:themeFill="accent3" w:themeFillTint="33"/>
          </w:tcPr>
          <w:p w:rsidR="0046025A" w:rsidRPr="008C2400" w:rsidRDefault="0046025A" w:rsidP="0046025A">
            <w:pPr>
              <w:jc w:val="center"/>
              <w:rPr>
                <w:rFonts w:ascii="Arial" w:eastAsia="Calibri" w:hAnsi="Arial" w:cs="Arial"/>
                <w:b/>
                <w:bCs/>
                <w:color w:val="4F81BD"/>
                <w:sz w:val="16"/>
                <w:szCs w:val="16"/>
                <w:lang w:val="sr-Latn-BA" w:eastAsia="en-US"/>
              </w:rPr>
            </w:pPr>
          </w:p>
          <w:p w:rsidR="0046025A" w:rsidRPr="008C2400" w:rsidRDefault="0046025A" w:rsidP="0046025A">
            <w:pPr>
              <w:jc w:val="center"/>
              <w:rPr>
                <w:rFonts w:ascii="Arial" w:eastAsia="Calibri" w:hAnsi="Arial" w:cs="Arial"/>
                <w:b/>
                <w:bCs/>
                <w:color w:val="4F81BD"/>
                <w:sz w:val="16"/>
                <w:szCs w:val="16"/>
                <w:lang w:val="sr-Latn-BA" w:eastAsia="en-US"/>
              </w:rPr>
            </w:pPr>
            <w:r w:rsidRPr="008C2400">
              <w:rPr>
                <w:rFonts w:ascii="Arial" w:eastAsia="Calibri" w:hAnsi="Arial" w:cs="Arial"/>
                <w:b/>
                <w:bCs/>
                <w:color w:val="4F81BD"/>
                <w:sz w:val="16"/>
                <w:szCs w:val="16"/>
                <w:lang w:val="sr-Latn-BA" w:eastAsia="en-US"/>
              </w:rPr>
              <w:t>ŠKOLA USLUŽNIH DJELATNOSTI</w:t>
            </w:r>
          </w:p>
        </w:tc>
        <w:tc>
          <w:tcPr>
            <w:tcW w:w="1496" w:type="pct"/>
          </w:tcPr>
          <w:p w:rsidR="0046025A" w:rsidRPr="008C2400" w:rsidRDefault="0046025A" w:rsidP="0046025A">
            <w:pPr>
              <w:jc w:val="center"/>
              <w:rPr>
                <w:rFonts w:ascii="Arial" w:eastAsia="Calibri" w:hAnsi="Arial" w:cs="Arial"/>
                <w:color w:val="4F81BD"/>
                <w:sz w:val="16"/>
                <w:szCs w:val="16"/>
                <w:lang w:val="sr-Latn-BA" w:eastAsia="en-US"/>
              </w:rPr>
            </w:pPr>
          </w:p>
          <w:p w:rsidR="0046025A" w:rsidRPr="008C2400" w:rsidRDefault="0046025A" w:rsidP="0046025A">
            <w:pPr>
              <w:jc w:val="center"/>
              <w:rPr>
                <w:rFonts w:ascii="Arial" w:eastAsia="Calibri" w:hAnsi="Arial" w:cs="Arial"/>
                <w:color w:val="4F81BD"/>
                <w:sz w:val="16"/>
                <w:szCs w:val="16"/>
                <w:lang w:val="sr-Latn-BA" w:eastAsia="en-US"/>
              </w:rPr>
            </w:pPr>
            <w:r w:rsidRPr="008C2400">
              <w:rPr>
                <w:rFonts w:ascii="Arial" w:eastAsia="Calibri" w:hAnsi="Arial" w:cs="Arial"/>
                <w:color w:val="4F81BD"/>
                <w:sz w:val="16"/>
                <w:szCs w:val="16"/>
                <w:lang w:val="sr-Latn-BA" w:eastAsia="en-US"/>
              </w:rPr>
              <w:t>Frizer</w:t>
            </w:r>
          </w:p>
        </w:tc>
        <w:tc>
          <w:tcPr>
            <w:tcW w:w="544" w:type="pct"/>
          </w:tcPr>
          <w:p w:rsidR="0046025A" w:rsidRPr="008C2400" w:rsidRDefault="0046025A" w:rsidP="0046025A">
            <w:pPr>
              <w:jc w:val="center"/>
              <w:rPr>
                <w:rFonts w:ascii="Arial" w:eastAsia="Calibri" w:hAnsi="Arial" w:cs="Arial"/>
                <w:color w:val="4F81BD"/>
                <w:sz w:val="16"/>
                <w:szCs w:val="16"/>
                <w:lang w:val="sr-Latn-BA" w:eastAsia="en-US"/>
              </w:rPr>
            </w:pPr>
          </w:p>
          <w:p w:rsidR="0046025A" w:rsidRPr="008C2400" w:rsidRDefault="0046025A" w:rsidP="0046025A">
            <w:pPr>
              <w:jc w:val="center"/>
              <w:rPr>
                <w:rFonts w:ascii="Arial" w:eastAsia="Calibri" w:hAnsi="Arial" w:cs="Arial"/>
                <w:color w:val="4F81BD"/>
                <w:sz w:val="16"/>
                <w:szCs w:val="16"/>
                <w:lang w:val="sr-Latn-BA" w:eastAsia="en-US"/>
              </w:rPr>
            </w:pPr>
            <w:r w:rsidRPr="008C2400">
              <w:rPr>
                <w:rFonts w:ascii="Arial" w:eastAsia="Calibri" w:hAnsi="Arial" w:cs="Arial"/>
                <w:color w:val="4F81BD"/>
                <w:sz w:val="16"/>
                <w:szCs w:val="16"/>
                <w:lang w:val="sr-Latn-BA" w:eastAsia="en-US"/>
              </w:rPr>
              <w:t>13</w:t>
            </w:r>
          </w:p>
        </w:tc>
        <w:tc>
          <w:tcPr>
            <w:tcW w:w="544" w:type="pct"/>
          </w:tcPr>
          <w:p w:rsidR="0046025A" w:rsidRPr="008C2400" w:rsidRDefault="0046025A" w:rsidP="0046025A">
            <w:pPr>
              <w:jc w:val="center"/>
              <w:rPr>
                <w:rFonts w:ascii="Arial" w:eastAsia="Calibri" w:hAnsi="Arial" w:cs="Arial"/>
                <w:color w:val="4F81BD"/>
                <w:sz w:val="16"/>
                <w:szCs w:val="16"/>
                <w:lang w:val="sr-Latn-BA" w:eastAsia="en-US"/>
              </w:rPr>
            </w:pPr>
          </w:p>
          <w:p w:rsidR="0046025A" w:rsidRPr="008C2400" w:rsidRDefault="0046025A" w:rsidP="0046025A">
            <w:pPr>
              <w:jc w:val="center"/>
              <w:rPr>
                <w:rFonts w:ascii="Arial" w:eastAsia="Calibri" w:hAnsi="Arial" w:cs="Arial"/>
                <w:color w:val="4F81BD"/>
                <w:sz w:val="16"/>
                <w:szCs w:val="16"/>
                <w:lang w:val="sr-Latn-BA" w:eastAsia="en-US"/>
              </w:rPr>
            </w:pPr>
            <w:r w:rsidRPr="008C2400">
              <w:rPr>
                <w:rFonts w:ascii="Arial" w:eastAsia="Calibri" w:hAnsi="Arial" w:cs="Arial"/>
                <w:color w:val="4F81BD"/>
                <w:sz w:val="16"/>
                <w:szCs w:val="16"/>
                <w:lang w:val="sr-Latn-BA" w:eastAsia="en-US"/>
              </w:rPr>
              <w:t>68</w:t>
            </w:r>
          </w:p>
        </w:tc>
        <w:tc>
          <w:tcPr>
            <w:tcW w:w="1088" w:type="pct"/>
          </w:tcPr>
          <w:p w:rsidR="0046025A" w:rsidRPr="008C2400" w:rsidRDefault="0046025A" w:rsidP="0046025A">
            <w:pPr>
              <w:jc w:val="center"/>
              <w:rPr>
                <w:rFonts w:ascii="Arial" w:eastAsia="Calibri" w:hAnsi="Arial" w:cs="Arial"/>
                <w:b/>
                <w:bCs/>
                <w:color w:val="4F81BD"/>
                <w:sz w:val="16"/>
                <w:szCs w:val="16"/>
                <w:lang w:val="sr-Latn-BA" w:eastAsia="en-US"/>
              </w:rPr>
            </w:pPr>
          </w:p>
          <w:p w:rsidR="0046025A" w:rsidRPr="008C2400" w:rsidRDefault="0046025A" w:rsidP="0046025A">
            <w:pPr>
              <w:jc w:val="center"/>
              <w:rPr>
                <w:rFonts w:ascii="Arial" w:eastAsia="Calibri" w:hAnsi="Arial" w:cs="Arial"/>
                <w:b/>
                <w:bCs/>
                <w:color w:val="4F81BD"/>
                <w:sz w:val="16"/>
                <w:szCs w:val="16"/>
                <w:lang w:val="sr-Latn-BA" w:eastAsia="en-US"/>
              </w:rPr>
            </w:pPr>
            <w:r w:rsidRPr="008C2400">
              <w:rPr>
                <w:rFonts w:ascii="Arial" w:eastAsia="Calibri" w:hAnsi="Arial" w:cs="Arial"/>
                <w:b/>
                <w:bCs/>
                <w:color w:val="4F81BD"/>
                <w:sz w:val="16"/>
                <w:szCs w:val="16"/>
                <w:lang w:val="sr-Latn-BA" w:eastAsia="en-US"/>
              </w:rPr>
              <w:t>81</w:t>
            </w:r>
          </w:p>
        </w:tc>
      </w:tr>
      <w:tr w:rsidR="0046025A" w:rsidRPr="0046025A" w:rsidTr="00DE4ADB">
        <w:tc>
          <w:tcPr>
            <w:tcW w:w="1328" w:type="pct"/>
            <w:shd w:val="clear" w:color="auto" w:fill="D3E5F6" w:themeFill="accent3" w:themeFillTint="33"/>
          </w:tcPr>
          <w:p w:rsidR="0046025A" w:rsidRPr="008C2400" w:rsidRDefault="0046025A" w:rsidP="0046025A">
            <w:pPr>
              <w:jc w:val="center"/>
              <w:rPr>
                <w:rFonts w:ascii="Arial" w:eastAsia="Calibri" w:hAnsi="Arial" w:cs="Arial"/>
                <w:b/>
                <w:bCs/>
                <w:color w:val="4F81BD"/>
                <w:sz w:val="16"/>
                <w:szCs w:val="16"/>
                <w:lang w:val="sr-Latn-BA" w:eastAsia="en-US"/>
              </w:rPr>
            </w:pPr>
          </w:p>
          <w:p w:rsidR="0046025A" w:rsidRPr="008C2400" w:rsidRDefault="0046025A" w:rsidP="0046025A">
            <w:pPr>
              <w:jc w:val="center"/>
              <w:rPr>
                <w:rFonts w:ascii="Arial" w:eastAsia="Calibri" w:hAnsi="Arial" w:cs="Arial"/>
                <w:b/>
                <w:bCs/>
                <w:color w:val="4F81BD"/>
                <w:sz w:val="16"/>
                <w:szCs w:val="16"/>
                <w:lang w:val="sr-Latn-BA" w:eastAsia="en-US"/>
              </w:rPr>
            </w:pPr>
            <w:r w:rsidRPr="008C2400">
              <w:rPr>
                <w:rFonts w:ascii="Arial" w:eastAsia="Calibri" w:hAnsi="Arial" w:cs="Arial"/>
                <w:b/>
                <w:bCs/>
                <w:color w:val="4F81BD"/>
                <w:sz w:val="16"/>
                <w:szCs w:val="16"/>
                <w:lang w:val="sr-Latn-BA" w:eastAsia="en-US"/>
              </w:rPr>
              <w:t>SREDNJA TRGOVAČKA ŠKOLA</w:t>
            </w:r>
          </w:p>
        </w:tc>
        <w:tc>
          <w:tcPr>
            <w:tcW w:w="1496" w:type="pct"/>
          </w:tcPr>
          <w:p w:rsidR="0046025A" w:rsidRPr="008C2400" w:rsidRDefault="0046025A" w:rsidP="0046025A">
            <w:pPr>
              <w:jc w:val="center"/>
              <w:rPr>
                <w:rFonts w:ascii="Arial" w:eastAsia="Calibri" w:hAnsi="Arial" w:cs="Arial"/>
                <w:color w:val="4F81BD"/>
                <w:sz w:val="16"/>
                <w:szCs w:val="16"/>
                <w:lang w:val="sr-Latn-BA" w:eastAsia="en-US"/>
              </w:rPr>
            </w:pPr>
          </w:p>
          <w:p w:rsidR="0046025A" w:rsidRPr="008C2400" w:rsidRDefault="0046025A" w:rsidP="0046025A">
            <w:pPr>
              <w:jc w:val="center"/>
              <w:rPr>
                <w:rFonts w:ascii="Arial" w:eastAsia="Calibri" w:hAnsi="Arial" w:cs="Arial"/>
                <w:color w:val="4F81BD"/>
                <w:sz w:val="16"/>
                <w:szCs w:val="16"/>
                <w:lang w:val="sr-Latn-BA" w:eastAsia="en-US"/>
              </w:rPr>
            </w:pPr>
            <w:r w:rsidRPr="008C2400">
              <w:rPr>
                <w:rFonts w:ascii="Arial" w:eastAsia="Calibri" w:hAnsi="Arial" w:cs="Arial"/>
                <w:color w:val="4F81BD"/>
                <w:sz w:val="16"/>
                <w:szCs w:val="16"/>
                <w:lang w:val="sr-Latn-BA" w:eastAsia="en-US"/>
              </w:rPr>
              <w:t>Trgovac</w:t>
            </w:r>
          </w:p>
        </w:tc>
        <w:tc>
          <w:tcPr>
            <w:tcW w:w="544" w:type="pct"/>
          </w:tcPr>
          <w:p w:rsidR="0046025A" w:rsidRPr="008C2400" w:rsidRDefault="0046025A" w:rsidP="0046025A">
            <w:pPr>
              <w:jc w:val="center"/>
              <w:rPr>
                <w:rFonts w:ascii="Arial" w:eastAsia="Calibri" w:hAnsi="Arial" w:cs="Arial"/>
                <w:color w:val="4F81BD"/>
                <w:sz w:val="16"/>
                <w:szCs w:val="16"/>
                <w:lang w:val="sr-Latn-BA" w:eastAsia="en-US"/>
              </w:rPr>
            </w:pPr>
          </w:p>
          <w:p w:rsidR="0046025A" w:rsidRPr="008C2400" w:rsidRDefault="0046025A" w:rsidP="0046025A">
            <w:pPr>
              <w:jc w:val="center"/>
              <w:rPr>
                <w:rFonts w:ascii="Arial" w:eastAsia="Calibri" w:hAnsi="Arial" w:cs="Arial"/>
                <w:color w:val="4F81BD"/>
                <w:sz w:val="16"/>
                <w:szCs w:val="16"/>
                <w:lang w:val="sr-Latn-BA" w:eastAsia="en-US"/>
              </w:rPr>
            </w:pPr>
            <w:r w:rsidRPr="008C2400">
              <w:rPr>
                <w:rFonts w:ascii="Arial" w:eastAsia="Calibri" w:hAnsi="Arial" w:cs="Arial"/>
                <w:color w:val="4F81BD"/>
                <w:sz w:val="16"/>
                <w:szCs w:val="16"/>
                <w:lang w:val="sr-Latn-BA" w:eastAsia="en-US"/>
              </w:rPr>
              <w:t>0</w:t>
            </w:r>
          </w:p>
        </w:tc>
        <w:tc>
          <w:tcPr>
            <w:tcW w:w="544" w:type="pct"/>
          </w:tcPr>
          <w:p w:rsidR="0046025A" w:rsidRPr="008C2400" w:rsidRDefault="0046025A" w:rsidP="0046025A">
            <w:pPr>
              <w:jc w:val="center"/>
              <w:rPr>
                <w:rFonts w:ascii="Arial" w:eastAsia="Calibri" w:hAnsi="Arial" w:cs="Arial"/>
                <w:color w:val="4F81BD"/>
                <w:sz w:val="16"/>
                <w:szCs w:val="16"/>
                <w:lang w:val="sr-Latn-BA" w:eastAsia="en-US"/>
              </w:rPr>
            </w:pPr>
          </w:p>
          <w:p w:rsidR="0046025A" w:rsidRPr="008C2400" w:rsidRDefault="0046025A" w:rsidP="0046025A">
            <w:pPr>
              <w:jc w:val="center"/>
              <w:rPr>
                <w:rFonts w:ascii="Arial" w:eastAsia="Calibri" w:hAnsi="Arial" w:cs="Arial"/>
                <w:color w:val="4F81BD"/>
                <w:sz w:val="16"/>
                <w:szCs w:val="16"/>
                <w:lang w:val="sr-Latn-BA" w:eastAsia="en-US"/>
              </w:rPr>
            </w:pPr>
            <w:r w:rsidRPr="008C2400">
              <w:rPr>
                <w:rFonts w:ascii="Arial" w:eastAsia="Calibri" w:hAnsi="Arial" w:cs="Arial"/>
                <w:color w:val="4F81BD"/>
                <w:sz w:val="16"/>
                <w:szCs w:val="16"/>
                <w:lang w:val="sr-Latn-BA" w:eastAsia="en-US"/>
              </w:rPr>
              <w:t>52</w:t>
            </w:r>
          </w:p>
        </w:tc>
        <w:tc>
          <w:tcPr>
            <w:tcW w:w="1088" w:type="pct"/>
          </w:tcPr>
          <w:p w:rsidR="0046025A" w:rsidRPr="008C2400" w:rsidRDefault="0046025A" w:rsidP="0046025A">
            <w:pPr>
              <w:jc w:val="center"/>
              <w:rPr>
                <w:rFonts w:ascii="Arial" w:eastAsia="Calibri" w:hAnsi="Arial" w:cs="Arial"/>
                <w:b/>
                <w:bCs/>
                <w:color w:val="4F81BD"/>
                <w:sz w:val="16"/>
                <w:szCs w:val="16"/>
                <w:lang w:val="sr-Latn-BA" w:eastAsia="en-US"/>
              </w:rPr>
            </w:pPr>
          </w:p>
          <w:p w:rsidR="0046025A" w:rsidRPr="008C2400" w:rsidRDefault="0046025A" w:rsidP="0046025A">
            <w:pPr>
              <w:jc w:val="center"/>
              <w:rPr>
                <w:rFonts w:ascii="Arial" w:eastAsia="Calibri" w:hAnsi="Arial" w:cs="Arial"/>
                <w:b/>
                <w:bCs/>
                <w:color w:val="4F81BD"/>
                <w:sz w:val="16"/>
                <w:szCs w:val="16"/>
                <w:lang w:val="sr-Latn-BA" w:eastAsia="en-US"/>
              </w:rPr>
            </w:pPr>
            <w:r w:rsidRPr="008C2400">
              <w:rPr>
                <w:rFonts w:ascii="Arial" w:eastAsia="Calibri" w:hAnsi="Arial" w:cs="Arial"/>
                <w:b/>
                <w:bCs/>
                <w:color w:val="4F81BD"/>
                <w:sz w:val="16"/>
                <w:szCs w:val="16"/>
                <w:lang w:val="sr-Latn-BA" w:eastAsia="en-US"/>
              </w:rPr>
              <w:t>52</w:t>
            </w:r>
          </w:p>
        </w:tc>
      </w:tr>
      <w:tr w:rsidR="0046025A" w:rsidRPr="004037A3" w:rsidTr="00DE4ADB">
        <w:tc>
          <w:tcPr>
            <w:tcW w:w="2824" w:type="pct"/>
            <w:gridSpan w:val="2"/>
            <w:shd w:val="clear" w:color="auto" w:fill="A8CBEE" w:themeFill="accent3" w:themeFillTint="66"/>
          </w:tcPr>
          <w:p w:rsidR="0046025A" w:rsidRPr="008C2400" w:rsidRDefault="0046025A" w:rsidP="0046025A">
            <w:pPr>
              <w:jc w:val="right"/>
              <w:rPr>
                <w:rFonts w:ascii="Arial" w:eastAsia="Calibri" w:hAnsi="Arial" w:cs="Arial"/>
                <w:b/>
                <w:bCs/>
                <w:color w:val="4A66AC" w:themeColor="accent1"/>
                <w:sz w:val="16"/>
                <w:szCs w:val="16"/>
                <w:lang w:val="sr-Latn-BA" w:eastAsia="en-US"/>
              </w:rPr>
            </w:pPr>
            <w:r w:rsidRPr="008C2400">
              <w:rPr>
                <w:rFonts w:ascii="Arial" w:eastAsia="Calibri" w:hAnsi="Arial" w:cs="Arial"/>
                <w:b/>
                <w:bCs/>
                <w:color w:val="4A66AC" w:themeColor="accent1"/>
                <w:sz w:val="16"/>
                <w:szCs w:val="16"/>
                <w:lang w:val="sr-Latn-BA" w:eastAsia="en-US"/>
              </w:rPr>
              <w:t>UKUPNO</w:t>
            </w:r>
          </w:p>
        </w:tc>
        <w:tc>
          <w:tcPr>
            <w:tcW w:w="544" w:type="pct"/>
            <w:shd w:val="clear" w:color="auto" w:fill="A8CBEE" w:themeFill="accent3" w:themeFillTint="66"/>
          </w:tcPr>
          <w:p w:rsidR="0046025A" w:rsidRPr="008C2400" w:rsidRDefault="0046025A" w:rsidP="0046025A">
            <w:pPr>
              <w:jc w:val="center"/>
              <w:rPr>
                <w:rFonts w:ascii="Arial" w:eastAsia="Calibri" w:hAnsi="Arial" w:cs="Arial"/>
                <w:b/>
                <w:bCs/>
                <w:color w:val="4A66AC" w:themeColor="accent1"/>
                <w:sz w:val="16"/>
                <w:szCs w:val="16"/>
                <w:lang w:val="sr-Latn-BA" w:eastAsia="en-US"/>
              </w:rPr>
            </w:pPr>
            <w:r w:rsidRPr="008C2400">
              <w:rPr>
                <w:rFonts w:ascii="Arial" w:eastAsia="Calibri" w:hAnsi="Arial" w:cs="Arial"/>
                <w:b/>
                <w:bCs/>
                <w:color w:val="4A66AC" w:themeColor="accent1"/>
                <w:sz w:val="16"/>
                <w:szCs w:val="16"/>
                <w:lang w:val="sr-Latn-BA" w:eastAsia="en-US"/>
              </w:rPr>
              <w:t>572</w:t>
            </w:r>
          </w:p>
        </w:tc>
        <w:tc>
          <w:tcPr>
            <w:tcW w:w="544" w:type="pct"/>
            <w:shd w:val="clear" w:color="auto" w:fill="A8CBEE" w:themeFill="accent3" w:themeFillTint="66"/>
          </w:tcPr>
          <w:p w:rsidR="0046025A" w:rsidRPr="008C2400" w:rsidRDefault="004037A3" w:rsidP="0046025A">
            <w:pPr>
              <w:rPr>
                <w:rFonts w:ascii="Arial" w:eastAsia="Calibri" w:hAnsi="Arial" w:cs="Arial"/>
                <w:b/>
                <w:bCs/>
                <w:color w:val="4A66AC" w:themeColor="accent1"/>
                <w:sz w:val="16"/>
                <w:szCs w:val="16"/>
                <w:lang w:val="sr-Latn-BA" w:eastAsia="en-US"/>
              </w:rPr>
            </w:pPr>
            <w:r w:rsidRPr="008C2400">
              <w:rPr>
                <w:rFonts w:ascii="Arial" w:eastAsia="Calibri" w:hAnsi="Arial" w:cs="Arial"/>
                <w:b/>
                <w:bCs/>
                <w:color w:val="4A66AC" w:themeColor="accent1"/>
                <w:sz w:val="16"/>
                <w:szCs w:val="16"/>
                <w:lang w:val="sr-Latn-BA" w:eastAsia="en-US"/>
              </w:rPr>
              <w:t xml:space="preserve"> 487</w:t>
            </w:r>
          </w:p>
        </w:tc>
        <w:tc>
          <w:tcPr>
            <w:tcW w:w="1088" w:type="pct"/>
            <w:shd w:val="clear" w:color="auto" w:fill="A8CBEE" w:themeFill="accent3" w:themeFillTint="66"/>
          </w:tcPr>
          <w:p w:rsidR="0046025A" w:rsidRPr="008C2400" w:rsidRDefault="004037A3" w:rsidP="0046025A">
            <w:pPr>
              <w:jc w:val="center"/>
              <w:rPr>
                <w:rFonts w:ascii="Arial" w:eastAsia="Calibri" w:hAnsi="Arial" w:cs="Arial"/>
                <w:b/>
                <w:bCs/>
                <w:color w:val="4A66AC" w:themeColor="accent1"/>
                <w:sz w:val="16"/>
                <w:szCs w:val="16"/>
                <w:lang w:val="sr-Latn-BA" w:eastAsia="en-US"/>
              </w:rPr>
            </w:pPr>
            <w:r w:rsidRPr="008C2400">
              <w:rPr>
                <w:rFonts w:ascii="Arial" w:eastAsia="Calibri" w:hAnsi="Arial" w:cs="Arial"/>
                <w:b/>
                <w:bCs/>
                <w:color w:val="4A66AC" w:themeColor="accent1"/>
                <w:sz w:val="16"/>
                <w:szCs w:val="16"/>
                <w:lang w:val="sr-Latn-BA" w:eastAsia="en-US"/>
              </w:rPr>
              <w:t>1059</w:t>
            </w:r>
          </w:p>
        </w:tc>
      </w:tr>
    </w:tbl>
    <w:p w:rsidR="005F5D3B" w:rsidRPr="008C2400" w:rsidRDefault="00706046" w:rsidP="00F029E6">
      <w:pPr>
        <w:spacing w:line="360" w:lineRule="auto"/>
        <w:jc w:val="both"/>
        <w:rPr>
          <w:rFonts w:ascii="Arial" w:hAnsi="Arial" w:cs="Arial"/>
          <w:i/>
          <w:iCs/>
          <w:color w:val="FF0000"/>
          <w:sz w:val="16"/>
          <w:szCs w:val="16"/>
          <w:lang w:val="bs-Latn-BA"/>
        </w:rPr>
      </w:pPr>
      <w:r w:rsidRPr="008C2400">
        <w:rPr>
          <w:rFonts w:ascii="Arial" w:hAnsi="Arial" w:cs="Arial"/>
          <w:i/>
          <w:iCs/>
          <w:sz w:val="16"/>
          <w:szCs w:val="16"/>
          <w:lang w:val="bs-Latn-BA"/>
        </w:rPr>
        <w:t xml:space="preserve">J.U. Mješovita srednja </w:t>
      </w:r>
      <w:r w:rsidR="00750BFA" w:rsidRPr="008C2400">
        <w:rPr>
          <w:rFonts w:ascii="Arial" w:hAnsi="Arial" w:cs="Arial"/>
          <w:i/>
          <w:iCs/>
          <w:sz w:val="16"/>
          <w:szCs w:val="16"/>
          <w:lang w:val="bs-Latn-BA"/>
        </w:rPr>
        <w:t>škola Srebrenik</w:t>
      </w:r>
      <w:r w:rsidR="004037A3" w:rsidRPr="008C2400">
        <w:rPr>
          <w:rFonts w:ascii="Arial" w:hAnsi="Arial" w:cs="Arial"/>
          <w:i/>
          <w:iCs/>
          <w:sz w:val="16"/>
          <w:szCs w:val="16"/>
          <w:lang w:val="bs-Latn-BA"/>
        </w:rPr>
        <w:t xml:space="preserve"> </w:t>
      </w:r>
      <w:r w:rsidR="00E7095F">
        <w:rPr>
          <w:rFonts w:ascii="Arial" w:hAnsi="Arial" w:cs="Arial"/>
          <w:i/>
          <w:iCs/>
          <w:sz w:val="16"/>
          <w:szCs w:val="16"/>
          <w:lang w:val="bs-Latn-BA"/>
        </w:rPr>
        <w:t>školska 2022/2023</w:t>
      </w:r>
      <w:r w:rsidR="004037A3" w:rsidRPr="008C2400">
        <w:rPr>
          <w:rFonts w:ascii="Arial" w:hAnsi="Arial" w:cs="Arial"/>
          <w:i/>
          <w:iCs/>
          <w:sz w:val="16"/>
          <w:szCs w:val="16"/>
          <w:lang w:val="bs-Latn-BA"/>
        </w:rPr>
        <w:t xml:space="preserve"> godina </w:t>
      </w:r>
    </w:p>
    <w:p w:rsidR="00750DB8" w:rsidRPr="00D139D9" w:rsidRDefault="00750DB8" w:rsidP="00F029E6">
      <w:pPr>
        <w:spacing w:line="360" w:lineRule="auto"/>
        <w:jc w:val="both"/>
        <w:rPr>
          <w:rFonts w:asciiTheme="minorBidi" w:hAnsiTheme="minorBidi" w:cstheme="minorBidi"/>
          <w:i/>
          <w:iCs/>
          <w:sz w:val="20"/>
          <w:szCs w:val="20"/>
          <w:lang w:val="bs-Latn-BA"/>
        </w:rPr>
      </w:pPr>
    </w:p>
    <w:p w:rsidR="00F850B5" w:rsidRPr="008C2400" w:rsidRDefault="00F850B5" w:rsidP="0058453C">
      <w:pPr>
        <w:spacing w:line="360" w:lineRule="auto"/>
        <w:jc w:val="both"/>
        <w:rPr>
          <w:rFonts w:ascii="Arial" w:hAnsi="Arial" w:cs="Arial"/>
          <w:sz w:val="22"/>
          <w:szCs w:val="22"/>
          <w:lang w:val="bs-Latn-BA"/>
        </w:rPr>
      </w:pPr>
      <w:r w:rsidRPr="008C2400">
        <w:rPr>
          <w:rFonts w:ascii="Arial" w:hAnsi="Arial" w:cs="Arial"/>
          <w:sz w:val="22"/>
          <w:szCs w:val="22"/>
          <w:lang w:val="bs-Latn-BA"/>
        </w:rPr>
        <w:t xml:space="preserve">Kako </w:t>
      </w:r>
      <w:r w:rsidR="00A25A38" w:rsidRPr="008C2400">
        <w:rPr>
          <w:rFonts w:ascii="Arial" w:hAnsi="Arial" w:cs="Arial"/>
          <w:sz w:val="22"/>
          <w:szCs w:val="22"/>
          <w:lang w:val="bs-Latn-BA"/>
        </w:rPr>
        <w:t>bi se na području grada Srebrenik</w:t>
      </w:r>
      <w:r w:rsidR="0058453C" w:rsidRPr="008C2400">
        <w:rPr>
          <w:rFonts w:ascii="Arial" w:hAnsi="Arial" w:cs="Arial"/>
          <w:sz w:val="22"/>
          <w:szCs w:val="22"/>
          <w:lang w:val="bs-Latn-BA"/>
        </w:rPr>
        <w:t xml:space="preserve"> </w:t>
      </w:r>
      <w:r w:rsidRPr="008C2400">
        <w:rPr>
          <w:rFonts w:ascii="Arial" w:hAnsi="Arial" w:cs="Arial"/>
          <w:sz w:val="22"/>
          <w:szCs w:val="22"/>
          <w:lang w:val="bs-Latn-BA"/>
        </w:rPr>
        <w:t xml:space="preserve">stvorili bolji uvjeti u okviru odgoja i obrazovanja, realiziraju se projekti podrške odgojno-obrazovnim programima u predškolskom  obrazovanju, osnovnim i srednjim školama kako bi utjecali na stvaranje boljih uvjeta za realizaciju odgojno-obrazovnih procesa, te je kroz Javne pozive grad </w:t>
      </w:r>
      <w:r w:rsidR="00A25A38" w:rsidRPr="008C2400">
        <w:rPr>
          <w:rFonts w:ascii="Arial" w:hAnsi="Arial" w:cs="Arial"/>
          <w:sz w:val="22"/>
          <w:szCs w:val="22"/>
          <w:lang w:val="bs-Latn-BA"/>
        </w:rPr>
        <w:t>Srebrenik</w:t>
      </w:r>
      <w:r w:rsidR="0058453C" w:rsidRPr="008C2400">
        <w:rPr>
          <w:rFonts w:ascii="Arial" w:hAnsi="Arial" w:cs="Arial"/>
          <w:sz w:val="22"/>
          <w:szCs w:val="22"/>
          <w:lang w:val="bs-Latn-BA"/>
        </w:rPr>
        <w:t xml:space="preserve"> u </w:t>
      </w:r>
      <w:r w:rsidR="009953AA" w:rsidRPr="008C2400">
        <w:rPr>
          <w:rFonts w:ascii="Arial" w:hAnsi="Arial" w:cs="Arial"/>
          <w:sz w:val="22"/>
          <w:szCs w:val="22"/>
          <w:lang w:val="bs-Latn-BA"/>
        </w:rPr>
        <w:t xml:space="preserve">školskoj </w:t>
      </w:r>
      <w:r w:rsidR="0058453C" w:rsidRPr="008C2400">
        <w:rPr>
          <w:rFonts w:ascii="Arial" w:hAnsi="Arial" w:cs="Arial"/>
          <w:sz w:val="22"/>
          <w:szCs w:val="22"/>
          <w:lang w:val="bs-Latn-BA"/>
        </w:rPr>
        <w:t>2023</w:t>
      </w:r>
      <w:r w:rsidR="009953AA" w:rsidRPr="008C2400">
        <w:rPr>
          <w:rFonts w:ascii="Arial" w:hAnsi="Arial" w:cs="Arial"/>
          <w:sz w:val="22"/>
          <w:szCs w:val="22"/>
          <w:lang w:val="bs-Latn-BA"/>
        </w:rPr>
        <w:t>/2024</w:t>
      </w:r>
      <w:r w:rsidR="0058453C" w:rsidRPr="008C2400">
        <w:rPr>
          <w:rFonts w:ascii="Arial" w:hAnsi="Arial" w:cs="Arial"/>
          <w:sz w:val="22"/>
          <w:szCs w:val="22"/>
          <w:lang w:val="bs-Latn-BA"/>
        </w:rPr>
        <w:t xml:space="preserve"> godini</w:t>
      </w:r>
      <w:r w:rsidRPr="008C2400">
        <w:rPr>
          <w:rFonts w:ascii="Arial" w:hAnsi="Arial" w:cs="Arial"/>
          <w:sz w:val="22"/>
          <w:szCs w:val="22"/>
          <w:lang w:val="bs-Latn-BA"/>
        </w:rPr>
        <w:t xml:space="preserve"> dodijelio stipendije za učenike i student</w:t>
      </w:r>
      <w:r w:rsidR="0058453C" w:rsidRPr="008C2400">
        <w:rPr>
          <w:rFonts w:ascii="Arial" w:hAnsi="Arial" w:cs="Arial"/>
          <w:sz w:val="22"/>
          <w:szCs w:val="22"/>
          <w:lang w:val="bs-Latn-BA"/>
        </w:rPr>
        <w:t xml:space="preserve">e u ukupnom iznosu od </w:t>
      </w:r>
      <w:r w:rsidR="001727B6" w:rsidRPr="008C2400">
        <w:rPr>
          <w:rFonts w:ascii="Arial" w:hAnsi="Arial" w:cs="Arial"/>
          <w:sz w:val="22"/>
          <w:szCs w:val="22"/>
          <w:lang w:val="bs-Latn-BA"/>
        </w:rPr>
        <w:t>23.000</w:t>
      </w:r>
      <w:r w:rsidRPr="008C2400">
        <w:rPr>
          <w:rFonts w:ascii="Arial" w:hAnsi="Arial" w:cs="Arial"/>
          <w:sz w:val="22"/>
          <w:szCs w:val="22"/>
          <w:lang w:val="bs-Latn-BA"/>
        </w:rPr>
        <w:t xml:space="preserve">KM. </w:t>
      </w:r>
    </w:p>
    <w:p w:rsidR="0058453C" w:rsidRPr="008C2400" w:rsidRDefault="00F850B5" w:rsidP="006A23B3">
      <w:pPr>
        <w:spacing w:line="360" w:lineRule="auto"/>
        <w:jc w:val="both"/>
        <w:rPr>
          <w:rFonts w:ascii="Arial" w:hAnsi="Arial" w:cs="Arial"/>
          <w:sz w:val="22"/>
          <w:szCs w:val="22"/>
          <w:lang w:val="bs-Latn-BA"/>
        </w:rPr>
      </w:pPr>
      <w:r w:rsidRPr="008C2400">
        <w:rPr>
          <w:rFonts w:ascii="Arial" w:hAnsi="Arial" w:cs="Arial"/>
          <w:sz w:val="22"/>
          <w:szCs w:val="22"/>
          <w:lang w:val="bs-Latn-BA"/>
        </w:rPr>
        <w:lastRenderedPageBreak/>
        <w:t>Stipendije su dodijeljene u skladu sa utvrđenim kriterijima koji se zasnivaju na postignutim rezultatima u školovanju, socijalnog statusa i dr. U školskoj</w:t>
      </w:r>
      <w:r w:rsidR="0058453C" w:rsidRPr="008C2400">
        <w:rPr>
          <w:rFonts w:ascii="Arial" w:hAnsi="Arial" w:cs="Arial"/>
          <w:sz w:val="22"/>
          <w:szCs w:val="22"/>
          <w:lang w:val="bs-Latn-BA"/>
        </w:rPr>
        <w:t xml:space="preserve"> 2023./2024</w:t>
      </w:r>
      <w:r w:rsidRPr="008C2400">
        <w:rPr>
          <w:rFonts w:ascii="Arial" w:hAnsi="Arial" w:cs="Arial"/>
          <w:sz w:val="22"/>
          <w:szCs w:val="22"/>
          <w:lang w:val="bs-Latn-BA"/>
        </w:rPr>
        <w:t xml:space="preserve">. godini dodijeljena je ukupno </w:t>
      </w:r>
      <w:r w:rsidR="001727B6" w:rsidRPr="008C2400">
        <w:rPr>
          <w:rFonts w:ascii="Arial" w:hAnsi="Arial" w:cs="Arial"/>
          <w:sz w:val="22"/>
          <w:szCs w:val="22"/>
          <w:lang w:val="bs-Latn-BA"/>
        </w:rPr>
        <w:t>101</w:t>
      </w:r>
      <w:r w:rsidRPr="008C2400">
        <w:rPr>
          <w:rFonts w:ascii="Arial" w:hAnsi="Arial" w:cs="Arial"/>
          <w:sz w:val="22"/>
          <w:szCs w:val="22"/>
          <w:lang w:val="bs-Latn-BA"/>
        </w:rPr>
        <w:t xml:space="preserve"> stipendija od čega je učenicim</w:t>
      </w:r>
      <w:r w:rsidR="0058453C" w:rsidRPr="008C2400">
        <w:rPr>
          <w:rFonts w:ascii="Arial" w:hAnsi="Arial" w:cs="Arial"/>
          <w:sz w:val="22"/>
          <w:szCs w:val="22"/>
          <w:lang w:val="bs-Latn-BA"/>
        </w:rPr>
        <w:t>a srednjih škola dod</w:t>
      </w:r>
      <w:r w:rsidR="009953AA" w:rsidRPr="008C2400">
        <w:rPr>
          <w:rFonts w:ascii="Arial" w:hAnsi="Arial" w:cs="Arial"/>
          <w:sz w:val="22"/>
          <w:szCs w:val="22"/>
          <w:lang w:val="bs-Latn-BA"/>
        </w:rPr>
        <w:t>ijeljeno 53 stipe</w:t>
      </w:r>
      <w:r w:rsidR="006A23B3">
        <w:rPr>
          <w:rFonts w:ascii="Arial" w:hAnsi="Arial" w:cs="Arial"/>
          <w:sz w:val="22"/>
          <w:szCs w:val="22"/>
          <w:lang w:val="bs-Latn-BA"/>
        </w:rPr>
        <w:t xml:space="preserve">ndije i to </w:t>
      </w:r>
      <w:r w:rsidR="008C2400" w:rsidRPr="008C2400">
        <w:rPr>
          <w:rFonts w:ascii="Arial" w:hAnsi="Arial" w:cs="Arial"/>
          <w:sz w:val="22"/>
          <w:szCs w:val="22"/>
          <w:lang w:val="bs-Latn-BA"/>
        </w:rPr>
        <w:t xml:space="preserve">35 učenica i 18 </w:t>
      </w:r>
      <w:r w:rsidR="009953AA" w:rsidRPr="008C2400">
        <w:rPr>
          <w:rFonts w:ascii="Arial" w:hAnsi="Arial" w:cs="Arial"/>
          <w:sz w:val="22"/>
          <w:szCs w:val="22"/>
          <w:lang w:val="bs-Latn-BA"/>
        </w:rPr>
        <w:t>učenika,  studentima ukupno 48</w:t>
      </w:r>
      <w:r w:rsidR="0058453C" w:rsidRPr="008C2400">
        <w:rPr>
          <w:rFonts w:ascii="Arial" w:hAnsi="Arial" w:cs="Arial"/>
          <w:sz w:val="22"/>
          <w:szCs w:val="22"/>
          <w:lang w:val="bs-Latn-BA"/>
        </w:rPr>
        <w:t xml:space="preserve"> i </w:t>
      </w:r>
      <w:r w:rsidR="009953AA" w:rsidRPr="008C2400">
        <w:rPr>
          <w:rFonts w:ascii="Arial" w:hAnsi="Arial" w:cs="Arial"/>
          <w:sz w:val="22"/>
          <w:szCs w:val="22"/>
          <w:lang w:val="bs-Latn-BA"/>
        </w:rPr>
        <w:t>to 14 studenata i 34 studentice.</w:t>
      </w:r>
    </w:p>
    <w:p w:rsidR="006A23B3" w:rsidRPr="006A23B3" w:rsidRDefault="006A23B3" w:rsidP="00E7095F">
      <w:pPr>
        <w:spacing w:line="360" w:lineRule="auto"/>
        <w:jc w:val="both"/>
        <w:rPr>
          <w:rFonts w:ascii="Arial" w:hAnsi="Arial" w:cs="Arial"/>
          <w:sz w:val="22"/>
          <w:szCs w:val="22"/>
          <w:lang w:val="bs-Latn-BA"/>
        </w:rPr>
      </w:pPr>
      <w:r w:rsidRPr="006A23B3">
        <w:rPr>
          <w:rFonts w:ascii="Arial" w:hAnsi="Arial" w:cs="Arial"/>
          <w:sz w:val="22"/>
          <w:szCs w:val="22"/>
          <w:lang w:val="bs-Latn-BA"/>
        </w:rPr>
        <w:t>Grad Srebrenik ne dodjeljuje posebnu vrstu stipendija za npr. deficitarna zanimanja, romskoj populaciji i sl. nego se u okv</w:t>
      </w:r>
      <w:r w:rsidR="00E7095F">
        <w:rPr>
          <w:rFonts w:ascii="Arial" w:hAnsi="Arial" w:cs="Arial"/>
          <w:sz w:val="22"/>
          <w:szCs w:val="22"/>
          <w:lang w:val="bs-Latn-BA"/>
        </w:rPr>
        <w:t>iru javnog poziva za dodjelu sti</w:t>
      </w:r>
      <w:r w:rsidRPr="006A23B3">
        <w:rPr>
          <w:rFonts w:ascii="Arial" w:hAnsi="Arial" w:cs="Arial"/>
          <w:sz w:val="22"/>
          <w:szCs w:val="22"/>
          <w:lang w:val="bs-Latn-BA"/>
        </w:rPr>
        <w:t>pendija mogu prijaviti sve kategorije učenika bez obzira koju školu pohađaju ili kojoj kat</w:t>
      </w:r>
      <w:r w:rsidR="00E7095F">
        <w:rPr>
          <w:rFonts w:ascii="Arial" w:hAnsi="Arial" w:cs="Arial"/>
          <w:sz w:val="22"/>
          <w:szCs w:val="22"/>
          <w:lang w:val="bs-Latn-BA"/>
        </w:rPr>
        <w:t>egoriji stanovništva pripadaju.</w:t>
      </w:r>
    </w:p>
    <w:p w:rsidR="00F850B5" w:rsidRDefault="000F1EAA" w:rsidP="001A3F46">
      <w:pPr>
        <w:spacing w:line="360" w:lineRule="auto"/>
        <w:jc w:val="both"/>
        <w:rPr>
          <w:rFonts w:ascii="Arial" w:hAnsi="Arial" w:cs="Arial"/>
          <w:sz w:val="22"/>
          <w:szCs w:val="22"/>
          <w:lang w:val="bs-Latn-BA"/>
        </w:rPr>
      </w:pPr>
      <w:r w:rsidRPr="008C2400">
        <w:rPr>
          <w:rFonts w:ascii="Arial" w:hAnsi="Arial" w:cs="Arial"/>
          <w:sz w:val="22"/>
          <w:szCs w:val="22"/>
          <w:lang w:val="bs-Latn-BA"/>
        </w:rPr>
        <w:t xml:space="preserve">U srednjim školama zaposleno je ukupno 102 nastavnika od čega njih 59 je osoba </w:t>
      </w:r>
      <w:r w:rsidR="00750BFA" w:rsidRPr="008C2400">
        <w:rPr>
          <w:rFonts w:ascii="Arial" w:hAnsi="Arial" w:cs="Arial"/>
          <w:sz w:val="22"/>
          <w:szCs w:val="22"/>
          <w:lang w:val="bs-Latn-BA"/>
        </w:rPr>
        <w:t>ženskog i 43</w:t>
      </w:r>
      <w:r w:rsidRPr="008C2400">
        <w:rPr>
          <w:rFonts w:ascii="Arial" w:hAnsi="Arial" w:cs="Arial"/>
          <w:sz w:val="22"/>
          <w:szCs w:val="22"/>
          <w:lang w:val="bs-Latn-BA"/>
        </w:rPr>
        <w:t xml:space="preserve"> muškog spola</w:t>
      </w:r>
      <w:r w:rsidR="008C2400" w:rsidRPr="008C2400">
        <w:rPr>
          <w:rFonts w:ascii="Arial" w:hAnsi="Arial" w:cs="Arial"/>
          <w:sz w:val="22"/>
          <w:szCs w:val="22"/>
          <w:lang w:val="bs-Latn-BA"/>
        </w:rPr>
        <w:t>.</w:t>
      </w:r>
    </w:p>
    <w:p w:rsidR="00A71A62" w:rsidRPr="00D139D9" w:rsidRDefault="00A71A62" w:rsidP="00083583">
      <w:pPr>
        <w:spacing w:line="360" w:lineRule="auto"/>
        <w:jc w:val="both"/>
        <w:rPr>
          <w:rFonts w:asciiTheme="minorBidi" w:hAnsiTheme="minorBidi" w:cstheme="minorBidi"/>
          <w:color w:val="FF0000"/>
          <w:lang w:val="bs-Latn-BA"/>
        </w:rPr>
      </w:pPr>
    </w:p>
    <w:p w:rsidR="00BB6A5B" w:rsidRDefault="00BB6A5B" w:rsidP="005859F1">
      <w:pPr>
        <w:pStyle w:val="Heading2"/>
        <w:numPr>
          <w:ilvl w:val="1"/>
          <w:numId w:val="44"/>
        </w:numPr>
        <w:rPr>
          <w:lang w:val="bs-Latn-BA"/>
        </w:rPr>
      </w:pPr>
      <w:bookmarkStart w:id="30" w:name="_Toc193788302"/>
      <w:r>
        <w:rPr>
          <w:lang w:val="bs-Latn-BA"/>
        </w:rPr>
        <w:t>Nauka, kultura i sport</w:t>
      </w:r>
      <w:bookmarkEnd w:id="30"/>
    </w:p>
    <w:p w:rsidR="00BB6A5B" w:rsidRDefault="00BB6A5B" w:rsidP="00A25A38">
      <w:pPr>
        <w:spacing w:line="360" w:lineRule="auto"/>
        <w:jc w:val="both"/>
        <w:rPr>
          <w:rFonts w:ascii="Arial" w:hAnsi="Arial" w:cs="Arial"/>
          <w:sz w:val="22"/>
          <w:szCs w:val="22"/>
          <w:lang w:val="bs-Latn-BA"/>
        </w:rPr>
      </w:pPr>
    </w:p>
    <w:p w:rsidR="00A71A62" w:rsidRPr="001A3F46" w:rsidRDefault="00A71A62" w:rsidP="00A25A38">
      <w:pPr>
        <w:spacing w:line="360" w:lineRule="auto"/>
        <w:jc w:val="both"/>
        <w:rPr>
          <w:rFonts w:ascii="Arial" w:hAnsi="Arial" w:cs="Arial"/>
          <w:sz w:val="22"/>
          <w:szCs w:val="22"/>
          <w:lang w:val="bs-Latn-BA"/>
        </w:rPr>
      </w:pPr>
      <w:r w:rsidRPr="001A3F46">
        <w:rPr>
          <w:rFonts w:ascii="Arial" w:hAnsi="Arial" w:cs="Arial"/>
          <w:sz w:val="22"/>
          <w:szCs w:val="22"/>
          <w:lang w:val="bs-Latn-BA"/>
        </w:rPr>
        <w:t>Programske aktivnosti u oblasti kulture i umjet</w:t>
      </w:r>
      <w:r w:rsidR="0058453C" w:rsidRPr="001A3F46">
        <w:rPr>
          <w:rFonts w:ascii="Arial" w:hAnsi="Arial" w:cs="Arial"/>
          <w:sz w:val="22"/>
          <w:szCs w:val="22"/>
          <w:lang w:val="bs-Latn-BA"/>
        </w:rPr>
        <w:t xml:space="preserve">nosti na području grada </w:t>
      </w:r>
      <w:r w:rsidR="00A25A38" w:rsidRPr="001A3F46">
        <w:rPr>
          <w:rFonts w:ascii="Arial" w:hAnsi="Arial" w:cs="Arial"/>
          <w:sz w:val="22"/>
          <w:szCs w:val="22"/>
          <w:lang w:val="bs-Latn-BA"/>
        </w:rPr>
        <w:t xml:space="preserve">Srebrenik </w:t>
      </w:r>
      <w:r w:rsidRPr="001A3F46">
        <w:rPr>
          <w:rFonts w:ascii="Arial" w:hAnsi="Arial" w:cs="Arial"/>
          <w:sz w:val="22"/>
          <w:szCs w:val="22"/>
          <w:lang w:val="bs-Latn-BA"/>
        </w:rPr>
        <w:t>realiziraju se kroz redovne aktivnosti i programe rada resornih službi, kao i saradnje sa drugim institucijama koje se bave promocijom kulture,</w:t>
      </w:r>
      <w:r w:rsidR="009E63BE" w:rsidRPr="001A3F46">
        <w:rPr>
          <w:rFonts w:ascii="Arial" w:hAnsi="Arial" w:cs="Arial"/>
          <w:sz w:val="22"/>
          <w:szCs w:val="22"/>
          <w:lang w:val="bs-Latn-BA"/>
        </w:rPr>
        <w:t xml:space="preserve"> udruženjima i samostalnim umjetnicima.</w:t>
      </w:r>
    </w:p>
    <w:p w:rsidR="00A71A62" w:rsidRPr="001A3F46" w:rsidRDefault="00A71A62" w:rsidP="00BB6A5B">
      <w:pPr>
        <w:pStyle w:val="Heading2"/>
        <w:rPr>
          <w:lang w:val="bs-Latn-BA"/>
        </w:rPr>
      </w:pPr>
    </w:p>
    <w:p w:rsidR="00BB6A5B" w:rsidRDefault="00BB6A5B" w:rsidP="005859F1">
      <w:pPr>
        <w:pStyle w:val="Heading2"/>
        <w:numPr>
          <w:ilvl w:val="2"/>
          <w:numId w:val="44"/>
        </w:numPr>
        <w:rPr>
          <w:lang w:val="bs-Latn-BA"/>
        </w:rPr>
      </w:pPr>
      <w:bookmarkStart w:id="31" w:name="_Toc193788303"/>
      <w:r>
        <w:rPr>
          <w:lang w:val="bs-Latn-BA"/>
        </w:rPr>
        <w:t>Kultura</w:t>
      </w:r>
      <w:bookmarkEnd w:id="31"/>
    </w:p>
    <w:p w:rsidR="00BB6A5B" w:rsidRDefault="00BB6A5B" w:rsidP="001A3F46">
      <w:pPr>
        <w:spacing w:line="360" w:lineRule="auto"/>
        <w:jc w:val="both"/>
        <w:rPr>
          <w:rFonts w:ascii="Arial" w:hAnsi="Arial" w:cs="Arial"/>
          <w:sz w:val="22"/>
          <w:szCs w:val="22"/>
          <w:lang w:val="bs-Latn-BA"/>
        </w:rPr>
      </w:pPr>
    </w:p>
    <w:p w:rsidR="00BB6A5B" w:rsidRDefault="00A25A38" w:rsidP="001A3F46">
      <w:pPr>
        <w:spacing w:line="360" w:lineRule="auto"/>
        <w:jc w:val="both"/>
        <w:rPr>
          <w:rFonts w:ascii="Arial" w:hAnsi="Arial" w:cs="Arial"/>
          <w:sz w:val="22"/>
          <w:szCs w:val="22"/>
          <w:lang w:val="bs-Latn-BA"/>
        </w:rPr>
      </w:pPr>
      <w:r w:rsidRPr="001A3F46">
        <w:rPr>
          <w:rFonts w:ascii="Arial" w:hAnsi="Arial" w:cs="Arial"/>
          <w:sz w:val="22"/>
          <w:szCs w:val="22"/>
          <w:lang w:val="bs-Latn-BA"/>
        </w:rPr>
        <w:t>Na području grada Srebrenik</w:t>
      </w:r>
      <w:r w:rsidR="00400570" w:rsidRPr="001A3F46">
        <w:rPr>
          <w:rFonts w:ascii="Arial" w:hAnsi="Arial" w:cs="Arial"/>
          <w:sz w:val="22"/>
          <w:szCs w:val="22"/>
          <w:lang w:val="bs-Latn-BA"/>
        </w:rPr>
        <w:t xml:space="preserve"> </w:t>
      </w:r>
      <w:r w:rsidR="00D46FC9" w:rsidRPr="001A3F46">
        <w:rPr>
          <w:rFonts w:ascii="Arial" w:hAnsi="Arial" w:cs="Arial"/>
          <w:sz w:val="22"/>
          <w:szCs w:val="22"/>
          <w:lang w:val="bs-Latn-BA"/>
        </w:rPr>
        <w:t>djeluje jedna ustanova kulture i to</w:t>
      </w:r>
      <w:r w:rsidR="00400570" w:rsidRPr="001A3F46">
        <w:rPr>
          <w:rFonts w:ascii="Arial" w:hAnsi="Arial" w:cs="Arial"/>
          <w:sz w:val="22"/>
          <w:szCs w:val="22"/>
          <w:lang w:val="bs-Latn-BA"/>
        </w:rPr>
        <w:t xml:space="preserve"> </w:t>
      </w:r>
      <w:r w:rsidR="00D46FC9" w:rsidRPr="001A3F46">
        <w:rPr>
          <w:rFonts w:ascii="Arial" w:hAnsi="Arial" w:cs="Arial"/>
          <w:sz w:val="22"/>
          <w:szCs w:val="22"/>
          <w:lang w:val="bs-Latn-BA"/>
        </w:rPr>
        <w:t>JU Centar za kulturu i informisanje Srebrenik</w:t>
      </w:r>
      <w:r w:rsidR="001A3F46" w:rsidRPr="001A3F46">
        <w:rPr>
          <w:rFonts w:ascii="Arial" w:hAnsi="Arial" w:cs="Arial"/>
          <w:sz w:val="22"/>
          <w:szCs w:val="22"/>
          <w:lang w:val="bs-Latn-BA"/>
        </w:rPr>
        <w:t xml:space="preserve"> koji je osnovan</w:t>
      </w:r>
      <w:r w:rsidR="00D46FC9" w:rsidRPr="001A3F46">
        <w:rPr>
          <w:rFonts w:ascii="Arial" w:hAnsi="Arial" w:cs="Arial"/>
          <w:sz w:val="22"/>
          <w:szCs w:val="22"/>
          <w:lang w:val="bs-Latn-BA"/>
        </w:rPr>
        <w:t xml:space="preserve"> 1980. godine </w:t>
      </w:r>
      <w:r w:rsidR="001A3F46" w:rsidRPr="001A3F46">
        <w:rPr>
          <w:rFonts w:ascii="Arial" w:hAnsi="Arial" w:cs="Arial"/>
          <w:sz w:val="22"/>
          <w:szCs w:val="22"/>
          <w:lang w:val="bs-Latn-BA"/>
        </w:rPr>
        <w:t>i u kojem su za</w:t>
      </w:r>
      <w:r w:rsidR="00D46FC9" w:rsidRPr="001A3F46">
        <w:rPr>
          <w:rFonts w:ascii="Arial" w:hAnsi="Arial" w:cs="Arial"/>
          <w:sz w:val="22"/>
          <w:szCs w:val="22"/>
          <w:lang w:val="bs-Latn-BA"/>
        </w:rPr>
        <w:t>p</w:t>
      </w:r>
      <w:r w:rsidR="001A3F46" w:rsidRPr="001A3F46">
        <w:rPr>
          <w:rFonts w:ascii="Arial" w:hAnsi="Arial" w:cs="Arial"/>
          <w:sz w:val="22"/>
          <w:szCs w:val="22"/>
          <w:lang w:val="bs-Latn-BA"/>
        </w:rPr>
        <w:t>oslene</w:t>
      </w:r>
      <w:r w:rsidR="006A23B3">
        <w:rPr>
          <w:rFonts w:ascii="Arial" w:hAnsi="Arial" w:cs="Arial"/>
          <w:sz w:val="22"/>
          <w:szCs w:val="22"/>
          <w:lang w:val="bs-Latn-BA"/>
        </w:rPr>
        <w:t xml:space="preserve"> ukupno 16 osoba</w:t>
      </w:r>
      <w:r w:rsidR="00E7095F">
        <w:rPr>
          <w:rFonts w:ascii="Arial" w:hAnsi="Arial" w:cs="Arial"/>
          <w:sz w:val="22"/>
          <w:szCs w:val="22"/>
          <w:lang w:val="bs-Latn-BA"/>
        </w:rPr>
        <w:t>, od kojih je</w:t>
      </w:r>
      <w:r w:rsidR="00D46FC9" w:rsidRPr="006A23B3">
        <w:rPr>
          <w:rFonts w:ascii="Arial" w:hAnsi="Arial" w:cs="Arial"/>
          <w:sz w:val="22"/>
          <w:szCs w:val="22"/>
          <w:lang w:val="bs-Latn-BA"/>
        </w:rPr>
        <w:t xml:space="preserve"> </w:t>
      </w:r>
      <w:r w:rsidR="006A23B3" w:rsidRPr="006A23B3">
        <w:rPr>
          <w:rFonts w:ascii="Arial" w:hAnsi="Arial" w:cs="Arial"/>
          <w:sz w:val="22"/>
          <w:szCs w:val="22"/>
          <w:lang w:val="bs-Latn-BA"/>
        </w:rPr>
        <w:t>10</w:t>
      </w:r>
      <w:r w:rsidR="00D46FC9" w:rsidRPr="006A23B3">
        <w:rPr>
          <w:rFonts w:ascii="Arial" w:hAnsi="Arial" w:cs="Arial"/>
          <w:sz w:val="22"/>
          <w:szCs w:val="22"/>
          <w:lang w:val="bs-Latn-BA"/>
        </w:rPr>
        <w:t xml:space="preserve"> o</w:t>
      </w:r>
      <w:r w:rsidR="006A23B3" w:rsidRPr="006A23B3">
        <w:rPr>
          <w:rFonts w:ascii="Arial" w:hAnsi="Arial" w:cs="Arial"/>
          <w:sz w:val="22"/>
          <w:szCs w:val="22"/>
          <w:lang w:val="bs-Latn-BA"/>
        </w:rPr>
        <w:t xml:space="preserve">soba muškog i 6 </w:t>
      </w:r>
      <w:r w:rsidR="00D46FC9" w:rsidRPr="006A23B3">
        <w:rPr>
          <w:rFonts w:ascii="Arial" w:hAnsi="Arial" w:cs="Arial"/>
          <w:sz w:val="22"/>
          <w:szCs w:val="22"/>
          <w:lang w:val="bs-Latn-BA"/>
        </w:rPr>
        <w:t>osoba ženskog sp</w:t>
      </w:r>
      <w:r w:rsidR="001A3F46" w:rsidRPr="006A23B3">
        <w:rPr>
          <w:rFonts w:ascii="Arial" w:hAnsi="Arial" w:cs="Arial"/>
          <w:sz w:val="22"/>
          <w:szCs w:val="22"/>
          <w:lang w:val="bs-Latn-BA"/>
        </w:rPr>
        <w:t>ola</w:t>
      </w:r>
      <w:r w:rsidR="00D46FC9" w:rsidRPr="006A23B3">
        <w:rPr>
          <w:rFonts w:ascii="Arial" w:hAnsi="Arial" w:cs="Arial"/>
          <w:sz w:val="22"/>
          <w:szCs w:val="22"/>
          <w:lang w:val="bs-Latn-BA"/>
        </w:rPr>
        <w:t xml:space="preserve">, direktor </w:t>
      </w:r>
      <w:r w:rsidR="00D46FC9" w:rsidRPr="001A3F46">
        <w:rPr>
          <w:rFonts w:ascii="Arial" w:hAnsi="Arial" w:cs="Arial"/>
          <w:sz w:val="22"/>
          <w:szCs w:val="22"/>
          <w:lang w:val="bs-Latn-BA"/>
        </w:rPr>
        <w:t xml:space="preserve">ustanove je muškarac.  </w:t>
      </w:r>
    </w:p>
    <w:p w:rsidR="00BB6A5B" w:rsidRDefault="00BB6A5B" w:rsidP="001A3F46">
      <w:pPr>
        <w:spacing w:line="360" w:lineRule="auto"/>
        <w:jc w:val="both"/>
        <w:rPr>
          <w:rFonts w:ascii="Arial" w:hAnsi="Arial" w:cs="Arial"/>
          <w:sz w:val="22"/>
          <w:szCs w:val="22"/>
          <w:lang w:val="bs-Latn-BA"/>
        </w:rPr>
      </w:pPr>
    </w:p>
    <w:p w:rsidR="00D46FC9" w:rsidRPr="001A3F46" w:rsidRDefault="00D46FC9" w:rsidP="001A3F46">
      <w:pPr>
        <w:spacing w:line="360" w:lineRule="auto"/>
        <w:jc w:val="both"/>
        <w:rPr>
          <w:rFonts w:ascii="Arial" w:hAnsi="Arial" w:cs="Arial"/>
          <w:sz w:val="22"/>
          <w:szCs w:val="22"/>
          <w:lang w:val="bs-Latn-BA"/>
        </w:rPr>
      </w:pPr>
      <w:r w:rsidRPr="001A3F46">
        <w:rPr>
          <w:rFonts w:ascii="Arial" w:hAnsi="Arial" w:cs="Arial"/>
          <w:sz w:val="22"/>
          <w:szCs w:val="22"/>
          <w:lang w:val="bs-Latn-BA"/>
        </w:rPr>
        <w:t>Ustanova se sastoji od sljedećih organizacionih jedinica;</w:t>
      </w:r>
    </w:p>
    <w:p w:rsidR="00D46FC9" w:rsidRPr="001A3F46" w:rsidRDefault="00D46FC9" w:rsidP="00D46FC9">
      <w:pPr>
        <w:widowControl w:val="0"/>
        <w:numPr>
          <w:ilvl w:val="0"/>
          <w:numId w:val="39"/>
        </w:numPr>
        <w:suppressAutoHyphens/>
        <w:spacing w:line="360" w:lineRule="auto"/>
        <w:jc w:val="both"/>
        <w:rPr>
          <w:rFonts w:ascii="Arial" w:hAnsi="Arial" w:cs="Arial"/>
          <w:sz w:val="22"/>
          <w:szCs w:val="22"/>
        </w:rPr>
      </w:pPr>
      <w:r w:rsidRPr="001A3F46">
        <w:rPr>
          <w:rFonts w:ascii="Arial" w:hAnsi="Arial" w:cs="Arial"/>
          <w:sz w:val="22"/>
          <w:szCs w:val="22"/>
        </w:rPr>
        <w:t>Kino</w:t>
      </w:r>
    </w:p>
    <w:p w:rsidR="00D46FC9" w:rsidRPr="001A3F46" w:rsidRDefault="00D46FC9" w:rsidP="00D46FC9">
      <w:pPr>
        <w:widowControl w:val="0"/>
        <w:numPr>
          <w:ilvl w:val="0"/>
          <w:numId w:val="39"/>
        </w:numPr>
        <w:suppressAutoHyphens/>
        <w:spacing w:line="360" w:lineRule="auto"/>
        <w:jc w:val="both"/>
        <w:rPr>
          <w:rFonts w:ascii="Arial" w:hAnsi="Arial" w:cs="Arial"/>
          <w:sz w:val="22"/>
          <w:szCs w:val="22"/>
        </w:rPr>
      </w:pPr>
      <w:r w:rsidRPr="001A3F46">
        <w:rPr>
          <w:rFonts w:ascii="Arial" w:hAnsi="Arial" w:cs="Arial"/>
          <w:sz w:val="22"/>
          <w:szCs w:val="22"/>
        </w:rPr>
        <w:t>Radio stanica Srebrenik</w:t>
      </w:r>
    </w:p>
    <w:p w:rsidR="00D46FC9" w:rsidRPr="001A3F46" w:rsidRDefault="00D46FC9" w:rsidP="00D46FC9">
      <w:pPr>
        <w:widowControl w:val="0"/>
        <w:numPr>
          <w:ilvl w:val="0"/>
          <w:numId w:val="39"/>
        </w:numPr>
        <w:suppressAutoHyphens/>
        <w:spacing w:line="360" w:lineRule="auto"/>
        <w:jc w:val="both"/>
        <w:rPr>
          <w:rFonts w:ascii="Arial" w:hAnsi="Arial" w:cs="Arial"/>
          <w:sz w:val="22"/>
          <w:szCs w:val="22"/>
        </w:rPr>
      </w:pPr>
      <w:r w:rsidRPr="001A3F46">
        <w:rPr>
          <w:rFonts w:ascii="Arial" w:hAnsi="Arial" w:cs="Arial"/>
          <w:sz w:val="22"/>
          <w:szCs w:val="22"/>
        </w:rPr>
        <w:t>Biblioteka</w:t>
      </w:r>
    </w:p>
    <w:p w:rsidR="00D46FC9" w:rsidRPr="001A3F46" w:rsidRDefault="00D46FC9" w:rsidP="00D46FC9">
      <w:pPr>
        <w:widowControl w:val="0"/>
        <w:numPr>
          <w:ilvl w:val="0"/>
          <w:numId w:val="39"/>
        </w:numPr>
        <w:suppressAutoHyphens/>
        <w:spacing w:line="360" w:lineRule="auto"/>
        <w:jc w:val="both"/>
        <w:rPr>
          <w:rFonts w:ascii="Arial" w:hAnsi="Arial" w:cs="Arial"/>
          <w:sz w:val="22"/>
          <w:szCs w:val="22"/>
        </w:rPr>
      </w:pPr>
      <w:r w:rsidRPr="001A3F46">
        <w:rPr>
          <w:rFonts w:ascii="Arial" w:hAnsi="Arial" w:cs="Arial"/>
          <w:sz w:val="22"/>
          <w:szCs w:val="22"/>
        </w:rPr>
        <w:t>Ugostiteljstvo</w:t>
      </w:r>
    </w:p>
    <w:p w:rsidR="00D46FC9" w:rsidRPr="001A3F46" w:rsidRDefault="00D46FC9" w:rsidP="00D46FC9">
      <w:pPr>
        <w:widowControl w:val="0"/>
        <w:numPr>
          <w:ilvl w:val="0"/>
          <w:numId w:val="39"/>
        </w:numPr>
        <w:suppressAutoHyphens/>
        <w:spacing w:line="360" w:lineRule="auto"/>
        <w:jc w:val="both"/>
        <w:rPr>
          <w:rFonts w:ascii="Arial" w:hAnsi="Arial" w:cs="Arial"/>
          <w:sz w:val="22"/>
          <w:szCs w:val="22"/>
        </w:rPr>
      </w:pPr>
      <w:r w:rsidRPr="001A3F46">
        <w:rPr>
          <w:rFonts w:ascii="Arial" w:hAnsi="Arial" w:cs="Arial"/>
          <w:sz w:val="22"/>
          <w:szCs w:val="22"/>
        </w:rPr>
        <w:t>Eksploatacija objekta</w:t>
      </w:r>
    </w:p>
    <w:p w:rsidR="00D46FC9" w:rsidRPr="001A3F46" w:rsidRDefault="00D46FC9" w:rsidP="00D46FC9">
      <w:pPr>
        <w:widowControl w:val="0"/>
        <w:numPr>
          <w:ilvl w:val="0"/>
          <w:numId w:val="39"/>
        </w:numPr>
        <w:suppressAutoHyphens/>
        <w:spacing w:line="360" w:lineRule="auto"/>
        <w:jc w:val="both"/>
        <w:rPr>
          <w:rFonts w:ascii="Arial" w:hAnsi="Arial" w:cs="Arial"/>
          <w:sz w:val="22"/>
          <w:szCs w:val="22"/>
        </w:rPr>
      </w:pPr>
      <w:r w:rsidRPr="001A3F46">
        <w:rPr>
          <w:rFonts w:ascii="Arial" w:hAnsi="Arial" w:cs="Arial"/>
          <w:sz w:val="22"/>
          <w:szCs w:val="22"/>
        </w:rPr>
        <w:t>Služba zajedničkih poslova</w:t>
      </w:r>
    </w:p>
    <w:p w:rsidR="00D46FC9" w:rsidRDefault="00D46FC9" w:rsidP="00E7095F">
      <w:pPr>
        <w:widowControl w:val="0"/>
        <w:numPr>
          <w:ilvl w:val="0"/>
          <w:numId w:val="39"/>
        </w:numPr>
        <w:suppressAutoHyphens/>
        <w:spacing w:line="360" w:lineRule="auto"/>
        <w:jc w:val="both"/>
        <w:rPr>
          <w:rFonts w:ascii="Arial" w:hAnsi="Arial" w:cs="Arial"/>
          <w:sz w:val="22"/>
          <w:szCs w:val="22"/>
        </w:rPr>
      </w:pPr>
      <w:r w:rsidRPr="001A3F46">
        <w:rPr>
          <w:rFonts w:ascii="Arial" w:hAnsi="Arial" w:cs="Arial"/>
          <w:sz w:val="22"/>
          <w:szCs w:val="22"/>
        </w:rPr>
        <w:t>Marketinško-turistički poslovi</w:t>
      </w:r>
    </w:p>
    <w:p w:rsidR="00E7095F" w:rsidRPr="00E7095F" w:rsidRDefault="00E7095F" w:rsidP="00E7095F">
      <w:pPr>
        <w:widowControl w:val="0"/>
        <w:suppressAutoHyphens/>
        <w:spacing w:line="360" w:lineRule="auto"/>
        <w:ind w:left="720"/>
        <w:jc w:val="both"/>
        <w:rPr>
          <w:rFonts w:ascii="Arial" w:hAnsi="Arial" w:cs="Arial"/>
          <w:sz w:val="22"/>
          <w:szCs w:val="22"/>
        </w:rPr>
      </w:pPr>
    </w:p>
    <w:p w:rsidR="00D46FC9" w:rsidRPr="001A3F46" w:rsidRDefault="00D46FC9" w:rsidP="001A3F46">
      <w:pPr>
        <w:spacing w:line="360" w:lineRule="auto"/>
        <w:jc w:val="both"/>
        <w:rPr>
          <w:rFonts w:ascii="Arial" w:hAnsi="Arial" w:cs="Arial"/>
          <w:sz w:val="22"/>
          <w:szCs w:val="22"/>
        </w:rPr>
      </w:pPr>
      <w:r w:rsidRPr="001A3F46">
        <w:rPr>
          <w:rFonts w:ascii="Arial" w:hAnsi="Arial" w:cs="Arial"/>
          <w:sz w:val="22"/>
          <w:szCs w:val="22"/>
        </w:rPr>
        <w:t xml:space="preserve">Ustanova je nosilac svih kulturnih dešavanja na području grada Srebrenik, </w:t>
      </w:r>
      <w:r w:rsidR="001A3F46" w:rsidRPr="001A3F46">
        <w:rPr>
          <w:rFonts w:ascii="Arial" w:hAnsi="Arial" w:cs="Arial"/>
          <w:sz w:val="22"/>
          <w:szCs w:val="22"/>
        </w:rPr>
        <w:t xml:space="preserve">a </w:t>
      </w:r>
      <w:r w:rsidRPr="001A3F46">
        <w:rPr>
          <w:rFonts w:ascii="Arial" w:hAnsi="Arial" w:cs="Arial"/>
          <w:sz w:val="22"/>
          <w:szCs w:val="22"/>
        </w:rPr>
        <w:t>neke od njih su: pozorišne predstave, promocije knjiga i časopisa, književne večeri, kino projekcije, koncerti, likovne izložbe, modne revije, kulturno-umjetnički programi. Posebno se ističu dvije manifestacije i to „Dani povelje“ i „Srebrenik otvoreni grad umjetnosti“</w:t>
      </w:r>
      <w:r w:rsidR="001A3F46" w:rsidRPr="001A3F46">
        <w:rPr>
          <w:rFonts w:ascii="Arial" w:hAnsi="Arial" w:cs="Arial"/>
          <w:sz w:val="22"/>
          <w:szCs w:val="22"/>
        </w:rPr>
        <w:t xml:space="preserve">. </w:t>
      </w:r>
      <w:r w:rsidRPr="001A3F46">
        <w:rPr>
          <w:rFonts w:ascii="Arial" w:hAnsi="Arial" w:cs="Arial"/>
          <w:sz w:val="22"/>
          <w:szCs w:val="22"/>
        </w:rPr>
        <w:t>Prostori</w:t>
      </w:r>
      <w:r w:rsidR="006A23B3">
        <w:rPr>
          <w:rFonts w:ascii="Arial" w:hAnsi="Arial" w:cs="Arial"/>
          <w:sz w:val="22"/>
          <w:szCs w:val="22"/>
        </w:rPr>
        <w:t xml:space="preserve">je Ustanove </w:t>
      </w:r>
      <w:r w:rsidR="006A23B3">
        <w:rPr>
          <w:rFonts w:ascii="Arial" w:hAnsi="Arial" w:cs="Arial"/>
          <w:sz w:val="22"/>
          <w:szCs w:val="22"/>
        </w:rPr>
        <w:lastRenderedPageBreak/>
        <w:t>su na raspolaganju za</w:t>
      </w:r>
      <w:r w:rsidRPr="001A3F46">
        <w:rPr>
          <w:rFonts w:ascii="Arial" w:hAnsi="Arial" w:cs="Arial"/>
          <w:sz w:val="22"/>
          <w:szCs w:val="22"/>
        </w:rPr>
        <w:t xml:space="preserve"> KUD </w:t>
      </w:r>
      <w:r w:rsidR="006A23B3">
        <w:rPr>
          <w:rFonts w:ascii="Arial" w:hAnsi="Arial" w:cs="Arial"/>
          <w:sz w:val="22"/>
          <w:szCs w:val="22"/>
        </w:rPr>
        <w:t>“</w:t>
      </w:r>
      <w:r w:rsidRPr="001A3F46">
        <w:rPr>
          <w:rFonts w:ascii="Arial" w:hAnsi="Arial" w:cs="Arial"/>
          <w:sz w:val="22"/>
          <w:szCs w:val="22"/>
        </w:rPr>
        <w:t>Mehmed Ibrahimović</w:t>
      </w:r>
      <w:r w:rsidR="006A23B3">
        <w:rPr>
          <w:rFonts w:ascii="Arial" w:hAnsi="Arial" w:cs="Arial"/>
          <w:sz w:val="22"/>
          <w:szCs w:val="22"/>
        </w:rPr>
        <w:t>”</w:t>
      </w:r>
      <w:r w:rsidRPr="001A3F46">
        <w:rPr>
          <w:rFonts w:ascii="Arial" w:hAnsi="Arial" w:cs="Arial"/>
          <w:sz w:val="22"/>
          <w:szCs w:val="22"/>
        </w:rPr>
        <w:t xml:space="preserve"> i Gradskom teatru Srebrenik u okviru kojeg djeluje i Gradski folklorni ansambl-Srebrenik.</w:t>
      </w:r>
    </w:p>
    <w:p w:rsidR="0058453C" w:rsidRPr="006A23B3" w:rsidRDefault="00D46FC9" w:rsidP="00D46FC9">
      <w:pPr>
        <w:spacing w:line="360" w:lineRule="auto"/>
        <w:jc w:val="both"/>
        <w:rPr>
          <w:rFonts w:ascii="Arial" w:hAnsi="Arial" w:cs="Arial"/>
          <w:sz w:val="22"/>
          <w:szCs w:val="22"/>
        </w:rPr>
      </w:pPr>
      <w:r w:rsidRPr="001A3F46">
        <w:rPr>
          <w:rFonts w:ascii="Arial" w:hAnsi="Arial" w:cs="Arial"/>
          <w:sz w:val="22"/>
          <w:szCs w:val="22"/>
        </w:rPr>
        <w:t xml:space="preserve">U okviru objekta Doma kulture nalazi se kino sala, prostorije Radio Srebrenika, biblioteka sa preko 20.000 knjiga, stalna izložba galerije slika iz fundusa OGUS-a, disko sala i lokalna televizija NTV Jata, pretpostavka je da navedeni sadržaj zadovoljava kulturne potrebe </w:t>
      </w:r>
      <w:r w:rsidRPr="006A23B3">
        <w:rPr>
          <w:rFonts w:ascii="Arial" w:hAnsi="Arial" w:cs="Arial"/>
          <w:sz w:val="22"/>
          <w:szCs w:val="22"/>
        </w:rPr>
        <w:t xml:space="preserve">stanovništva grada i cijelog gradskog područja.   </w:t>
      </w:r>
    </w:p>
    <w:p w:rsidR="00A71A62" w:rsidRDefault="006A23B3" w:rsidP="00BB6A5B">
      <w:pPr>
        <w:spacing w:line="360" w:lineRule="auto"/>
        <w:jc w:val="both"/>
        <w:rPr>
          <w:rFonts w:ascii="Arial" w:hAnsi="Arial" w:cs="Arial"/>
          <w:sz w:val="22"/>
          <w:szCs w:val="22"/>
          <w:lang w:val="bs-Latn-BA"/>
        </w:rPr>
      </w:pPr>
      <w:r w:rsidRPr="006A23B3">
        <w:rPr>
          <w:rFonts w:ascii="Arial" w:hAnsi="Arial" w:cs="Arial"/>
          <w:sz w:val="22"/>
          <w:szCs w:val="22"/>
          <w:lang w:val="bs-Latn-BA"/>
        </w:rPr>
        <w:t>Od ukupnog broja zaposlenih njih osam je sa visokom stručnom spremom, tri sa srednjom stručnom spremom, dva</w:t>
      </w:r>
      <w:r w:rsidR="00755915">
        <w:rPr>
          <w:rFonts w:ascii="Arial" w:hAnsi="Arial" w:cs="Arial"/>
          <w:sz w:val="22"/>
          <w:szCs w:val="22"/>
          <w:lang w:val="bs-Latn-BA"/>
        </w:rPr>
        <w:t xml:space="preserve"> zaposlena su sa KV k</w:t>
      </w:r>
      <w:r w:rsidRPr="006A23B3">
        <w:rPr>
          <w:rFonts w:ascii="Arial" w:hAnsi="Arial" w:cs="Arial"/>
          <w:sz w:val="22"/>
          <w:szCs w:val="22"/>
          <w:lang w:val="bs-Latn-BA"/>
        </w:rPr>
        <w:t xml:space="preserve">valifikacijom i tri sa osnovnom školom.  </w:t>
      </w:r>
    </w:p>
    <w:p w:rsidR="00E7095F" w:rsidRPr="001A3F46" w:rsidRDefault="00E7095F" w:rsidP="00BB6A5B">
      <w:pPr>
        <w:spacing w:line="360" w:lineRule="auto"/>
        <w:jc w:val="both"/>
        <w:rPr>
          <w:rFonts w:ascii="Arial" w:hAnsi="Arial" w:cs="Arial"/>
          <w:sz w:val="22"/>
          <w:szCs w:val="22"/>
          <w:lang w:val="bs-Latn-BA"/>
        </w:rPr>
      </w:pPr>
    </w:p>
    <w:p w:rsidR="00BB6A5B" w:rsidRDefault="00BB6A5B" w:rsidP="005859F1">
      <w:pPr>
        <w:pStyle w:val="Heading2"/>
        <w:numPr>
          <w:ilvl w:val="2"/>
          <w:numId w:val="44"/>
        </w:numPr>
        <w:rPr>
          <w:lang w:val="bs-Latn-BA"/>
        </w:rPr>
      </w:pPr>
      <w:bookmarkStart w:id="32" w:name="_Toc193788304"/>
      <w:r>
        <w:rPr>
          <w:lang w:val="bs-Latn-BA"/>
        </w:rPr>
        <w:t>Mediji</w:t>
      </w:r>
      <w:bookmarkEnd w:id="32"/>
    </w:p>
    <w:p w:rsidR="00BB6A5B" w:rsidRDefault="00BB6A5B" w:rsidP="004D056F">
      <w:pPr>
        <w:spacing w:line="360" w:lineRule="auto"/>
        <w:jc w:val="both"/>
        <w:rPr>
          <w:rFonts w:ascii="Arial" w:hAnsi="Arial" w:cs="Arial"/>
          <w:sz w:val="22"/>
          <w:szCs w:val="22"/>
          <w:lang w:val="bs-Latn-BA"/>
        </w:rPr>
      </w:pPr>
    </w:p>
    <w:p w:rsidR="00B865D5" w:rsidRDefault="00B865D5" w:rsidP="004D056F">
      <w:pPr>
        <w:spacing w:line="360" w:lineRule="auto"/>
        <w:jc w:val="both"/>
        <w:rPr>
          <w:rFonts w:ascii="Arial" w:hAnsi="Arial" w:cs="Arial"/>
          <w:sz w:val="22"/>
          <w:szCs w:val="22"/>
          <w:lang w:val="bs-Latn-BA"/>
        </w:rPr>
      </w:pPr>
      <w:r w:rsidRPr="001A3F46">
        <w:rPr>
          <w:rFonts w:ascii="Arial" w:hAnsi="Arial" w:cs="Arial"/>
          <w:sz w:val="22"/>
          <w:szCs w:val="22"/>
          <w:lang w:val="bs-Latn-BA"/>
        </w:rPr>
        <w:t>Zvanična web st</w:t>
      </w:r>
      <w:r w:rsidR="00632D95" w:rsidRPr="001A3F46">
        <w:rPr>
          <w:rFonts w:ascii="Arial" w:hAnsi="Arial" w:cs="Arial"/>
          <w:sz w:val="22"/>
          <w:szCs w:val="22"/>
          <w:lang w:val="bs-Latn-BA"/>
        </w:rPr>
        <w:t>ranica g</w:t>
      </w:r>
      <w:r w:rsidR="004D056F" w:rsidRPr="001A3F46">
        <w:rPr>
          <w:rFonts w:ascii="Arial" w:hAnsi="Arial" w:cs="Arial"/>
          <w:sz w:val="22"/>
          <w:szCs w:val="22"/>
          <w:lang w:val="bs-Latn-BA"/>
        </w:rPr>
        <w:t xml:space="preserve">rada Srebrenik </w:t>
      </w:r>
      <w:hyperlink r:id="rId22" w:history="1">
        <w:r w:rsidR="004D056F" w:rsidRPr="001A3F46">
          <w:rPr>
            <w:rStyle w:val="Hyperlink"/>
            <w:rFonts w:ascii="Arial" w:hAnsi="Arial" w:cs="Arial"/>
            <w:color w:val="auto"/>
            <w:sz w:val="22"/>
            <w:szCs w:val="22"/>
            <w:lang w:val="bs-Latn-BA"/>
          </w:rPr>
          <w:t>https://www.srebrenik.ba</w:t>
        </w:r>
      </w:hyperlink>
      <w:r w:rsidRPr="001A3F46">
        <w:rPr>
          <w:rFonts w:ascii="Arial" w:hAnsi="Arial" w:cs="Arial"/>
          <w:sz w:val="22"/>
          <w:szCs w:val="22"/>
          <w:lang w:val="bs-Latn-BA"/>
        </w:rPr>
        <w:t xml:space="preserve"> prenosi i redovno ažurira </w:t>
      </w:r>
      <w:r w:rsidR="00E7095F">
        <w:rPr>
          <w:rFonts w:ascii="Arial" w:hAnsi="Arial" w:cs="Arial"/>
          <w:sz w:val="22"/>
          <w:szCs w:val="22"/>
          <w:lang w:val="bs-Latn-BA"/>
        </w:rPr>
        <w:t xml:space="preserve"> </w:t>
      </w:r>
      <w:r w:rsidRPr="001A3F46">
        <w:rPr>
          <w:rFonts w:ascii="Arial" w:hAnsi="Arial" w:cs="Arial"/>
          <w:sz w:val="22"/>
          <w:szCs w:val="22"/>
          <w:lang w:val="bs-Latn-BA"/>
        </w:rPr>
        <w:t>sve potrebne informacije o projektima, javnim pozivima i dru</w:t>
      </w:r>
      <w:r w:rsidR="00632D95" w:rsidRPr="001A3F46">
        <w:rPr>
          <w:rFonts w:ascii="Arial" w:hAnsi="Arial" w:cs="Arial"/>
          <w:sz w:val="22"/>
          <w:szCs w:val="22"/>
          <w:lang w:val="bs-Latn-BA"/>
        </w:rPr>
        <w:t>gim dešavanjima koje realizira g</w:t>
      </w:r>
      <w:r w:rsidRPr="001A3F46">
        <w:rPr>
          <w:rFonts w:ascii="Arial" w:hAnsi="Arial" w:cs="Arial"/>
          <w:sz w:val="22"/>
          <w:szCs w:val="22"/>
          <w:lang w:val="bs-Latn-BA"/>
        </w:rPr>
        <w:t xml:space="preserve">rad </w:t>
      </w:r>
      <w:r w:rsidR="004D056F" w:rsidRPr="001A3F46">
        <w:rPr>
          <w:rFonts w:ascii="Arial" w:hAnsi="Arial" w:cs="Arial"/>
          <w:sz w:val="22"/>
          <w:szCs w:val="22"/>
          <w:lang w:val="bs-Latn-BA"/>
        </w:rPr>
        <w:t>Srebrenik</w:t>
      </w:r>
      <w:r w:rsidRPr="001A3F46">
        <w:rPr>
          <w:rFonts w:ascii="Arial" w:hAnsi="Arial" w:cs="Arial"/>
          <w:sz w:val="22"/>
          <w:szCs w:val="22"/>
          <w:lang w:val="bs-Latn-BA"/>
        </w:rPr>
        <w:t>. Također, na društvenoj mreži facebook aktiv</w:t>
      </w:r>
      <w:r w:rsidR="004D056F" w:rsidRPr="001A3F46">
        <w:rPr>
          <w:rFonts w:ascii="Arial" w:hAnsi="Arial" w:cs="Arial"/>
          <w:sz w:val="22"/>
          <w:szCs w:val="22"/>
          <w:lang w:val="bs-Latn-BA"/>
        </w:rPr>
        <w:t>na je i facebook stranica Grad Srebrenik na kojoj se također objavljuju aktuelni sadržaji.</w:t>
      </w:r>
    </w:p>
    <w:p w:rsidR="00E54E1D" w:rsidRDefault="00E54E1D" w:rsidP="004D056F">
      <w:pPr>
        <w:spacing w:line="360" w:lineRule="auto"/>
        <w:jc w:val="both"/>
        <w:rPr>
          <w:rFonts w:ascii="Arial" w:hAnsi="Arial" w:cs="Arial"/>
          <w:sz w:val="22"/>
          <w:szCs w:val="22"/>
          <w:lang w:val="bs-Latn-BA"/>
        </w:rPr>
      </w:pPr>
      <w:r>
        <w:rPr>
          <w:rFonts w:ascii="Arial" w:hAnsi="Arial" w:cs="Arial"/>
          <w:sz w:val="22"/>
          <w:szCs w:val="22"/>
          <w:lang w:val="bs-Latn-BA"/>
        </w:rPr>
        <w:t xml:space="preserve">U okviru JU Centar za kulturu i informisanje Srebrenik djeluje Radio Srebrenik kao najstarija medijska kuća na području grada Srebrenik čiji program svakodnevno realizira </w:t>
      </w:r>
      <w:r w:rsidR="000751B7">
        <w:rPr>
          <w:rFonts w:ascii="Arial" w:hAnsi="Arial" w:cs="Arial"/>
          <w:sz w:val="22"/>
          <w:szCs w:val="22"/>
          <w:lang w:val="bs-Latn-BA"/>
        </w:rPr>
        <w:t xml:space="preserve">šest zaposlenih </w:t>
      </w:r>
    </w:p>
    <w:p w:rsidR="00E54E1D" w:rsidRDefault="000751B7" w:rsidP="000751B7">
      <w:pPr>
        <w:spacing w:line="360" w:lineRule="auto"/>
        <w:jc w:val="both"/>
        <w:rPr>
          <w:rFonts w:ascii="Arial" w:hAnsi="Arial" w:cs="Arial"/>
          <w:sz w:val="22"/>
          <w:szCs w:val="22"/>
          <w:lang w:val="bs-Latn-BA"/>
        </w:rPr>
      </w:pPr>
      <w:r>
        <w:rPr>
          <w:rFonts w:ascii="Arial" w:hAnsi="Arial" w:cs="Arial"/>
          <w:sz w:val="22"/>
          <w:szCs w:val="22"/>
          <w:lang w:val="bs-Latn-BA"/>
        </w:rPr>
        <w:t xml:space="preserve">Također na području grada </w:t>
      </w:r>
      <w:r w:rsidR="00E54E1D">
        <w:rPr>
          <w:rFonts w:ascii="Arial" w:hAnsi="Arial" w:cs="Arial"/>
          <w:sz w:val="22"/>
          <w:szCs w:val="22"/>
          <w:lang w:val="bs-Latn-BA"/>
        </w:rPr>
        <w:t xml:space="preserve">djeluju i </w:t>
      </w:r>
      <w:r>
        <w:rPr>
          <w:rFonts w:ascii="Arial" w:hAnsi="Arial" w:cs="Arial"/>
          <w:sz w:val="22"/>
          <w:szCs w:val="22"/>
          <w:lang w:val="bs-Latn-BA"/>
        </w:rPr>
        <w:t xml:space="preserve">privatne </w:t>
      </w:r>
      <w:r w:rsidR="00E54E1D">
        <w:rPr>
          <w:rFonts w:ascii="Arial" w:hAnsi="Arial" w:cs="Arial"/>
          <w:sz w:val="22"/>
          <w:szCs w:val="22"/>
          <w:lang w:val="bs-Latn-BA"/>
        </w:rPr>
        <w:t xml:space="preserve">medijske </w:t>
      </w:r>
      <w:r>
        <w:rPr>
          <w:rFonts w:ascii="Arial" w:hAnsi="Arial" w:cs="Arial"/>
          <w:sz w:val="22"/>
          <w:szCs w:val="22"/>
          <w:lang w:val="bs-Latn-BA"/>
        </w:rPr>
        <w:t>kuće: NTV Jata, Radio Studio D,</w:t>
      </w:r>
      <w:r w:rsidR="00E54E1D">
        <w:rPr>
          <w:rFonts w:ascii="Arial" w:hAnsi="Arial" w:cs="Arial"/>
          <w:sz w:val="22"/>
          <w:szCs w:val="22"/>
          <w:lang w:val="bs-Latn-BA"/>
        </w:rPr>
        <w:t xml:space="preserve"> TV Tatabrada i portal „Azra zna“. </w:t>
      </w:r>
    </w:p>
    <w:p w:rsidR="00A71A62" w:rsidRPr="00D139D9" w:rsidRDefault="00A71A62" w:rsidP="00A71A62">
      <w:pPr>
        <w:rPr>
          <w:rFonts w:asciiTheme="minorBidi" w:hAnsiTheme="minorBidi" w:cstheme="minorBidi"/>
          <w:lang w:val="bs-Latn-BA" w:eastAsia="hr-HR"/>
        </w:rPr>
      </w:pPr>
    </w:p>
    <w:p w:rsidR="001A3F46" w:rsidRDefault="00BB6A5B" w:rsidP="005859F1">
      <w:pPr>
        <w:pStyle w:val="Heading2"/>
        <w:numPr>
          <w:ilvl w:val="2"/>
          <w:numId w:val="44"/>
        </w:numPr>
        <w:rPr>
          <w:lang w:val="bs-Latn-BA" w:eastAsia="hr-HR"/>
        </w:rPr>
      </w:pPr>
      <w:bookmarkStart w:id="33" w:name="_Toc193788305"/>
      <w:r>
        <w:rPr>
          <w:lang w:val="bs-Latn-BA" w:eastAsia="hr-HR"/>
        </w:rPr>
        <w:t>Sportski klubovi</w:t>
      </w:r>
      <w:bookmarkEnd w:id="33"/>
    </w:p>
    <w:p w:rsidR="00BB6A5B" w:rsidRPr="001A3F46" w:rsidRDefault="00BB6A5B" w:rsidP="001727B6">
      <w:pPr>
        <w:spacing w:line="360" w:lineRule="auto"/>
        <w:jc w:val="both"/>
        <w:rPr>
          <w:rFonts w:ascii="Arial" w:hAnsi="Arial" w:cs="Arial"/>
          <w:sz w:val="22"/>
          <w:szCs w:val="22"/>
          <w:lang w:val="bs-Latn-BA" w:eastAsia="hr-HR"/>
        </w:rPr>
      </w:pPr>
    </w:p>
    <w:p w:rsidR="001A7353" w:rsidRDefault="00FB43D5" w:rsidP="00D62264">
      <w:pPr>
        <w:spacing w:line="360" w:lineRule="auto"/>
        <w:jc w:val="both"/>
        <w:rPr>
          <w:rFonts w:ascii="Arial" w:hAnsi="Arial" w:cs="Arial"/>
          <w:sz w:val="22"/>
          <w:szCs w:val="22"/>
          <w:lang w:val="bs-Latn-BA" w:eastAsia="hr-HR"/>
        </w:rPr>
      </w:pPr>
      <w:r w:rsidRPr="00632D9A">
        <w:rPr>
          <w:rFonts w:ascii="Arial" w:hAnsi="Arial" w:cs="Arial"/>
          <w:sz w:val="22"/>
          <w:szCs w:val="22"/>
          <w:lang w:val="bs-Latn-BA" w:eastAsia="hr-HR"/>
        </w:rPr>
        <w:t xml:space="preserve">Analizom stanja u sportu utvrđeno je postojanje </w:t>
      </w:r>
      <w:r w:rsidR="0012085D">
        <w:rPr>
          <w:rFonts w:ascii="Arial" w:hAnsi="Arial" w:cs="Arial"/>
          <w:sz w:val="22"/>
          <w:szCs w:val="22"/>
          <w:lang w:val="bs-Latn-BA" w:eastAsia="hr-HR"/>
        </w:rPr>
        <w:t>21</w:t>
      </w:r>
      <w:r w:rsidRPr="00632D9A">
        <w:rPr>
          <w:rFonts w:ascii="Arial" w:hAnsi="Arial" w:cs="Arial"/>
          <w:sz w:val="22"/>
          <w:szCs w:val="22"/>
          <w:lang w:val="bs-Latn-BA" w:eastAsia="hr-HR"/>
        </w:rPr>
        <w:t xml:space="preserve"> </w:t>
      </w:r>
      <w:r w:rsidR="00755915" w:rsidRPr="00632D9A">
        <w:rPr>
          <w:rFonts w:ascii="Arial" w:hAnsi="Arial" w:cs="Arial"/>
          <w:sz w:val="22"/>
          <w:szCs w:val="22"/>
          <w:lang w:val="bs-Latn-BA" w:eastAsia="hr-HR"/>
        </w:rPr>
        <w:t>aktivnih sportskih udruženja, u sljedećoj tabeli prikazani su podaci o sportsk</w:t>
      </w:r>
      <w:r w:rsidR="00D62264">
        <w:rPr>
          <w:rFonts w:ascii="Arial" w:hAnsi="Arial" w:cs="Arial"/>
          <w:sz w:val="22"/>
          <w:szCs w:val="22"/>
          <w:lang w:val="bs-Latn-BA" w:eastAsia="hr-HR"/>
        </w:rPr>
        <w:t>im klubovima sa brojem članova:</w:t>
      </w:r>
    </w:p>
    <w:p w:rsidR="00632D9A" w:rsidRDefault="00632D9A" w:rsidP="001A3F46">
      <w:pPr>
        <w:spacing w:line="360" w:lineRule="auto"/>
        <w:jc w:val="both"/>
        <w:rPr>
          <w:rFonts w:ascii="Arial" w:hAnsi="Arial" w:cs="Arial"/>
          <w:sz w:val="22"/>
          <w:szCs w:val="22"/>
          <w:lang w:val="bs-Latn-BA" w:eastAsia="hr-HR"/>
        </w:rPr>
      </w:pPr>
    </w:p>
    <w:tbl>
      <w:tblPr>
        <w:tblStyle w:val="TableGrid1"/>
        <w:tblW w:w="9067" w:type="dxa"/>
        <w:tblBorders>
          <w:top w:val="single" w:sz="4" w:space="0" w:color="629DD1" w:themeColor="accent2"/>
          <w:left w:val="single" w:sz="4" w:space="0" w:color="629DD1" w:themeColor="accent2"/>
          <w:bottom w:val="single" w:sz="4" w:space="0" w:color="629DD1" w:themeColor="accent2"/>
          <w:right w:val="single" w:sz="4" w:space="0" w:color="629DD1" w:themeColor="accent2"/>
          <w:insideH w:val="single" w:sz="4" w:space="0" w:color="629DD1" w:themeColor="accent2"/>
          <w:insideV w:val="single" w:sz="4" w:space="0" w:color="629DD1" w:themeColor="accent2"/>
        </w:tblBorders>
        <w:tblLayout w:type="fixed"/>
        <w:tblLook w:val="04A0"/>
      </w:tblPr>
      <w:tblGrid>
        <w:gridCol w:w="562"/>
        <w:gridCol w:w="4253"/>
        <w:gridCol w:w="1417"/>
        <w:gridCol w:w="1134"/>
        <w:gridCol w:w="1701"/>
      </w:tblGrid>
      <w:tr w:rsidR="00632D9A" w:rsidRPr="008C2400" w:rsidTr="00DE4ADB">
        <w:tc>
          <w:tcPr>
            <w:tcW w:w="562" w:type="dxa"/>
            <w:shd w:val="clear" w:color="auto" w:fill="A8CBEE" w:themeFill="accent3" w:themeFillTint="66"/>
          </w:tcPr>
          <w:p w:rsidR="00632D9A" w:rsidRPr="008C2400" w:rsidRDefault="00632D9A" w:rsidP="00632D9A">
            <w:pPr>
              <w:jc w:val="center"/>
              <w:rPr>
                <w:rFonts w:ascii="Arial" w:eastAsia="Calibri" w:hAnsi="Arial" w:cs="Arial"/>
                <w:b/>
                <w:bCs/>
                <w:color w:val="143F6A" w:themeColor="accent3" w:themeShade="80"/>
                <w:sz w:val="16"/>
                <w:szCs w:val="16"/>
                <w:lang w:val="sr-Latn-BA" w:eastAsia="en-US"/>
              </w:rPr>
            </w:pPr>
            <w:r>
              <w:rPr>
                <w:rFonts w:ascii="Arial" w:eastAsia="Calibri" w:hAnsi="Arial" w:cs="Arial"/>
                <w:b/>
                <w:bCs/>
                <w:color w:val="143F6A" w:themeColor="accent3" w:themeShade="80"/>
                <w:sz w:val="16"/>
                <w:szCs w:val="16"/>
                <w:lang w:val="sr-Latn-BA" w:eastAsia="en-US"/>
              </w:rPr>
              <w:t>RB</w:t>
            </w:r>
          </w:p>
        </w:tc>
        <w:tc>
          <w:tcPr>
            <w:tcW w:w="4253" w:type="dxa"/>
            <w:shd w:val="clear" w:color="auto" w:fill="A8CBEE" w:themeFill="accent3" w:themeFillTint="66"/>
          </w:tcPr>
          <w:p w:rsidR="00632D9A" w:rsidRPr="008C2400" w:rsidRDefault="00632D9A" w:rsidP="00632D9A">
            <w:pPr>
              <w:jc w:val="center"/>
              <w:rPr>
                <w:rFonts w:ascii="Arial" w:eastAsia="Calibri" w:hAnsi="Arial" w:cs="Arial"/>
                <w:b/>
                <w:bCs/>
                <w:color w:val="143F6A" w:themeColor="accent3" w:themeShade="80"/>
                <w:sz w:val="16"/>
                <w:szCs w:val="16"/>
                <w:lang w:val="sr-Latn-BA" w:eastAsia="en-US"/>
              </w:rPr>
            </w:pPr>
            <w:r>
              <w:rPr>
                <w:rFonts w:ascii="Arial" w:eastAsia="Calibri" w:hAnsi="Arial" w:cs="Arial"/>
                <w:b/>
                <w:bCs/>
                <w:color w:val="143F6A" w:themeColor="accent3" w:themeShade="80"/>
                <w:sz w:val="16"/>
                <w:szCs w:val="16"/>
                <w:lang w:val="sr-Latn-BA" w:eastAsia="en-US"/>
              </w:rPr>
              <w:t>SPORTSKA ORGANIZACIJA</w:t>
            </w:r>
          </w:p>
        </w:tc>
        <w:tc>
          <w:tcPr>
            <w:tcW w:w="1417" w:type="dxa"/>
            <w:shd w:val="clear" w:color="auto" w:fill="A8CBEE" w:themeFill="accent3" w:themeFillTint="66"/>
          </w:tcPr>
          <w:p w:rsidR="00632D9A" w:rsidRPr="008C2400" w:rsidRDefault="00632D9A" w:rsidP="00632D9A">
            <w:pPr>
              <w:jc w:val="center"/>
              <w:rPr>
                <w:rFonts w:ascii="Arial" w:eastAsia="Calibri" w:hAnsi="Arial" w:cs="Arial"/>
                <w:b/>
                <w:bCs/>
                <w:color w:val="143F6A" w:themeColor="accent3" w:themeShade="80"/>
                <w:sz w:val="16"/>
                <w:szCs w:val="16"/>
                <w:lang w:val="sr-Latn-BA" w:eastAsia="en-US"/>
              </w:rPr>
            </w:pPr>
            <w:r>
              <w:rPr>
                <w:rFonts w:ascii="Arial" w:eastAsia="Calibri" w:hAnsi="Arial" w:cs="Arial"/>
                <w:b/>
                <w:bCs/>
                <w:color w:val="143F6A" w:themeColor="accent3" w:themeShade="80"/>
                <w:sz w:val="16"/>
                <w:szCs w:val="16"/>
                <w:lang w:val="sr-Latn-BA" w:eastAsia="en-US"/>
              </w:rPr>
              <w:t>VRSTA SPORTA</w:t>
            </w:r>
          </w:p>
        </w:tc>
        <w:tc>
          <w:tcPr>
            <w:tcW w:w="1134" w:type="dxa"/>
            <w:shd w:val="clear" w:color="auto" w:fill="A8CBEE" w:themeFill="accent3" w:themeFillTint="66"/>
          </w:tcPr>
          <w:p w:rsidR="00632D9A" w:rsidRPr="008C2400" w:rsidRDefault="00632D9A" w:rsidP="00632D9A">
            <w:pPr>
              <w:jc w:val="center"/>
              <w:rPr>
                <w:rFonts w:ascii="Arial" w:eastAsia="Calibri" w:hAnsi="Arial" w:cs="Arial"/>
                <w:b/>
                <w:bCs/>
                <w:color w:val="143F6A" w:themeColor="accent3" w:themeShade="80"/>
                <w:sz w:val="16"/>
                <w:szCs w:val="16"/>
                <w:lang w:val="sr-Latn-BA" w:eastAsia="en-US"/>
              </w:rPr>
            </w:pPr>
            <w:r>
              <w:rPr>
                <w:rFonts w:ascii="Arial" w:eastAsia="Calibri" w:hAnsi="Arial" w:cs="Arial"/>
                <w:b/>
                <w:bCs/>
                <w:color w:val="143F6A" w:themeColor="accent3" w:themeShade="80"/>
                <w:sz w:val="16"/>
                <w:szCs w:val="16"/>
                <w:lang w:val="sr-Latn-BA" w:eastAsia="en-US"/>
              </w:rPr>
              <w:t>BROJ ČLANOVA</w:t>
            </w:r>
          </w:p>
        </w:tc>
        <w:tc>
          <w:tcPr>
            <w:tcW w:w="1701" w:type="dxa"/>
            <w:shd w:val="clear" w:color="auto" w:fill="A8CBEE" w:themeFill="accent3" w:themeFillTint="66"/>
          </w:tcPr>
          <w:p w:rsidR="00632D9A" w:rsidRPr="008C2400" w:rsidRDefault="00632D9A" w:rsidP="00632D9A">
            <w:pPr>
              <w:jc w:val="center"/>
              <w:rPr>
                <w:rFonts w:ascii="Arial" w:eastAsia="Calibri" w:hAnsi="Arial" w:cs="Arial"/>
                <w:b/>
                <w:bCs/>
                <w:color w:val="143F6A" w:themeColor="accent3" w:themeShade="80"/>
                <w:sz w:val="16"/>
                <w:szCs w:val="16"/>
                <w:lang w:val="sr-Latn-BA" w:eastAsia="en-US"/>
              </w:rPr>
            </w:pPr>
            <w:r>
              <w:rPr>
                <w:rFonts w:ascii="Arial" w:eastAsia="Calibri" w:hAnsi="Arial" w:cs="Arial"/>
                <w:b/>
                <w:bCs/>
                <w:color w:val="143F6A" w:themeColor="accent3" w:themeShade="80"/>
                <w:sz w:val="16"/>
                <w:szCs w:val="16"/>
                <w:lang w:val="sr-Latn-BA" w:eastAsia="en-US"/>
              </w:rPr>
              <w:t>NAPOMENA</w:t>
            </w:r>
          </w:p>
        </w:tc>
      </w:tr>
      <w:tr w:rsidR="00632D9A" w:rsidRPr="008C2400" w:rsidTr="00DE4ADB">
        <w:tc>
          <w:tcPr>
            <w:tcW w:w="562" w:type="dxa"/>
            <w:shd w:val="clear" w:color="auto" w:fill="A8CBEE" w:themeFill="accent3" w:themeFillTint="66"/>
          </w:tcPr>
          <w:p w:rsidR="00632D9A" w:rsidRPr="008C2400" w:rsidRDefault="00632D9A" w:rsidP="00632D9A">
            <w:pPr>
              <w:jc w:val="center"/>
              <w:rPr>
                <w:rFonts w:ascii="Arial" w:eastAsia="Calibri" w:hAnsi="Arial" w:cs="Arial"/>
                <w:b/>
                <w:bCs/>
                <w:color w:val="4F81BD"/>
                <w:sz w:val="16"/>
                <w:szCs w:val="16"/>
                <w:lang w:val="sr-Latn-BA" w:eastAsia="en-US"/>
              </w:rPr>
            </w:pPr>
            <w:r>
              <w:rPr>
                <w:rFonts w:ascii="Arial" w:eastAsia="Calibri" w:hAnsi="Arial" w:cs="Arial"/>
                <w:b/>
                <w:bCs/>
                <w:color w:val="4F81BD"/>
                <w:sz w:val="16"/>
                <w:szCs w:val="16"/>
                <w:lang w:val="sr-Latn-BA" w:eastAsia="en-US"/>
              </w:rPr>
              <w:t>1</w:t>
            </w:r>
          </w:p>
        </w:tc>
        <w:tc>
          <w:tcPr>
            <w:tcW w:w="4253" w:type="dxa"/>
          </w:tcPr>
          <w:p w:rsidR="00632D9A" w:rsidRPr="008C2400" w:rsidRDefault="00914E46" w:rsidP="00632D9A">
            <w:pPr>
              <w:jc w:val="center"/>
              <w:rPr>
                <w:rFonts w:ascii="Arial" w:eastAsia="Calibri" w:hAnsi="Arial" w:cs="Arial"/>
                <w:color w:val="4F81BD"/>
                <w:sz w:val="16"/>
                <w:szCs w:val="16"/>
                <w:lang w:val="sr-Latn-BA" w:eastAsia="en-US"/>
              </w:rPr>
            </w:pPr>
            <w:r>
              <w:rPr>
                <w:rFonts w:ascii="Arial" w:eastAsia="Calibri" w:hAnsi="Arial" w:cs="Arial"/>
                <w:color w:val="4F81BD"/>
                <w:sz w:val="16"/>
                <w:szCs w:val="16"/>
                <w:lang w:val="sr-Latn-BA" w:eastAsia="en-US"/>
              </w:rPr>
              <w:t>OFK Gradina</w:t>
            </w:r>
          </w:p>
        </w:tc>
        <w:tc>
          <w:tcPr>
            <w:tcW w:w="1417" w:type="dxa"/>
          </w:tcPr>
          <w:p w:rsidR="00632D9A" w:rsidRPr="008C2400" w:rsidRDefault="00632D9A" w:rsidP="00632D9A">
            <w:pPr>
              <w:jc w:val="center"/>
              <w:rPr>
                <w:rFonts w:ascii="Arial" w:eastAsia="Calibri" w:hAnsi="Arial" w:cs="Arial"/>
                <w:color w:val="4F81BD"/>
                <w:sz w:val="16"/>
                <w:szCs w:val="16"/>
                <w:lang w:val="sr-Latn-BA" w:eastAsia="en-US"/>
              </w:rPr>
            </w:pPr>
            <w:r>
              <w:rPr>
                <w:rFonts w:ascii="Arial" w:eastAsia="Calibri" w:hAnsi="Arial" w:cs="Arial"/>
                <w:color w:val="4F81BD"/>
                <w:sz w:val="16"/>
                <w:szCs w:val="16"/>
                <w:lang w:val="sr-Latn-BA" w:eastAsia="en-US"/>
              </w:rPr>
              <w:t xml:space="preserve">Nogomet </w:t>
            </w:r>
          </w:p>
        </w:tc>
        <w:tc>
          <w:tcPr>
            <w:tcW w:w="1134" w:type="dxa"/>
          </w:tcPr>
          <w:p w:rsidR="00632D9A" w:rsidRPr="008C2400" w:rsidRDefault="00914E46" w:rsidP="00632D9A">
            <w:pPr>
              <w:jc w:val="center"/>
              <w:rPr>
                <w:rFonts w:ascii="Arial" w:eastAsia="Calibri" w:hAnsi="Arial" w:cs="Arial"/>
                <w:color w:val="4F81BD"/>
                <w:sz w:val="16"/>
                <w:szCs w:val="16"/>
                <w:lang w:val="sr-Latn-BA" w:eastAsia="en-US"/>
              </w:rPr>
            </w:pPr>
            <w:r>
              <w:rPr>
                <w:rFonts w:ascii="Arial" w:eastAsia="Calibri" w:hAnsi="Arial" w:cs="Arial"/>
                <w:color w:val="4F81BD"/>
                <w:sz w:val="16"/>
                <w:szCs w:val="16"/>
                <w:lang w:val="sr-Latn-BA" w:eastAsia="en-US"/>
              </w:rPr>
              <w:t>180</w:t>
            </w:r>
          </w:p>
        </w:tc>
        <w:tc>
          <w:tcPr>
            <w:tcW w:w="1701" w:type="dxa"/>
          </w:tcPr>
          <w:p w:rsidR="00632D9A" w:rsidRPr="008C2400" w:rsidRDefault="00632D9A" w:rsidP="00632D9A">
            <w:pPr>
              <w:jc w:val="center"/>
              <w:rPr>
                <w:rFonts w:ascii="Arial" w:eastAsia="Calibri" w:hAnsi="Arial" w:cs="Arial"/>
                <w:b/>
                <w:bCs/>
                <w:color w:val="4F81BD"/>
                <w:sz w:val="16"/>
                <w:szCs w:val="16"/>
                <w:lang w:val="sr-Latn-BA" w:eastAsia="en-US"/>
              </w:rPr>
            </w:pPr>
          </w:p>
        </w:tc>
      </w:tr>
      <w:tr w:rsidR="00632D9A" w:rsidRPr="008C2400" w:rsidTr="00DE4ADB">
        <w:tc>
          <w:tcPr>
            <w:tcW w:w="562" w:type="dxa"/>
            <w:shd w:val="clear" w:color="auto" w:fill="A8CBEE" w:themeFill="accent3" w:themeFillTint="66"/>
          </w:tcPr>
          <w:p w:rsidR="00632D9A" w:rsidRPr="008C2400" w:rsidRDefault="00632D9A" w:rsidP="00632D9A">
            <w:pPr>
              <w:jc w:val="center"/>
              <w:rPr>
                <w:rFonts w:ascii="Arial" w:eastAsia="Calibri" w:hAnsi="Arial" w:cs="Arial"/>
                <w:b/>
                <w:bCs/>
                <w:color w:val="4F81BD"/>
                <w:sz w:val="16"/>
                <w:szCs w:val="16"/>
                <w:lang w:val="sr-Latn-BA" w:eastAsia="en-US"/>
              </w:rPr>
            </w:pPr>
            <w:r>
              <w:rPr>
                <w:rFonts w:ascii="Arial" w:eastAsia="Calibri" w:hAnsi="Arial" w:cs="Arial"/>
                <w:b/>
                <w:bCs/>
                <w:color w:val="4F81BD"/>
                <w:sz w:val="16"/>
                <w:szCs w:val="16"/>
                <w:lang w:val="sr-Latn-BA" w:eastAsia="en-US"/>
              </w:rPr>
              <w:t>2</w:t>
            </w:r>
          </w:p>
        </w:tc>
        <w:tc>
          <w:tcPr>
            <w:tcW w:w="4253" w:type="dxa"/>
          </w:tcPr>
          <w:p w:rsidR="00632D9A" w:rsidRPr="008C2400" w:rsidRDefault="00914E46" w:rsidP="00632D9A">
            <w:pPr>
              <w:jc w:val="center"/>
              <w:rPr>
                <w:rFonts w:ascii="Arial" w:eastAsia="Calibri" w:hAnsi="Arial" w:cs="Arial"/>
                <w:color w:val="4F81BD"/>
                <w:sz w:val="16"/>
                <w:szCs w:val="16"/>
                <w:lang w:val="sr-Latn-BA" w:eastAsia="en-US"/>
              </w:rPr>
            </w:pPr>
            <w:r>
              <w:rPr>
                <w:rFonts w:ascii="Arial" w:eastAsia="Calibri" w:hAnsi="Arial" w:cs="Arial"/>
                <w:color w:val="4F81BD"/>
                <w:sz w:val="16"/>
                <w:szCs w:val="16"/>
                <w:lang w:val="sr-Latn-BA" w:eastAsia="en-US"/>
              </w:rPr>
              <w:t>NK Špionica 1953.</w:t>
            </w:r>
          </w:p>
        </w:tc>
        <w:tc>
          <w:tcPr>
            <w:tcW w:w="1417" w:type="dxa"/>
          </w:tcPr>
          <w:p w:rsidR="00632D9A" w:rsidRPr="008C2400" w:rsidRDefault="00632D9A" w:rsidP="00632D9A">
            <w:pPr>
              <w:jc w:val="center"/>
              <w:rPr>
                <w:rFonts w:ascii="Arial" w:eastAsia="Calibri" w:hAnsi="Arial" w:cs="Arial"/>
                <w:color w:val="4F81BD"/>
                <w:sz w:val="16"/>
                <w:szCs w:val="16"/>
                <w:lang w:val="sr-Latn-BA" w:eastAsia="en-US"/>
              </w:rPr>
            </w:pPr>
            <w:r w:rsidRPr="008B7C3A">
              <w:rPr>
                <w:rFonts w:ascii="Arial" w:eastAsia="Calibri" w:hAnsi="Arial" w:cs="Arial"/>
                <w:color w:val="4F81BD"/>
                <w:sz w:val="16"/>
                <w:szCs w:val="16"/>
                <w:lang w:val="sr-Latn-BA" w:eastAsia="en-US"/>
              </w:rPr>
              <w:t xml:space="preserve">Nogomet </w:t>
            </w:r>
          </w:p>
        </w:tc>
        <w:tc>
          <w:tcPr>
            <w:tcW w:w="1134" w:type="dxa"/>
          </w:tcPr>
          <w:p w:rsidR="00632D9A" w:rsidRPr="008C2400" w:rsidRDefault="00914E46" w:rsidP="00632D9A">
            <w:pPr>
              <w:jc w:val="center"/>
              <w:rPr>
                <w:rFonts w:ascii="Arial" w:eastAsia="Calibri" w:hAnsi="Arial" w:cs="Arial"/>
                <w:color w:val="4F81BD"/>
                <w:sz w:val="16"/>
                <w:szCs w:val="16"/>
                <w:lang w:val="sr-Latn-BA" w:eastAsia="en-US"/>
              </w:rPr>
            </w:pPr>
            <w:r>
              <w:rPr>
                <w:rFonts w:ascii="Arial" w:eastAsia="Calibri" w:hAnsi="Arial" w:cs="Arial"/>
                <w:color w:val="4F81BD"/>
                <w:sz w:val="16"/>
                <w:szCs w:val="16"/>
                <w:lang w:val="sr-Latn-BA" w:eastAsia="en-US"/>
              </w:rPr>
              <w:t>44</w:t>
            </w:r>
          </w:p>
        </w:tc>
        <w:tc>
          <w:tcPr>
            <w:tcW w:w="1701" w:type="dxa"/>
          </w:tcPr>
          <w:p w:rsidR="00632D9A" w:rsidRPr="008C2400" w:rsidRDefault="00632D9A" w:rsidP="00632D9A">
            <w:pPr>
              <w:jc w:val="center"/>
              <w:rPr>
                <w:rFonts w:ascii="Arial" w:eastAsia="Calibri" w:hAnsi="Arial" w:cs="Arial"/>
                <w:b/>
                <w:bCs/>
                <w:color w:val="4F81BD"/>
                <w:sz w:val="16"/>
                <w:szCs w:val="16"/>
                <w:lang w:val="sr-Latn-BA" w:eastAsia="en-US"/>
              </w:rPr>
            </w:pPr>
          </w:p>
        </w:tc>
      </w:tr>
      <w:tr w:rsidR="00632D9A" w:rsidRPr="008C2400" w:rsidTr="00DE4ADB">
        <w:tc>
          <w:tcPr>
            <w:tcW w:w="562" w:type="dxa"/>
            <w:shd w:val="clear" w:color="auto" w:fill="A8CBEE" w:themeFill="accent3" w:themeFillTint="66"/>
          </w:tcPr>
          <w:p w:rsidR="00632D9A" w:rsidRPr="008C2400" w:rsidRDefault="00632D9A" w:rsidP="00632D9A">
            <w:pPr>
              <w:jc w:val="center"/>
              <w:rPr>
                <w:rFonts w:ascii="Arial" w:eastAsia="Calibri" w:hAnsi="Arial" w:cs="Arial"/>
                <w:b/>
                <w:bCs/>
                <w:color w:val="4F81BD"/>
                <w:sz w:val="16"/>
                <w:szCs w:val="16"/>
                <w:lang w:val="sr-Latn-BA" w:eastAsia="en-US"/>
              </w:rPr>
            </w:pPr>
            <w:r>
              <w:rPr>
                <w:rFonts w:ascii="Arial" w:eastAsia="Calibri" w:hAnsi="Arial" w:cs="Arial"/>
                <w:b/>
                <w:bCs/>
                <w:color w:val="4F81BD"/>
                <w:sz w:val="16"/>
                <w:szCs w:val="16"/>
                <w:lang w:val="sr-Latn-BA" w:eastAsia="en-US"/>
              </w:rPr>
              <w:t>3</w:t>
            </w:r>
          </w:p>
        </w:tc>
        <w:tc>
          <w:tcPr>
            <w:tcW w:w="4253" w:type="dxa"/>
          </w:tcPr>
          <w:p w:rsidR="00632D9A" w:rsidRPr="008C2400" w:rsidRDefault="00914E46" w:rsidP="00632D9A">
            <w:pPr>
              <w:jc w:val="center"/>
              <w:rPr>
                <w:rFonts w:ascii="Arial" w:eastAsia="Calibri" w:hAnsi="Arial" w:cs="Arial"/>
                <w:color w:val="4F81BD"/>
                <w:sz w:val="16"/>
                <w:szCs w:val="16"/>
                <w:lang w:val="sr-Latn-BA" w:eastAsia="en-US"/>
              </w:rPr>
            </w:pPr>
            <w:r>
              <w:rPr>
                <w:rFonts w:ascii="Arial" w:eastAsia="Calibri" w:hAnsi="Arial" w:cs="Arial"/>
                <w:color w:val="4F81BD"/>
                <w:sz w:val="16"/>
                <w:szCs w:val="16"/>
                <w:lang w:val="sr-Latn-BA" w:eastAsia="en-US"/>
              </w:rPr>
              <w:t>FK „25 maj“ UROŽA</w:t>
            </w:r>
          </w:p>
        </w:tc>
        <w:tc>
          <w:tcPr>
            <w:tcW w:w="1417" w:type="dxa"/>
          </w:tcPr>
          <w:p w:rsidR="00632D9A" w:rsidRPr="008C2400" w:rsidRDefault="00632D9A" w:rsidP="00632D9A">
            <w:pPr>
              <w:jc w:val="center"/>
              <w:rPr>
                <w:rFonts w:ascii="Arial" w:eastAsia="Calibri" w:hAnsi="Arial" w:cs="Arial"/>
                <w:color w:val="4F81BD"/>
                <w:sz w:val="16"/>
                <w:szCs w:val="16"/>
                <w:lang w:val="sr-Latn-BA" w:eastAsia="en-US"/>
              </w:rPr>
            </w:pPr>
            <w:r w:rsidRPr="008B7C3A">
              <w:rPr>
                <w:rFonts w:ascii="Arial" w:eastAsia="Calibri" w:hAnsi="Arial" w:cs="Arial"/>
                <w:color w:val="4F81BD"/>
                <w:sz w:val="16"/>
                <w:szCs w:val="16"/>
                <w:lang w:val="sr-Latn-BA" w:eastAsia="en-US"/>
              </w:rPr>
              <w:t xml:space="preserve">Nogomet </w:t>
            </w:r>
          </w:p>
        </w:tc>
        <w:tc>
          <w:tcPr>
            <w:tcW w:w="1134" w:type="dxa"/>
          </w:tcPr>
          <w:p w:rsidR="00632D9A" w:rsidRPr="008C2400" w:rsidRDefault="00914E46" w:rsidP="00632D9A">
            <w:pPr>
              <w:jc w:val="center"/>
              <w:rPr>
                <w:rFonts w:ascii="Arial" w:eastAsia="Calibri" w:hAnsi="Arial" w:cs="Arial"/>
                <w:color w:val="4F81BD"/>
                <w:sz w:val="16"/>
                <w:szCs w:val="16"/>
                <w:lang w:val="sr-Latn-BA" w:eastAsia="en-US"/>
              </w:rPr>
            </w:pPr>
            <w:r>
              <w:rPr>
                <w:rFonts w:ascii="Arial" w:eastAsia="Calibri" w:hAnsi="Arial" w:cs="Arial"/>
                <w:color w:val="4F81BD"/>
                <w:sz w:val="16"/>
                <w:szCs w:val="16"/>
                <w:lang w:val="sr-Latn-BA" w:eastAsia="en-US"/>
              </w:rPr>
              <w:t>76</w:t>
            </w:r>
          </w:p>
        </w:tc>
        <w:tc>
          <w:tcPr>
            <w:tcW w:w="1701" w:type="dxa"/>
          </w:tcPr>
          <w:p w:rsidR="00632D9A" w:rsidRPr="008C2400" w:rsidRDefault="00632D9A" w:rsidP="00632D9A">
            <w:pPr>
              <w:jc w:val="center"/>
              <w:rPr>
                <w:rFonts w:ascii="Arial" w:eastAsia="Calibri" w:hAnsi="Arial" w:cs="Arial"/>
                <w:b/>
                <w:bCs/>
                <w:color w:val="4F81BD"/>
                <w:sz w:val="16"/>
                <w:szCs w:val="16"/>
                <w:lang w:val="sr-Latn-BA" w:eastAsia="en-US"/>
              </w:rPr>
            </w:pPr>
          </w:p>
        </w:tc>
      </w:tr>
      <w:tr w:rsidR="00632D9A" w:rsidRPr="008C2400" w:rsidTr="00DE4ADB">
        <w:tc>
          <w:tcPr>
            <w:tcW w:w="562" w:type="dxa"/>
            <w:shd w:val="clear" w:color="auto" w:fill="A8CBEE" w:themeFill="accent3" w:themeFillTint="66"/>
          </w:tcPr>
          <w:p w:rsidR="00632D9A" w:rsidRPr="008C2400" w:rsidRDefault="00632D9A" w:rsidP="00632D9A">
            <w:pPr>
              <w:jc w:val="center"/>
              <w:rPr>
                <w:rFonts w:ascii="Arial" w:eastAsia="Calibri" w:hAnsi="Arial" w:cs="Arial"/>
                <w:b/>
                <w:bCs/>
                <w:color w:val="4F81BD"/>
                <w:sz w:val="16"/>
                <w:szCs w:val="16"/>
                <w:lang w:val="sr-Latn-BA" w:eastAsia="en-US"/>
              </w:rPr>
            </w:pPr>
            <w:r>
              <w:rPr>
                <w:rFonts w:ascii="Arial" w:eastAsia="Calibri" w:hAnsi="Arial" w:cs="Arial"/>
                <w:b/>
                <w:bCs/>
                <w:color w:val="4F81BD"/>
                <w:sz w:val="16"/>
                <w:szCs w:val="16"/>
                <w:lang w:val="sr-Latn-BA" w:eastAsia="en-US"/>
              </w:rPr>
              <w:t>4</w:t>
            </w:r>
          </w:p>
        </w:tc>
        <w:tc>
          <w:tcPr>
            <w:tcW w:w="4253" w:type="dxa"/>
          </w:tcPr>
          <w:p w:rsidR="00632D9A" w:rsidRPr="008C2400" w:rsidRDefault="00914E46" w:rsidP="00632D9A">
            <w:pPr>
              <w:jc w:val="center"/>
              <w:rPr>
                <w:rFonts w:ascii="Arial" w:eastAsia="Calibri" w:hAnsi="Arial" w:cs="Arial"/>
                <w:color w:val="4F81BD"/>
                <w:sz w:val="16"/>
                <w:szCs w:val="16"/>
                <w:lang w:val="sr-Latn-BA" w:eastAsia="en-US"/>
              </w:rPr>
            </w:pPr>
            <w:r>
              <w:rPr>
                <w:rFonts w:ascii="Arial" w:eastAsia="Calibri" w:hAnsi="Arial" w:cs="Arial"/>
                <w:color w:val="4F81BD"/>
                <w:sz w:val="16"/>
                <w:szCs w:val="16"/>
                <w:lang w:val="sr-Latn-BA" w:eastAsia="en-US"/>
              </w:rPr>
              <w:t>NK „Mladost“ Tinja</w:t>
            </w:r>
          </w:p>
        </w:tc>
        <w:tc>
          <w:tcPr>
            <w:tcW w:w="1417" w:type="dxa"/>
          </w:tcPr>
          <w:p w:rsidR="00632D9A" w:rsidRPr="008C2400" w:rsidRDefault="00632D9A" w:rsidP="00632D9A">
            <w:pPr>
              <w:jc w:val="center"/>
              <w:rPr>
                <w:rFonts w:ascii="Arial" w:eastAsia="Calibri" w:hAnsi="Arial" w:cs="Arial"/>
                <w:color w:val="4F81BD"/>
                <w:sz w:val="16"/>
                <w:szCs w:val="16"/>
                <w:lang w:val="sr-Latn-BA" w:eastAsia="en-US"/>
              </w:rPr>
            </w:pPr>
            <w:r w:rsidRPr="008B7C3A">
              <w:rPr>
                <w:rFonts w:ascii="Arial" w:eastAsia="Calibri" w:hAnsi="Arial" w:cs="Arial"/>
                <w:color w:val="4F81BD"/>
                <w:sz w:val="16"/>
                <w:szCs w:val="16"/>
                <w:lang w:val="sr-Latn-BA" w:eastAsia="en-US"/>
              </w:rPr>
              <w:t xml:space="preserve">Nogomet </w:t>
            </w:r>
          </w:p>
        </w:tc>
        <w:tc>
          <w:tcPr>
            <w:tcW w:w="1134" w:type="dxa"/>
          </w:tcPr>
          <w:p w:rsidR="00632D9A" w:rsidRPr="008C2400" w:rsidRDefault="00914E46" w:rsidP="00632D9A">
            <w:pPr>
              <w:jc w:val="center"/>
              <w:rPr>
                <w:rFonts w:ascii="Arial" w:eastAsia="Calibri" w:hAnsi="Arial" w:cs="Arial"/>
                <w:color w:val="4F81BD"/>
                <w:sz w:val="16"/>
                <w:szCs w:val="16"/>
                <w:lang w:val="sr-Latn-BA" w:eastAsia="en-US"/>
              </w:rPr>
            </w:pPr>
            <w:r>
              <w:rPr>
                <w:rFonts w:ascii="Arial" w:eastAsia="Calibri" w:hAnsi="Arial" w:cs="Arial"/>
                <w:color w:val="4F81BD"/>
                <w:sz w:val="16"/>
                <w:szCs w:val="16"/>
                <w:lang w:val="sr-Latn-BA" w:eastAsia="en-US"/>
              </w:rPr>
              <w:t>75</w:t>
            </w:r>
          </w:p>
        </w:tc>
        <w:tc>
          <w:tcPr>
            <w:tcW w:w="1701" w:type="dxa"/>
          </w:tcPr>
          <w:p w:rsidR="00632D9A" w:rsidRPr="008C2400" w:rsidRDefault="00632D9A" w:rsidP="00632D9A">
            <w:pPr>
              <w:jc w:val="center"/>
              <w:rPr>
                <w:rFonts w:ascii="Arial" w:eastAsia="Calibri" w:hAnsi="Arial" w:cs="Arial"/>
                <w:b/>
                <w:bCs/>
                <w:color w:val="4F81BD"/>
                <w:sz w:val="16"/>
                <w:szCs w:val="16"/>
                <w:lang w:val="sr-Latn-BA" w:eastAsia="en-US"/>
              </w:rPr>
            </w:pPr>
          </w:p>
        </w:tc>
      </w:tr>
      <w:tr w:rsidR="00632D9A" w:rsidRPr="008C2400" w:rsidTr="00DE4ADB">
        <w:tc>
          <w:tcPr>
            <w:tcW w:w="562" w:type="dxa"/>
            <w:shd w:val="clear" w:color="auto" w:fill="A8CBEE" w:themeFill="accent3" w:themeFillTint="66"/>
          </w:tcPr>
          <w:p w:rsidR="00632D9A" w:rsidRPr="008C2400" w:rsidRDefault="00632D9A" w:rsidP="00632D9A">
            <w:pPr>
              <w:jc w:val="center"/>
              <w:rPr>
                <w:rFonts w:ascii="Arial" w:eastAsia="Calibri" w:hAnsi="Arial" w:cs="Arial"/>
                <w:b/>
                <w:bCs/>
                <w:color w:val="4F81BD"/>
                <w:sz w:val="16"/>
                <w:szCs w:val="16"/>
                <w:lang w:val="sr-Latn-BA" w:eastAsia="en-US"/>
              </w:rPr>
            </w:pPr>
            <w:r>
              <w:rPr>
                <w:rFonts w:ascii="Arial" w:eastAsia="Calibri" w:hAnsi="Arial" w:cs="Arial"/>
                <w:b/>
                <w:bCs/>
                <w:color w:val="4F81BD"/>
                <w:sz w:val="16"/>
                <w:szCs w:val="16"/>
                <w:lang w:val="sr-Latn-BA" w:eastAsia="en-US"/>
              </w:rPr>
              <w:t>5</w:t>
            </w:r>
          </w:p>
        </w:tc>
        <w:tc>
          <w:tcPr>
            <w:tcW w:w="4253" w:type="dxa"/>
          </w:tcPr>
          <w:p w:rsidR="00632D9A" w:rsidRPr="008C2400" w:rsidRDefault="00914E46" w:rsidP="00632D9A">
            <w:pPr>
              <w:jc w:val="center"/>
              <w:rPr>
                <w:rFonts w:ascii="Arial" w:eastAsia="Calibri" w:hAnsi="Arial" w:cs="Arial"/>
                <w:color w:val="4F81BD"/>
                <w:sz w:val="16"/>
                <w:szCs w:val="16"/>
                <w:lang w:val="sr-Latn-BA" w:eastAsia="en-US"/>
              </w:rPr>
            </w:pPr>
            <w:r>
              <w:rPr>
                <w:rFonts w:ascii="Arial" w:eastAsia="Calibri" w:hAnsi="Arial" w:cs="Arial"/>
                <w:color w:val="4F81BD"/>
                <w:sz w:val="16"/>
                <w:szCs w:val="16"/>
                <w:lang w:val="sr-Latn-BA" w:eastAsia="en-US"/>
              </w:rPr>
              <w:t>FK „Seona“</w:t>
            </w:r>
          </w:p>
        </w:tc>
        <w:tc>
          <w:tcPr>
            <w:tcW w:w="1417" w:type="dxa"/>
          </w:tcPr>
          <w:p w:rsidR="00632D9A" w:rsidRPr="008C2400" w:rsidRDefault="00632D9A" w:rsidP="00632D9A">
            <w:pPr>
              <w:jc w:val="center"/>
              <w:rPr>
                <w:rFonts w:ascii="Arial" w:eastAsia="Calibri" w:hAnsi="Arial" w:cs="Arial"/>
                <w:color w:val="4F81BD"/>
                <w:sz w:val="16"/>
                <w:szCs w:val="16"/>
                <w:lang w:val="sr-Latn-BA" w:eastAsia="en-US"/>
              </w:rPr>
            </w:pPr>
            <w:r w:rsidRPr="008B7C3A">
              <w:rPr>
                <w:rFonts w:ascii="Arial" w:eastAsia="Calibri" w:hAnsi="Arial" w:cs="Arial"/>
                <w:color w:val="4F81BD"/>
                <w:sz w:val="16"/>
                <w:szCs w:val="16"/>
                <w:lang w:val="sr-Latn-BA" w:eastAsia="en-US"/>
              </w:rPr>
              <w:t xml:space="preserve">Nogomet </w:t>
            </w:r>
          </w:p>
        </w:tc>
        <w:tc>
          <w:tcPr>
            <w:tcW w:w="1134" w:type="dxa"/>
          </w:tcPr>
          <w:p w:rsidR="00632D9A" w:rsidRPr="008C2400" w:rsidRDefault="00914E46" w:rsidP="00632D9A">
            <w:pPr>
              <w:jc w:val="center"/>
              <w:rPr>
                <w:rFonts w:ascii="Arial" w:eastAsia="Calibri" w:hAnsi="Arial" w:cs="Arial"/>
                <w:color w:val="4F81BD"/>
                <w:sz w:val="16"/>
                <w:szCs w:val="16"/>
                <w:lang w:val="sr-Latn-BA" w:eastAsia="en-US"/>
              </w:rPr>
            </w:pPr>
            <w:r>
              <w:rPr>
                <w:rFonts w:ascii="Arial" w:eastAsia="Calibri" w:hAnsi="Arial" w:cs="Arial"/>
                <w:color w:val="4F81BD"/>
                <w:sz w:val="16"/>
                <w:szCs w:val="16"/>
                <w:lang w:val="sr-Latn-BA" w:eastAsia="en-US"/>
              </w:rPr>
              <w:t>122</w:t>
            </w:r>
          </w:p>
        </w:tc>
        <w:tc>
          <w:tcPr>
            <w:tcW w:w="1701" w:type="dxa"/>
          </w:tcPr>
          <w:p w:rsidR="00632D9A" w:rsidRPr="008C2400" w:rsidRDefault="00632D9A" w:rsidP="00632D9A">
            <w:pPr>
              <w:jc w:val="center"/>
              <w:rPr>
                <w:rFonts w:ascii="Arial" w:eastAsia="Calibri" w:hAnsi="Arial" w:cs="Arial"/>
                <w:b/>
                <w:bCs/>
                <w:color w:val="4F81BD"/>
                <w:sz w:val="16"/>
                <w:szCs w:val="16"/>
                <w:lang w:val="sr-Latn-BA" w:eastAsia="en-US"/>
              </w:rPr>
            </w:pPr>
          </w:p>
        </w:tc>
      </w:tr>
      <w:tr w:rsidR="00632D9A" w:rsidRPr="008C2400" w:rsidTr="00DE4ADB">
        <w:tc>
          <w:tcPr>
            <w:tcW w:w="562" w:type="dxa"/>
            <w:shd w:val="clear" w:color="auto" w:fill="A8CBEE" w:themeFill="accent3" w:themeFillTint="66"/>
          </w:tcPr>
          <w:p w:rsidR="00632D9A" w:rsidRPr="008C2400" w:rsidRDefault="00632D9A" w:rsidP="00632D9A">
            <w:pPr>
              <w:jc w:val="center"/>
              <w:rPr>
                <w:rFonts w:ascii="Arial" w:eastAsia="Calibri" w:hAnsi="Arial" w:cs="Arial"/>
                <w:b/>
                <w:bCs/>
                <w:color w:val="4F81BD"/>
                <w:sz w:val="16"/>
                <w:szCs w:val="16"/>
                <w:lang w:val="sr-Latn-BA" w:eastAsia="en-US"/>
              </w:rPr>
            </w:pPr>
            <w:r>
              <w:rPr>
                <w:rFonts w:ascii="Arial" w:eastAsia="Calibri" w:hAnsi="Arial" w:cs="Arial"/>
                <w:b/>
                <w:bCs/>
                <w:color w:val="4F81BD"/>
                <w:sz w:val="16"/>
                <w:szCs w:val="16"/>
                <w:lang w:val="sr-Latn-BA" w:eastAsia="en-US"/>
              </w:rPr>
              <w:t>6</w:t>
            </w:r>
          </w:p>
        </w:tc>
        <w:tc>
          <w:tcPr>
            <w:tcW w:w="4253" w:type="dxa"/>
          </w:tcPr>
          <w:p w:rsidR="00632D9A" w:rsidRPr="008C2400" w:rsidRDefault="00914E46" w:rsidP="00632D9A">
            <w:pPr>
              <w:jc w:val="center"/>
              <w:rPr>
                <w:rFonts w:ascii="Arial" w:eastAsia="Calibri" w:hAnsi="Arial" w:cs="Arial"/>
                <w:color w:val="4F81BD"/>
                <w:sz w:val="16"/>
                <w:szCs w:val="16"/>
                <w:lang w:val="sr-Latn-BA" w:eastAsia="en-US"/>
              </w:rPr>
            </w:pPr>
            <w:r>
              <w:rPr>
                <w:rFonts w:ascii="Arial" w:eastAsia="Calibri" w:hAnsi="Arial" w:cs="Arial"/>
                <w:color w:val="4F81BD"/>
                <w:sz w:val="16"/>
                <w:szCs w:val="16"/>
                <w:lang w:val="sr-Latn-BA" w:eastAsia="en-US"/>
              </w:rPr>
              <w:t>FK „Bukovik“ Gornji Srebrenik</w:t>
            </w:r>
          </w:p>
        </w:tc>
        <w:tc>
          <w:tcPr>
            <w:tcW w:w="1417" w:type="dxa"/>
          </w:tcPr>
          <w:p w:rsidR="00632D9A" w:rsidRPr="008C2400" w:rsidRDefault="00632D9A" w:rsidP="00632D9A">
            <w:pPr>
              <w:jc w:val="center"/>
              <w:rPr>
                <w:rFonts w:ascii="Arial" w:eastAsia="Calibri" w:hAnsi="Arial" w:cs="Arial"/>
                <w:color w:val="4F81BD"/>
                <w:sz w:val="16"/>
                <w:szCs w:val="16"/>
                <w:lang w:val="sr-Latn-BA" w:eastAsia="en-US"/>
              </w:rPr>
            </w:pPr>
            <w:r w:rsidRPr="008B7C3A">
              <w:rPr>
                <w:rFonts w:ascii="Arial" w:eastAsia="Calibri" w:hAnsi="Arial" w:cs="Arial"/>
                <w:color w:val="4F81BD"/>
                <w:sz w:val="16"/>
                <w:szCs w:val="16"/>
                <w:lang w:val="sr-Latn-BA" w:eastAsia="en-US"/>
              </w:rPr>
              <w:t xml:space="preserve">Nogomet </w:t>
            </w:r>
          </w:p>
        </w:tc>
        <w:tc>
          <w:tcPr>
            <w:tcW w:w="1134" w:type="dxa"/>
          </w:tcPr>
          <w:p w:rsidR="00632D9A" w:rsidRPr="008C2400" w:rsidRDefault="00914E46" w:rsidP="00632D9A">
            <w:pPr>
              <w:jc w:val="center"/>
              <w:rPr>
                <w:rFonts w:ascii="Arial" w:eastAsia="Calibri" w:hAnsi="Arial" w:cs="Arial"/>
                <w:color w:val="4F81BD"/>
                <w:sz w:val="16"/>
                <w:szCs w:val="16"/>
                <w:lang w:val="sr-Latn-BA" w:eastAsia="en-US"/>
              </w:rPr>
            </w:pPr>
            <w:r>
              <w:rPr>
                <w:rFonts w:ascii="Arial" w:eastAsia="Calibri" w:hAnsi="Arial" w:cs="Arial"/>
                <w:color w:val="4F81BD"/>
                <w:sz w:val="16"/>
                <w:szCs w:val="16"/>
                <w:lang w:val="sr-Latn-BA" w:eastAsia="en-US"/>
              </w:rPr>
              <w:t>40</w:t>
            </w:r>
          </w:p>
        </w:tc>
        <w:tc>
          <w:tcPr>
            <w:tcW w:w="1701" w:type="dxa"/>
          </w:tcPr>
          <w:p w:rsidR="00632D9A" w:rsidRPr="008C2400" w:rsidRDefault="00632D9A" w:rsidP="00632D9A">
            <w:pPr>
              <w:jc w:val="center"/>
              <w:rPr>
                <w:rFonts w:ascii="Arial" w:eastAsia="Calibri" w:hAnsi="Arial" w:cs="Arial"/>
                <w:b/>
                <w:bCs/>
                <w:color w:val="4F81BD"/>
                <w:sz w:val="16"/>
                <w:szCs w:val="16"/>
                <w:lang w:val="sr-Latn-BA" w:eastAsia="en-US"/>
              </w:rPr>
            </w:pPr>
          </w:p>
        </w:tc>
      </w:tr>
      <w:tr w:rsidR="00632D9A" w:rsidRPr="008C2400" w:rsidTr="00DE4ADB">
        <w:tc>
          <w:tcPr>
            <w:tcW w:w="562" w:type="dxa"/>
            <w:shd w:val="clear" w:color="auto" w:fill="A8CBEE" w:themeFill="accent3" w:themeFillTint="66"/>
          </w:tcPr>
          <w:p w:rsidR="00632D9A" w:rsidRPr="008C2400" w:rsidRDefault="00632D9A" w:rsidP="00632D9A">
            <w:pPr>
              <w:jc w:val="center"/>
              <w:rPr>
                <w:rFonts w:ascii="Arial" w:eastAsia="Calibri" w:hAnsi="Arial" w:cs="Arial"/>
                <w:b/>
                <w:bCs/>
                <w:color w:val="4F81BD"/>
                <w:sz w:val="16"/>
                <w:szCs w:val="16"/>
                <w:lang w:val="sr-Latn-BA" w:eastAsia="en-US"/>
              </w:rPr>
            </w:pPr>
            <w:r>
              <w:rPr>
                <w:rFonts w:ascii="Arial" w:eastAsia="Calibri" w:hAnsi="Arial" w:cs="Arial"/>
                <w:b/>
                <w:bCs/>
                <w:color w:val="4F81BD"/>
                <w:sz w:val="16"/>
                <w:szCs w:val="16"/>
                <w:lang w:val="sr-Latn-BA" w:eastAsia="en-US"/>
              </w:rPr>
              <w:t>7</w:t>
            </w:r>
          </w:p>
        </w:tc>
        <w:tc>
          <w:tcPr>
            <w:tcW w:w="4253" w:type="dxa"/>
          </w:tcPr>
          <w:p w:rsidR="00632D9A" w:rsidRPr="008C2400" w:rsidRDefault="00914E46" w:rsidP="00632D9A">
            <w:pPr>
              <w:jc w:val="center"/>
              <w:rPr>
                <w:rFonts w:ascii="Arial" w:eastAsia="Calibri" w:hAnsi="Arial" w:cs="Arial"/>
                <w:color w:val="4F81BD"/>
                <w:sz w:val="16"/>
                <w:szCs w:val="16"/>
                <w:lang w:val="sr-Latn-BA" w:eastAsia="en-US"/>
              </w:rPr>
            </w:pPr>
            <w:r>
              <w:rPr>
                <w:rFonts w:ascii="Arial" w:eastAsia="Calibri" w:hAnsi="Arial" w:cs="Arial"/>
                <w:color w:val="4F81BD"/>
                <w:sz w:val="16"/>
                <w:szCs w:val="16"/>
                <w:lang w:val="sr-Latn-BA" w:eastAsia="en-US"/>
              </w:rPr>
              <w:t>FK „Polet“ Sladna</w:t>
            </w:r>
          </w:p>
        </w:tc>
        <w:tc>
          <w:tcPr>
            <w:tcW w:w="1417" w:type="dxa"/>
          </w:tcPr>
          <w:p w:rsidR="00632D9A" w:rsidRPr="008C2400" w:rsidRDefault="00632D9A" w:rsidP="00632D9A">
            <w:pPr>
              <w:jc w:val="center"/>
              <w:rPr>
                <w:rFonts w:ascii="Arial" w:eastAsia="Calibri" w:hAnsi="Arial" w:cs="Arial"/>
                <w:color w:val="4F81BD"/>
                <w:sz w:val="16"/>
                <w:szCs w:val="16"/>
                <w:lang w:val="sr-Latn-BA" w:eastAsia="en-US"/>
              </w:rPr>
            </w:pPr>
            <w:r w:rsidRPr="008B7C3A">
              <w:rPr>
                <w:rFonts w:ascii="Arial" w:eastAsia="Calibri" w:hAnsi="Arial" w:cs="Arial"/>
                <w:color w:val="4F81BD"/>
                <w:sz w:val="16"/>
                <w:szCs w:val="16"/>
                <w:lang w:val="sr-Latn-BA" w:eastAsia="en-US"/>
              </w:rPr>
              <w:t xml:space="preserve">Nogomet </w:t>
            </w:r>
          </w:p>
        </w:tc>
        <w:tc>
          <w:tcPr>
            <w:tcW w:w="1134" w:type="dxa"/>
          </w:tcPr>
          <w:p w:rsidR="00632D9A" w:rsidRPr="008C2400" w:rsidRDefault="00914E46" w:rsidP="00632D9A">
            <w:pPr>
              <w:jc w:val="center"/>
              <w:rPr>
                <w:rFonts w:ascii="Arial" w:eastAsia="Calibri" w:hAnsi="Arial" w:cs="Arial"/>
                <w:color w:val="4F81BD"/>
                <w:sz w:val="16"/>
                <w:szCs w:val="16"/>
                <w:lang w:val="sr-Latn-BA" w:eastAsia="en-US"/>
              </w:rPr>
            </w:pPr>
            <w:r>
              <w:rPr>
                <w:rFonts w:ascii="Arial" w:eastAsia="Calibri" w:hAnsi="Arial" w:cs="Arial"/>
                <w:color w:val="4F81BD"/>
                <w:sz w:val="16"/>
                <w:szCs w:val="16"/>
                <w:lang w:val="sr-Latn-BA" w:eastAsia="en-US"/>
              </w:rPr>
              <w:t>50</w:t>
            </w:r>
          </w:p>
        </w:tc>
        <w:tc>
          <w:tcPr>
            <w:tcW w:w="1701" w:type="dxa"/>
          </w:tcPr>
          <w:p w:rsidR="00632D9A" w:rsidRPr="008C2400" w:rsidRDefault="00632D9A" w:rsidP="00632D9A">
            <w:pPr>
              <w:jc w:val="center"/>
              <w:rPr>
                <w:rFonts w:ascii="Arial" w:eastAsia="Calibri" w:hAnsi="Arial" w:cs="Arial"/>
                <w:b/>
                <w:bCs/>
                <w:color w:val="4F81BD"/>
                <w:sz w:val="16"/>
                <w:szCs w:val="16"/>
                <w:lang w:val="sr-Latn-BA" w:eastAsia="en-US"/>
              </w:rPr>
            </w:pPr>
          </w:p>
        </w:tc>
      </w:tr>
      <w:tr w:rsidR="00632D9A" w:rsidRPr="008C2400" w:rsidTr="00DE4ADB">
        <w:tc>
          <w:tcPr>
            <w:tcW w:w="562" w:type="dxa"/>
            <w:shd w:val="clear" w:color="auto" w:fill="A8CBEE" w:themeFill="accent3" w:themeFillTint="66"/>
          </w:tcPr>
          <w:p w:rsidR="00632D9A" w:rsidRDefault="00632D9A" w:rsidP="00632D9A">
            <w:pPr>
              <w:jc w:val="center"/>
              <w:rPr>
                <w:rFonts w:ascii="Arial" w:eastAsia="Calibri" w:hAnsi="Arial" w:cs="Arial"/>
                <w:b/>
                <w:bCs/>
                <w:color w:val="4F81BD"/>
                <w:sz w:val="16"/>
                <w:szCs w:val="16"/>
                <w:lang w:val="sr-Latn-BA" w:eastAsia="en-US"/>
              </w:rPr>
            </w:pPr>
            <w:r>
              <w:rPr>
                <w:rFonts w:ascii="Arial" w:eastAsia="Calibri" w:hAnsi="Arial" w:cs="Arial"/>
                <w:b/>
                <w:bCs/>
                <w:color w:val="4F81BD"/>
                <w:sz w:val="16"/>
                <w:szCs w:val="16"/>
                <w:lang w:val="sr-Latn-BA" w:eastAsia="en-US"/>
              </w:rPr>
              <w:t>8</w:t>
            </w:r>
          </w:p>
        </w:tc>
        <w:tc>
          <w:tcPr>
            <w:tcW w:w="4253" w:type="dxa"/>
          </w:tcPr>
          <w:p w:rsidR="00632D9A" w:rsidRPr="008C2400" w:rsidRDefault="00914E46" w:rsidP="00632D9A">
            <w:pPr>
              <w:jc w:val="center"/>
              <w:rPr>
                <w:rFonts w:ascii="Arial" w:eastAsia="Calibri" w:hAnsi="Arial" w:cs="Arial"/>
                <w:color w:val="4F81BD"/>
                <w:sz w:val="16"/>
                <w:szCs w:val="16"/>
                <w:lang w:val="sr-Latn-BA" w:eastAsia="en-US"/>
              </w:rPr>
            </w:pPr>
            <w:r>
              <w:rPr>
                <w:rFonts w:ascii="Arial" w:eastAsia="Calibri" w:hAnsi="Arial" w:cs="Arial"/>
                <w:color w:val="4F81BD"/>
                <w:sz w:val="16"/>
                <w:szCs w:val="16"/>
                <w:lang w:val="sr-Latn-BA" w:eastAsia="en-US"/>
              </w:rPr>
              <w:t>NK „Ingram“ Duboki Potok</w:t>
            </w:r>
          </w:p>
        </w:tc>
        <w:tc>
          <w:tcPr>
            <w:tcW w:w="1417" w:type="dxa"/>
          </w:tcPr>
          <w:p w:rsidR="00632D9A" w:rsidRPr="008C2400" w:rsidRDefault="00632D9A" w:rsidP="00632D9A">
            <w:pPr>
              <w:jc w:val="center"/>
              <w:rPr>
                <w:rFonts w:ascii="Arial" w:eastAsia="Calibri" w:hAnsi="Arial" w:cs="Arial"/>
                <w:color w:val="4F81BD"/>
                <w:sz w:val="16"/>
                <w:szCs w:val="16"/>
                <w:lang w:val="sr-Latn-BA" w:eastAsia="en-US"/>
              </w:rPr>
            </w:pPr>
            <w:r w:rsidRPr="008B7C3A">
              <w:rPr>
                <w:rFonts w:ascii="Arial" w:eastAsia="Calibri" w:hAnsi="Arial" w:cs="Arial"/>
                <w:color w:val="4F81BD"/>
                <w:sz w:val="16"/>
                <w:szCs w:val="16"/>
                <w:lang w:val="sr-Latn-BA" w:eastAsia="en-US"/>
              </w:rPr>
              <w:t xml:space="preserve">Nogomet </w:t>
            </w:r>
          </w:p>
        </w:tc>
        <w:tc>
          <w:tcPr>
            <w:tcW w:w="1134" w:type="dxa"/>
          </w:tcPr>
          <w:p w:rsidR="00632D9A" w:rsidRPr="008C2400" w:rsidRDefault="00914E46" w:rsidP="00632D9A">
            <w:pPr>
              <w:jc w:val="center"/>
              <w:rPr>
                <w:rFonts w:ascii="Arial" w:eastAsia="Calibri" w:hAnsi="Arial" w:cs="Arial"/>
                <w:color w:val="4F81BD"/>
                <w:sz w:val="16"/>
                <w:szCs w:val="16"/>
                <w:lang w:val="sr-Latn-BA" w:eastAsia="en-US"/>
              </w:rPr>
            </w:pPr>
            <w:r>
              <w:rPr>
                <w:rFonts w:ascii="Arial" w:eastAsia="Calibri" w:hAnsi="Arial" w:cs="Arial"/>
                <w:color w:val="4F81BD"/>
                <w:sz w:val="16"/>
                <w:szCs w:val="16"/>
                <w:lang w:val="sr-Latn-BA" w:eastAsia="en-US"/>
              </w:rPr>
              <w:t>50</w:t>
            </w:r>
          </w:p>
        </w:tc>
        <w:tc>
          <w:tcPr>
            <w:tcW w:w="1701" w:type="dxa"/>
          </w:tcPr>
          <w:p w:rsidR="00632D9A" w:rsidRPr="008C2400" w:rsidRDefault="00632D9A" w:rsidP="00632D9A">
            <w:pPr>
              <w:jc w:val="center"/>
              <w:rPr>
                <w:rFonts w:ascii="Arial" w:eastAsia="Calibri" w:hAnsi="Arial" w:cs="Arial"/>
                <w:b/>
                <w:bCs/>
                <w:color w:val="4F81BD"/>
                <w:sz w:val="16"/>
                <w:szCs w:val="16"/>
                <w:lang w:val="sr-Latn-BA" w:eastAsia="en-US"/>
              </w:rPr>
            </w:pPr>
          </w:p>
        </w:tc>
      </w:tr>
      <w:tr w:rsidR="00632D9A" w:rsidRPr="008C2400" w:rsidTr="00DE4ADB">
        <w:tc>
          <w:tcPr>
            <w:tcW w:w="562" w:type="dxa"/>
            <w:shd w:val="clear" w:color="auto" w:fill="A8CBEE" w:themeFill="accent3" w:themeFillTint="66"/>
          </w:tcPr>
          <w:p w:rsidR="00632D9A" w:rsidRDefault="00632D9A" w:rsidP="00632D9A">
            <w:pPr>
              <w:jc w:val="center"/>
              <w:rPr>
                <w:rFonts w:ascii="Arial" w:eastAsia="Calibri" w:hAnsi="Arial" w:cs="Arial"/>
                <w:b/>
                <w:bCs/>
                <w:color w:val="4F81BD"/>
                <w:sz w:val="16"/>
                <w:szCs w:val="16"/>
                <w:lang w:val="sr-Latn-BA" w:eastAsia="en-US"/>
              </w:rPr>
            </w:pPr>
            <w:r>
              <w:rPr>
                <w:rFonts w:ascii="Arial" w:eastAsia="Calibri" w:hAnsi="Arial" w:cs="Arial"/>
                <w:b/>
                <w:bCs/>
                <w:color w:val="4F81BD"/>
                <w:sz w:val="16"/>
                <w:szCs w:val="16"/>
                <w:lang w:val="sr-Latn-BA" w:eastAsia="en-US"/>
              </w:rPr>
              <w:t>9</w:t>
            </w:r>
          </w:p>
        </w:tc>
        <w:tc>
          <w:tcPr>
            <w:tcW w:w="4253" w:type="dxa"/>
          </w:tcPr>
          <w:p w:rsidR="00632D9A" w:rsidRPr="008C2400" w:rsidRDefault="00914E46" w:rsidP="00632D9A">
            <w:pPr>
              <w:jc w:val="center"/>
              <w:rPr>
                <w:rFonts w:ascii="Arial" w:eastAsia="Calibri" w:hAnsi="Arial" w:cs="Arial"/>
                <w:color w:val="4F81BD"/>
                <w:sz w:val="16"/>
                <w:szCs w:val="16"/>
                <w:lang w:val="sr-Latn-BA" w:eastAsia="en-US"/>
              </w:rPr>
            </w:pPr>
            <w:r>
              <w:rPr>
                <w:rFonts w:ascii="Arial" w:eastAsia="Calibri" w:hAnsi="Arial" w:cs="Arial"/>
                <w:color w:val="4F81BD"/>
                <w:sz w:val="16"/>
                <w:szCs w:val="16"/>
                <w:lang w:val="sr-Latn-BA" w:eastAsia="en-US"/>
              </w:rPr>
              <w:t>Malonogometni klub Srebrenik</w:t>
            </w:r>
          </w:p>
        </w:tc>
        <w:tc>
          <w:tcPr>
            <w:tcW w:w="1417" w:type="dxa"/>
          </w:tcPr>
          <w:p w:rsidR="00632D9A" w:rsidRPr="008C2400" w:rsidRDefault="00632D9A" w:rsidP="00632D9A">
            <w:pPr>
              <w:jc w:val="center"/>
              <w:rPr>
                <w:rFonts w:ascii="Arial" w:eastAsia="Calibri" w:hAnsi="Arial" w:cs="Arial"/>
                <w:color w:val="4F81BD"/>
                <w:sz w:val="16"/>
                <w:szCs w:val="16"/>
                <w:lang w:val="sr-Latn-BA" w:eastAsia="en-US"/>
              </w:rPr>
            </w:pPr>
            <w:r>
              <w:rPr>
                <w:rFonts w:ascii="Arial" w:eastAsia="Calibri" w:hAnsi="Arial" w:cs="Arial"/>
                <w:color w:val="4F81BD"/>
                <w:sz w:val="16"/>
                <w:szCs w:val="16"/>
                <w:lang w:val="sr-Latn-BA" w:eastAsia="en-US"/>
              </w:rPr>
              <w:t>Mali nogomet</w:t>
            </w:r>
          </w:p>
        </w:tc>
        <w:tc>
          <w:tcPr>
            <w:tcW w:w="1134" w:type="dxa"/>
          </w:tcPr>
          <w:p w:rsidR="00632D9A" w:rsidRPr="008C2400" w:rsidRDefault="00914E46" w:rsidP="00632D9A">
            <w:pPr>
              <w:jc w:val="center"/>
              <w:rPr>
                <w:rFonts w:ascii="Arial" w:eastAsia="Calibri" w:hAnsi="Arial" w:cs="Arial"/>
                <w:color w:val="4F81BD"/>
                <w:sz w:val="16"/>
                <w:szCs w:val="16"/>
                <w:lang w:val="sr-Latn-BA" w:eastAsia="en-US"/>
              </w:rPr>
            </w:pPr>
            <w:r>
              <w:rPr>
                <w:rFonts w:ascii="Arial" w:eastAsia="Calibri" w:hAnsi="Arial" w:cs="Arial"/>
                <w:color w:val="4F81BD"/>
                <w:sz w:val="16"/>
                <w:szCs w:val="16"/>
                <w:lang w:val="sr-Latn-BA" w:eastAsia="en-US"/>
              </w:rPr>
              <w:t>16</w:t>
            </w:r>
          </w:p>
        </w:tc>
        <w:tc>
          <w:tcPr>
            <w:tcW w:w="1701" w:type="dxa"/>
          </w:tcPr>
          <w:p w:rsidR="00632D9A" w:rsidRPr="008C2400" w:rsidRDefault="00632D9A" w:rsidP="00632D9A">
            <w:pPr>
              <w:jc w:val="center"/>
              <w:rPr>
                <w:rFonts w:ascii="Arial" w:eastAsia="Calibri" w:hAnsi="Arial" w:cs="Arial"/>
                <w:b/>
                <w:bCs/>
                <w:color w:val="4F81BD"/>
                <w:sz w:val="16"/>
                <w:szCs w:val="16"/>
                <w:lang w:val="sr-Latn-BA" w:eastAsia="en-US"/>
              </w:rPr>
            </w:pPr>
          </w:p>
        </w:tc>
      </w:tr>
      <w:tr w:rsidR="00632D9A" w:rsidRPr="008C2400" w:rsidTr="00DE4ADB">
        <w:tc>
          <w:tcPr>
            <w:tcW w:w="562" w:type="dxa"/>
            <w:shd w:val="clear" w:color="auto" w:fill="A8CBEE" w:themeFill="accent3" w:themeFillTint="66"/>
          </w:tcPr>
          <w:p w:rsidR="00632D9A" w:rsidRDefault="00632D9A" w:rsidP="00632D9A">
            <w:pPr>
              <w:jc w:val="center"/>
              <w:rPr>
                <w:rFonts w:ascii="Arial" w:eastAsia="Calibri" w:hAnsi="Arial" w:cs="Arial"/>
                <w:b/>
                <w:bCs/>
                <w:color w:val="4F81BD"/>
                <w:sz w:val="16"/>
                <w:szCs w:val="16"/>
                <w:lang w:val="sr-Latn-BA" w:eastAsia="en-US"/>
              </w:rPr>
            </w:pPr>
            <w:r>
              <w:rPr>
                <w:rFonts w:ascii="Arial" w:eastAsia="Calibri" w:hAnsi="Arial" w:cs="Arial"/>
                <w:b/>
                <w:bCs/>
                <w:color w:val="4F81BD"/>
                <w:sz w:val="16"/>
                <w:szCs w:val="16"/>
                <w:lang w:val="sr-Latn-BA" w:eastAsia="en-US"/>
              </w:rPr>
              <w:t>10</w:t>
            </w:r>
          </w:p>
        </w:tc>
        <w:tc>
          <w:tcPr>
            <w:tcW w:w="4253" w:type="dxa"/>
          </w:tcPr>
          <w:p w:rsidR="00632D9A" w:rsidRPr="008C2400" w:rsidRDefault="00914E46" w:rsidP="00632D9A">
            <w:pPr>
              <w:jc w:val="center"/>
              <w:rPr>
                <w:rFonts w:ascii="Arial" w:eastAsia="Calibri" w:hAnsi="Arial" w:cs="Arial"/>
                <w:color w:val="4F81BD"/>
                <w:sz w:val="16"/>
                <w:szCs w:val="16"/>
                <w:lang w:val="sr-Latn-BA" w:eastAsia="en-US"/>
              </w:rPr>
            </w:pPr>
            <w:r>
              <w:rPr>
                <w:rFonts w:ascii="Arial" w:eastAsia="Calibri" w:hAnsi="Arial" w:cs="Arial"/>
                <w:color w:val="4F81BD"/>
                <w:sz w:val="16"/>
                <w:szCs w:val="16"/>
                <w:lang w:val="sr-Latn-BA" w:eastAsia="en-US"/>
              </w:rPr>
              <w:t>NK Sladna</w:t>
            </w:r>
          </w:p>
        </w:tc>
        <w:tc>
          <w:tcPr>
            <w:tcW w:w="1417" w:type="dxa"/>
          </w:tcPr>
          <w:p w:rsidR="00632D9A" w:rsidRPr="008C2400" w:rsidRDefault="00632D9A" w:rsidP="00632D9A">
            <w:pPr>
              <w:jc w:val="center"/>
              <w:rPr>
                <w:rFonts w:ascii="Arial" w:eastAsia="Calibri" w:hAnsi="Arial" w:cs="Arial"/>
                <w:color w:val="4F81BD"/>
                <w:sz w:val="16"/>
                <w:szCs w:val="16"/>
                <w:lang w:val="sr-Latn-BA" w:eastAsia="en-US"/>
              </w:rPr>
            </w:pPr>
            <w:r w:rsidRPr="00E35D80">
              <w:rPr>
                <w:rFonts w:ascii="Arial" w:eastAsia="Calibri" w:hAnsi="Arial" w:cs="Arial"/>
                <w:color w:val="4F81BD"/>
                <w:sz w:val="16"/>
                <w:szCs w:val="16"/>
                <w:lang w:val="sr-Latn-BA" w:eastAsia="en-US"/>
              </w:rPr>
              <w:t xml:space="preserve">Nogomet </w:t>
            </w:r>
          </w:p>
        </w:tc>
        <w:tc>
          <w:tcPr>
            <w:tcW w:w="1134" w:type="dxa"/>
          </w:tcPr>
          <w:p w:rsidR="00632D9A" w:rsidRPr="008C2400" w:rsidRDefault="00914E46" w:rsidP="00632D9A">
            <w:pPr>
              <w:jc w:val="center"/>
              <w:rPr>
                <w:rFonts w:ascii="Arial" w:eastAsia="Calibri" w:hAnsi="Arial" w:cs="Arial"/>
                <w:color w:val="4F81BD"/>
                <w:sz w:val="16"/>
                <w:szCs w:val="16"/>
                <w:lang w:val="sr-Latn-BA" w:eastAsia="en-US"/>
              </w:rPr>
            </w:pPr>
            <w:r>
              <w:rPr>
                <w:rFonts w:ascii="Arial" w:eastAsia="Calibri" w:hAnsi="Arial" w:cs="Arial"/>
                <w:color w:val="4F81BD"/>
                <w:sz w:val="16"/>
                <w:szCs w:val="16"/>
                <w:lang w:val="sr-Latn-BA" w:eastAsia="en-US"/>
              </w:rPr>
              <w:t>46</w:t>
            </w:r>
          </w:p>
        </w:tc>
        <w:tc>
          <w:tcPr>
            <w:tcW w:w="1701" w:type="dxa"/>
          </w:tcPr>
          <w:p w:rsidR="00632D9A" w:rsidRPr="008C2400" w:rsidRDefault="00632D9A" w:rsidP="00632D9A">
            <w:pPr>
              <w:jc w:val="center"/>
              <w:rPr>
                <w:rFonts w:ascii="Arial" w:eastAsia="Calibri" w:hAnsi="Arial" w:cs="Arial"/>
                <w:b/>
                <w:bCs/>
                <w:color w:val="4F81BD"/>
                <w:sz w:val="16"/>
                <w:szCs w:val="16"/>
                <w:lang w:val="sr-Latn-BA" w:eastAsia="en-US"/>
              </w:rPr>
            </w:pPr>
          </w:p>
        </w:tc>
      </w:tr>
      <w:tr w:rsidR="00632D9A" w:rsidRPr="008C2400" w:rsidTr="00DE4ADB">
        <w:tc>
          <w:tcPr>
            <w:tcW w:w="562" w:type="dxa"/>
            <w:shd w:val="clear" w:color="auto" w:fill="A8CBEE" w:themeFill="accent3" w:themeFillTint="66"/>
          </w:tcPr>
          <w:p w:rsidR="00632D9A" w:rsidRDefault="00632D9A" w:rsidP="00632D9A">
            <w:pPr>
              <w:jc w:val="center"/>
              <w:rPr>
                <w:rFonts w:ascii="Arial" w:eastAsia="Calibri" w:hAnsi="Arial" w:cs="Arial"/>
                <w:b/>
                <w:bCs/>
                <w:color w:val="4F81BD"/>
                <w:sz w:val="16"/>
                <w:szCs w:val="16"/>
                <w:lang w:val="sr-Latn-BA" w:eastAsia="en-US"/>
              </w:rPr>
            </w:pPr>
            <w:r>
              <w:rPr>
                <w:rFonts w:ascii="Arial" w:eastAsia="Calibri" w:hAnsi="Arial" w:cs="Arial"/>
                <w:b/>
                <w:bCs/>
                <w:color w:val="4F81BD"/>
                <w:sz w:val="16"/>
                <w:szCs w:val="16"/>
                <w:lang w:val="sr-Latn-BA" w:eastAsia="en-US"/>
              </w:rPr>
              <w:t>11</w:t>
            </w:r>
          </w:p>
        </w:tc>
        <w:tc>
          <w:tcPr>
            <w:tcW w:w="4253" w:type="dxa"/>
          </w:tcPr>
          <w:p w:rsidR="00632D9A" w:rsidRPr="008C2400" w:rsidRDefault="00914E46" w:rsidP="00632D9A">
            <w:pPr>
              <w:jc w:val="center"/>
              <w:rPr>
                <w:rFonts w:ascii="Arial" w:eastAsia="Calibri" w:hAnsi="Arial" w:cs="Arial"/>
                <w:color w:val="4F81BD"/>
                <w:sz w:val="16"/>
                <w:szCs w:val="16"/>
                <w:lang w:val="sr-Latn-BA" w:eastAsia="en-US"/>
              </w:rPr>
            </w:pPr>
            <w:r>
              <w:rPr>
                <w:rFonts w:ascii="Arial" w:eastAsia="Calibri" w:hAnsi="Arial" w:cs="Arial"/>
                <w:color w:val="4F81BD"/>
                <w:sz w:val="16"/>
                <w:szCs w:val="16"/>
                <w:lang w:val="sr-Latn-BA" w:eastAsia="en-US"/>
              </w:rPr>
              <w:t>Omladinski košarkaški klub „Gradina-Yavuz“</w:t>
            </w:r>
          </w:p>
        </w:tc>
        <w:tc>
          <w:tcPr>
            <w:tcW w:w="1417" w:type="dxa"/>
          </w:tcPr>
          <w:p w:rsidR="00632D9A" w:rsidRPr="008C2400" w:rsidRDefault="00914E46" w:rsidP="00632D9A">
            <w:pPr>
              <w:jc w:val="center"/>
              <w:rPr>
                <w:rFonts w:ascii="Arial" w:eastAsia="Calibri" w:hAnsi="Arial" w:cs="Arial"/>
                <w:color w:val="4F81BD"/>
                <w:sz w:val="16"/>
                <w:szCs w:val="16"/>
                <w:lang w:val="sr-Latn-BA" w:eastAsia="en-US"/>
              </w:rPr>
            </w:pPr>
            <w:r>
              <w:rPr>
                <w:rFonts w:ascii="Arial" w:eastAsia="Calibri" w:hAnsi="Arial" w:cs="Arial"/>
                <w:color w:val="4F81BD"/>
                <w:sz w:val="16"/>
                <w:szCs w:val="16"/>
                <w:lang w:val="sr-Latn-BA" w:eastAsia="en-US"/>
              </w:rPr>
              <w:t>Košarka</w:t>
            </w:r>
          </w:p>
        </w:tc>
        <w:tc>
          <w:tcPr>
            <w:tcW w:w="1134" w:type="dxa"/>
          </w:tcPr>
          <w:p w:rsidR="00632D9A" w:rsidRPr="008C2400" w:rsidRDefault="00914E46" w:rsidP="00632D9A">
            <w:pPr>
              <w:jc w:val="center"/>
              <w:rPr>
                <w:rFonts w:ascii="Arial" w:eastAsia="Calibri" w:hAnsi="Arial" w:cs="Arial"/>
                <w:color w:val="4F81BD"/>
                <w:sz w:val="16"/>
                <w:szCs w:val="16"/>
                <w:lang w:val="sr-Latn-BA" w:eastAsia="en-US"/>
              </w:rPr>
            </w:pPr>
            <w:r>
              <w:rPr>
                <w:rFonts w:ascii="Arial" w:eastAsia="Calibri" w:hAnsi="Arial" w:cs="Arial"/>
                <w:color w:val="4F81BD"/>
                <w:sz w:val="16"/>
                <w:szCs w:val="16"/>
                <w:lang w:val="sr-Latn-BA" w:eastAsia="en-US"/>
              </w:rPr>
              <w:t>53</w:t>
            </w:r>
          </w:p>
        </w:tc>
        <w:tc>
          <w:tcPr>
            <w:tcW w:w="1701" w:type="dxa"/>
          </w:tcPr>
          <w:p w:rsidR="00632D9A" w:rsidRPr="008C2400" w:rsidRDefault="00632D9A" w:rsidP="00632D9A">
            <w:pPr>
              <w:jc w:val="center"/>
              <w:rPr>
                <w:rFonts w:ascii="Arial" w:eastAsia="Calibri" w:hAnsi="Arial" w:cs="Arial"/>
                <w:b/>
                <w:bCs/>
                <w:color w:val="4F81BD"/>
                <w:sz w:val="16"/>
                <w:szCs w:val="16"/>
                <w:lang w:val="sr-Latn-BA" w:eastAsia="en-US"/>
              </w:rPr>
            </w:pPr>
          </w:p>
        </w:tc>
      </w:tr>
      <w:tr w:rsidR="00632D9A" w:rsidRPr="008C2400" w:rsidTr="00DE4ADB">
        <w:tc>
          <w:tcPr>
            <w:tcW w:w="562" w:type="dxa"/>
            <w:shd w:val="clear" w:color="auto" w:fill="A8CBEE" w:themeFill="accent3" w:themeFillTint="66"/>
          </w:tcPr>
          <w:p w:rsidR="00632D9A" w:rsidRDefault="00632D9A" w:rsidP="00632D9A">
            <w:pPr>
              <w:jc w:val="center"/>
              <w:rPr>
                <w:rFonts w:ascii="Arial" w:eastAsia="Calibri" w:hAnsi="Arial" w:cs="Arial"/>
                <w:b/>
                <w:bCs/>
                <w:color w:val="4F81BD"/>
                <w:sz w:val="16"/>
                <w:szCs w:val="16"/>
                <w:lang w:val="sr-Latn-BA" w:eastAsia="en-US"/>
              </w:rPr>
            </w:pPr>
            <w:r>
              <w:rPr>
                <w:rFonts w:ascii="Arial" w:eastAsia="Calibri" w:hAnsi="Arial" w:cs="Arial"/>
                <w:b/>
                <w:bCs/>
                <w:color w:val="4F81BD"/>
                <w:sz w:val="16"/>
                <w:szCs w:val="16"/>
                <w:lang w:val="sr-Latn-BA" w:eastAsia="en-US"/>
              </w:rPr>
              <w:t>12</w:t>
            </w:r>
          </w:p>
        </w:tc>
        <w:tc>
          <w:tcPr>
            <w:tcW w:w="4253" w:type="dxa"/>
          </w:tcPr>
          <w:p w:rsidR="00632D9A" w:rsidRPr="008C2400" w:rsidRDefault="00914E46" w:rsidP="00632D9A">
            <w:pPr>
              <w:jc w:val="center"/>
              <w:rPr>
                <w:rFonts w:ascii="Arial" w:eastAsia="Calibri" w:hAnsi="Arial" w:cs="Arial"/>
                <w:color w:val="4F81BD"/>
                <w:sz w:val="16"/>
                <w:szCs w:val="16"/>
                <w:lang w:val="sr-Latn-BA" w:eastAsia="en-US"/>
              </w:rPr>
            </w:pPr>
            <w:r>
              <w:rPr>
                <w:rFonts w:ascii="Arial" w:eastAsia="Calibri" w:hAnsi="Arial" w:cs="Arial"/>
                <w:color w:val="4F81BD"/>
                <w:sz w:val="16"/>
                <w:szCs w:val="16"/>
                <w:lang w:val="sr-Latn-BA" w:eastAsia="en-US"/>
              </w:rPr>
              <w:t>Odbojkaški klub Srebrenik</w:t>
            </w:r>
          </w:p>
        </w:tc>
        <w:tc>
          <w:tcPr>
            <w:tcW w:w="1417" w:type="dxa"/>
          </w:tcPr>
          <w:p w:rsidR="00632D9A" w:rsidRPr="008C2400" w:rsidRDefault="00914E46" w:rsidP="00632D9A">
            <w:pPr>
              <w:jc w:val="center"/>
              <w:rPr>
                <w:rFonts w:ascii="Arial" w:eastAsia="Calibri" w:hAnsi="Arial" w:cs="Arial"/>
                <w:color w:val="4F81BD"/>
                <w:sz w:val="16"/>
                <w:szCs w:val="16"/>
                <w:lang w:val="sr-Latn-BA" w:eastAsia="en-US"/>
              </w:rPr>
            </w:pPr>
            <w:r>
              <w:rPr>
                <w:rFonts w:ascii="Arial" w:eastAsia="Calibri" w:hAnsi="Arial" w:cs="Arial"/>
                <w:color w:val="4F81BD"/>
                <w:sz w:val="16"/>
                <w:szCs w:val="16"/>
                <w:lang w:val="sr-Latn-BA" w:eastAsia="en-US"/>
              </w:rPr>
              <w:t xml:space="preserve">Odbojka </w:t>
            </w:r>
          </w:p>
        </w:tc>
        <w:tc>
          <w:tcPr>
            <w:tcW w:w="1134" w:type="dxa"/>
          </w:tcPr>
          <w:p w:rsidR="00632D9A" w:rsidRPr="008C2400" w:rsidRDefault="00914E46" w:rsidP="00632D9A">
            <w:pPr>
              <w:jc w:val="center"/>
              <w:rPr>
                <w:rFonts w:ascii="Arial" w:eastAsia="Calibri" w:hAnsi="Arial" w:cs="Arial"/>
                <w:color w:val="4F81BD"/>
                <w:sz w:val="16"/>
                <w:szCs w:val="16"/>
                <w:lang w:val="sr-Latn-BA" w:eastAsia="en-US"/>
              </w:rPr>
            </w:pPr>
            <w:r>
              <w:rPr>
                <w:rFonts w:ascii="Arial" w:eastAsia="Calibri" w:hAnsi="Arial" w:cs="Arial"/>
                <w:color w:val="4F81BD"/>
                <w:sz w:val="16"/>
                <w:szCs w:val="16"/>
                <w:lang w:val="sr-Latn-BA" w:eastAsia="en-US"/>
              </w:rPr>
              <w:t>56</w:t>
            </w:r>
          </w:p>
        </w:tc>
        <w:tc>
          <w:tcPr>
            <w:tcW w:w="1701" w:type="dxa"/>
          </w:tcPr>
          <w:p w:rsidR="00632D9A" w:rsidRPr="008C2400" w:rsidRDefault="00914E46" w:rsidP="00632D9A">
            <w:pPr>
              <w:jc w:val="center"/>
              <w:rPr>
                <w:rFonts w:ascii="Arial" w:eastAsia="Calibri" w:hAnsi="Arial" w:cs="Arial"/>
                <w:b/>
                <w:bCs/>
                <w:color w:val="4F81BD"/>
                <w:sz w:val="16"/>
                <w:szCs w:val="16"/>
                <w:lang w:val="sr-Latn-BA" w:eastAsia="en-US"/>
              </w:rPr>
            </w:pPr>
            <w:r>
              <w:rPr>
                <w:rFonts w:ascii="Arial" w:eastAsia="Calibri" w:hAnsi="Arial" w:cs="Arial"/>
                <w:b/>
                <w:bCs/>
                <w:color w:val="4F81BD"/>
                <w:sz w:val="16"/>
                <w:szCs w:val="16"/>
                <w:lang w:val="sr-Latn-BA" w:eastAsia="en-US"/>
              </w:rPr>
              <w:t>Žene</w:t>
            </w:r>
          </w:p>
        </w:tc>
      </w:tr>
      <w:tr w:rsidR="00632D9A" w:rsidRPr="008C2400" w:rsidTr="00DE4ADB">
        <w:tc>
          <w:tcPr>
            <w:tcW w:w="562" w:type="dxa"/>
            <w:shd w:val="clear" w:color="auto" w:fill="A8CBEE" w:themeFill="accent3" w:themeFillTint="66"/>
          </w:tcPr>
          <w:p w:rsidR="00632D9A" w:rsidRDefault="00632D9A" w:rsidP="00632D9A">
            <w:pPr>
              <w:jc w:val="center"/>
              <w:rPr>
                <w:rFonts w:ascii="Arial" w:eastAsia="Calibri" w:hAnsi="Arial" w:cs="Arial"/>
                <w:b/>
                <w:bCs/>
                <w:color w:val="4F81BD"/>
                <w:sz w:val="16"/>
                <w:szCs w:val="16"/>
                <w:lang w:val="sr-Latn-BA" w:eastAsia="en-US"/>
              </w:rPr>
            </w:pPr>
            <w:r>
              <w:rPr>
                <w:rFonts w:ascii="Arial" w:eastAsia="Calibri" w:hAnsi="Arial" w:cs="Arial"/>
                <w:b/>
                <w:bCs/>
                <w:color w:val="4F81BD"/>
                <w:sz w:val="16"/>
                <w:szCs w:val="16"/>
                <w:lang w:val="sr-Latn-BA" w:eastAsia="en-US"/>
              </w:rPr>
              <w:t>13</w:t>
            </w:r>
          </w:p>
        </w:tc>
        <w:tc>
          <w:tcPr>
            <w:tcW w:w="4253" w:type="dxa"/>
          </w:tcPr>
          <w:p w:rsidR="00632D9A" w:rsidRPr="008C2400" w:rsidRDefault="00914E46" w:rsidP="00632D9A">
            <w:pPr>
              <w:jc w:val="center"/>
              <w:rPr>
                <w:rFonts w:ascii="Arial" w:eastAsia="Calibri" w:hAnsi="Arial" w:cs="Arial"/>
                <w:color w:val="4F81BD"/>
                <w:sz w:val="16"/>
                <w:szCs w:val="16"/>
                <w:lang w:val="sr-Latn-BA" w:eastAsia="en-US"/>
              </w:rPr>
            </w:pPr>
            <w:r>
              <w:rPr>
                <w:rFonts w:ascii="Arial" w:eastAsia="Calibri" w:hAnsi="Arial" w:cs="Arial"/>
                <w:color w:val="4F81BD"/>
                <w:sz w:val="16"/>
                <w:szCs w:val="16"/>
                <w:lang w:val="sr-Latn-BA" w:eastAsia="en-US"/>
              </w:rPr>
              <w:t>Silver Kings Srebrenik</w:t>
            </w:r>
          </w:p>
        </w:tc>
        <w:tc>
          <w:tcPr>
            <w:tcW w:w="1417" w:type="dxa"/>
          </w:tcPr>
          <w:p w:rsidR="00632D9A" w:rsidRPr="008C2400" w:rsidRDefault="00914E46" w:rsidP="00632D9A">
            <w:pPr>
              <w:jc w:val="center"/>
              <w:rPr>
                <w:rFonts w:ascii="Arial" w:eastAsia="Calibri" w:hAnsi="Arial" w:cs="Arial"/>
                <w:color w:val="4F81BD"/>
                <w:sz w:val="16"/>
                <w:szCs w:val="16"/>
                <w:lang w:val="sr-Latn-BA" w:eastAsia="en-US"/>
              </w:rPr>
            </w:pPr>
            <w:r>
              <w:rPr>
                <w:rFonts w:ascii="Arial" w:eastAsia="Calibri" w:hAnsi="Arial" w:cs="Arial"/>
                <w:color w:val="4F81BD"/>
                <w:sz w:val="16"/>
                <w:szCs w:val="16"/>
                <w:lang w:val="sr-Latn-BA" w:eastAsia="en-US"/>
              </w:rPr>
              <w:t>Košarka</w:t>
            </w:r>
          </w:p>
        </w:tc>
        <w:tc>
          <w:tcPr>
            <w:tcW w:w="1134" w:type="dxa"/>
          </w:tcPr>
          <w:p w:rsidR="00632D9A" w:rsidRPr="008C2400" w:rsidRDefault="00914E46" w:rsidP="00632D9A">
            <w:pPr>
              <w:jc w:val="center"/>
              <w:rPr>
                <w:rFonts w:ascii="Arial" w:eastAsia="Calibri" w:hAnsi="Arial" w:cs="Arial"/>
                <w:color w:val="4F81BD"/>
                <w:sz w:val="16"/>
                <w:szCs w:val="16"/>
                <w:lang w:val="sr-Latn-BA" w:eastAsia="en-US"/>
              </w:rPr>
            </w:pPr>
            <w:r>
              <w:rPr>
                <w:rFonts w:ascii="Arial" w:eastAsia="Calibri" w:hAnsi="Arial" w:cs="Arial"/>
                <w:color w:val="4F81BD"/>
                <w:sz w:val="16"/>
                <w:szCs w:val="16"/>
                <w:lang w:val="sr-Latn-BA" w:eastAsia="en-US"/>
              </w:rPr>
              <w:t>100</w:t>
            </w:r>
          </w:p>
        </w:tc>
        <w:tc>
          <w:tcPr>
            <w:tcW w:w="1701" w:type="dxa"/>
          </w:tcPr>
          <w:p w:rsidR="00632D9A" w:rsidRPr="008C2400" w:rsidRDefault="00632D9A" w:rsidP="00632D9A">
            <w:pPr>
              <w:jc w:val="center"/>
              <w:rPr>
                <w:rFonts w:ascii="Arial" w:eastAsia="Calibri" w:hAnsi="Arial" w:cs="Arial"/>
                <w:b/>
                <w:bCs/>
                <w:color w:val="4F81BD"/>
                <w:sz w:val="16"/>
                <w:szCs w:val="16"/>
                <w:lang w:val="sr-Latn-BA" w:eastAsia="en-US"/>
              </w:rPr>
            </w:pPr>
          </w:p>
        </w:tc>
      </w:tr>
      <w:tr w:rsidR="00632D9A" w:rsidRPr="008C2400" w:rsidTr="00DE4ADB">
        <w:tc>
          <w:tcPr>
            <w:tcW w:w="562" w:type="dxa"/>
            <w:shd w:val="clear" w:color="auto" w:fill="A8CBEE" w:themeFill="accent3" w:themeFillTint="66"/>
          </w:tcPr>
          <w:p w:rsidR="00632D9A" w:rsidRDefault="00632D9A" w:rsidP="00632D9A">
            <w:pPr>
              <w:jc w:val="center"/>
              <w:rPr>
                <w:rFonts w:ascii="Arial" w:eastAsia="Calibri" w:hAnsi="Arial" w:cs="Arial"/>
                <w:b/>
                <w:bCs/>
                <w:color w:val="4F81BD"/>
                <w:sz w:val="16"/>
                <w:szCs w:val="16"/>
                <w:lang w:val="sr-Latn-BA" w:eastAsia="en-US"/>
              </w:rPr>
            </w:pPr>
            <w:r>
              <w:rPr>
                <w:rFonts w:ascii="Arial" w:eastAsia="Calibri" w:hAnsi="Arial" w:cs="Arial"/>
                <w:b/>
                <w:bCs/>
                <w:color w:val="4F81BD"/>
                <w:sz w:val="16"/>
                <w:szCs w:val="16"/>
                <w:lang w:val="sr-Latn-BA" w:eastAsia="en-US"/>
              </w:rPr>
              <w:t>14</w:t>
            </w:r>
          </w:p>
        </w:tc>
        <w:tc>
          <w:tcPr>
            <w:tcW w:w="4253" w:type="dxa"/>
          </w:tcPr>
          <w:p w:rsidR="00632D9A" w:rsidRPr="008C2400" w:rsidRDefault="00914E46" w:rsidP="00632D9A">
            <w:pPr>
              <w:jc w:val="center"/>
              <w:rPr>
                <w:rFonts w:ascii="Arial" w:eastAsia="Calibri" w:hAnsi="Arial" w:cs="Arial"/>
                <w:color w:val="4F81BD"/>
                <w:sz w:val="16"/>
                <w:szCs w:val="16"/>
                <w:lang w:val="sr-Latn-BA" w:eastAsia="en-US"/>
              </w:rPr>
            </w:pPr>
            <w:r>
              <w:rPr>
                <w:rFonts w:ascii="Arial" w:eastAsia="Calibri" w:hAnsi="Arial" w:cs="Arial"/>
                <w:color w:val="4F81BD"/>
                <w:sz w:val="16"/>
                <w:szCs w:val="16"/>
                <w:lang w:val="sr-Latn-BA" w:eastAsia="en-US"/>
              </w:rPr>
              <w:t>Šahovski klub Srebrenik</w:t>
            </w:r>
          </w:p>
        </w:tc>
        <w:tc>
          <w:tcPr>
            <w:tcW w:w="1417" w:type="dxa"/>
          </w:tcPr>
          <w:p w:rsidR="00632D9A" w:rsidRPr="008C2400" w:rsidRDefault="00914E46" w:rsidP="00632D9A">
            <w:pPr>
              <w:jc w:val="center"/>
              <w:rPr>
                <w:rFonts w:ascii="Arial" w:eastAsia="Calibri" w:hAnsi="Arial" w:cs="Arial"/>
                <w:color w:val="4F81BD"/>
                <w:sz w:val="16"/>
                <w:szCs w:val="16"/>
                <w:lang w:val="sr-Latn-BA" w:eastAsia="en-US"/>
              </w:rPr>
            </w:pPr>
            <w:r>
              <w:rPr>
                <w:rFonts w:ascii="Arial" w:eastAsia="Calibri" w:hAnsi="Arial" w:cs="Arial"/>
                <w:color w:val="4F81BD"/>
                <w:sz w:val="16"/>
                <w:szCs w:val="16"/>
                <w:lang w:val="sr-Latn-BA" w:eastAsia="en-US"/>
              </w:rPr>
              <w:t xml:space="preserve">Šah </w:t>
            </w:r>
          </w:p>
        </w:tc>
        <w:tc>
          <w:tcPr>
            <w:tcW w:w="1134" w:type="dxa"/>
          </w:tcPr>
          <w:p w:rsidR="00632D9A" w:rsidRPr="008C2400" w:rsidRDefault="00914E46" w:rsidP="00632D9A">
            <w:pPr>
              <w:jc w:val="center"/>
              <w:rPr>
                <w:rFonts w:ascii="Arial" w:eastAsia="Calibri" w:hAnsi="Arial" w:cs="Arial"/>
                <w:color w:val="4F81BD"/>
                <w:sz w:val="16"/>
                <w:szCs w:val="16"/>
                <w:lang w:val="sr-Latn-BA" w:eastAsia="en-US"/>
              </w:rPr>
            </w:pPr>
            <w:r>
              <w:rPr>
                <w:rFonts w:ascii="Arial" w:eastAsia="Calibri" w:hAnsi="Arial" w:cs="Arial"/>
                <w:color w:val="4F81BD"/>
                <w:sz w:val="16"/>
                <w:szCs w:val="16"/>
                <w:lang w:val="sr-Latn-BA" w:eastAsia="en-US"/>
              </w:rPr>
              <w:t>80</w:t>
            </w:r>
          </w:p>
        </w:tc>
        <w:tc>
          <w:tcPr>
            <w:tcW w:w="1701" w:type="dxa"/>
          </w:tcPr>
          <w:p w:rsidR="00632D9A" w:rsidRPr="008C2400" w:rsidRDefault="00632D9A" w:rsidP="00632D9A">
            <w:pPr>
              <w:jc w:val="center"/>
              <w:rPr>
                <w:rFonts w:ascii="Arial" w:eastAsia="Calibri" w:hAnsi="Arial" w:cs="Arial"/>
                <w:b/>
                <w:bCs/>
                <w:color w:val="4F81BD"/>
                <w:sz w:val="16"/>
                <w:szCs w:val="16"/>
                <w:lang w:val="sr-Latn-BA" w:eastAsia="en-US"/>
              </w:rPr>
            </w:pPr>
          </w:p>
        </w:tc>
      </w:tr>
      <w:tr w:rsidR="00632D9A" w:rsidRPr="008C2400" w:rsidTr="00DE4ADB">
        <w:tc>
          <w:tcPr>
            <w:tcW w:w="562" w:type="dxa"/>
            <w:shd w:val="clear" w:color="auto" w:fill="A8CBEE" w:themeFill="accent3" w:themeFillTint="66"/>
          </w:tcPr>
          <w:p w:rsidR="00632D9A" w:rsidRDefault="00632D9A" w:rsidP="00632D9A">
            <w:pPr>
              <w:jc w:val="center"/>
              <w:rPr>
                <w:rFonts w:ascii="Arial" w:eastAsia="Calibri" w:hAnsi="Arial" w:cs="Arial"/>
                <w:b/>
                <w:bCs/>
                <w:color w:val="4F81BD"/>
                <w:sz w:val="16"/>
                <w:szCs w:val="16"/>
                <w:lang w:val="sr-Latn-BA" w:eastAsia="en-US"/>
              </w:rPr>
            </w:pPr>
            <w:r>
              <w:rPr>
                <w:rFonts w:ascii="Arial" w:eastAsia="Calibri" w:hAnsi="Arial" w:cs="Arial"/>
                <w:b/>
                <w:bCs/>
                <w:color w:val="4F81BD"/>
                <w:sz w:val="16"/>
                <w:szCs w:val="16"/>
                <w:lang w:val="sr-Latn-BA" w:eastAsia="en-US"/>
              </w:rPr>
              <w:t>15</w:t>
            </w:r>
          </w:p>
        </w:tc>
        <w:tc>
          <w:tcPr>
            <w:tcW w:w="4253" w:type="dxa"/>
          </w:tcPr>
          <w:p w:rsidR="00632D9A" w:rsidRPr="008C2400" w:rsidRDefault="00D62264" w:rsidP="00632D9A">
            <w:pPr>
              <w:jc w:val="center"/>
              <w:rPr>
                <w:rFonts w:ascii="Arial" w:eastAsia="Calibri" w:hAnsi="Arial" w:cs="Arial"/>
                <w:color w:val="4F81BD"/>
                <w:sz w:val="16"/>
                <w:szCs w:val="16"/>
                <w:lang w:val="sr-Latn-BA" w:eastAsia="en-US"/>
              </w:rPr>
            </w:pPr>
            <w:r>
              <w:rPr>
                <w:rFonts w:ascii="Arial" w:eastAsia="Calibri" w:hAnsi="Arial" w:cs="Arial"/>
                <w:color w:val="4F81BD"/>
                <w:sz w:val="16"/>
                <w:szCs w:val="16"/>
                <w:lang w:val="sr-Latn-BA" w:eastAsia="en-US"/>
              </w:rPr>
              <w:t>Omladinski pokret Rebu</w:t>
            </w:r>
            <w:r w:rsidR="00914E46">
              <w:rPr>
                <w:rFonts w:ascii="Arial" w:eastAsia="Calibri" w:hAnsi="Arial" w:cs="Arial"/>
                <w:color w:val="4F81BD"/>
                <w:sz w:val="16"/>
                <w:szCs w:val="16"/>
                <w:lang w:val="sr-Latn-BA" w:eastAsia="en-US"/>
              </w:rPr>
              <w:t>s</w:t>
            </w:r>
          </w:p>
        </w:tc>
        <w:tc>
          <w:tcPr>
            <w:tcW w:w="1417" w:type="dxa"/>
          </w:tcPr>
          <w:p w:rsidR="00632D9A" w:rsidRPr="008C2400" w:rsidRDefault="00914E46" w:rsidP="00632D9A">
            <w:pPr>
              <w:jc w:val="center"/>
              <w:rPr>
                <w:rFonts w:ascii="Arial" w:eastAsia="Calibri" w:hAnsi="Arial" w:cs="Arial"/>
                <w:color w:val="4F81BD"/>
                <w:sz w:val="16"/>
                <w:szCs w:val="16"/>
                <w:lang w:val="sr-Latn-BA" w:eastAsia="en-US"/>
              </w:rPr>
            </w:pPr>
            <w:r>
              <w:rPr>
                <w:rFonts w:ascii="Arial" w:eastAsia="Calibri" w:hAnsi="Arial" w:cs="Arial"/>
                <w:color w:val="4F81BD"/>
                <w:sz w:val="16"/>
                <w:szCs w:val="16"/>
                <w:lang w:val="sr-Latn-BA" w:eastAsia="en-US"/>
              </w:rPr>
              <w:t>Moderni ples</w:t>
            </w:r>
          </w:p>
        </w:tc>
        <w:tc>
          <w:tcPr>
            <w:tcW w:w="1134" w:type="dxa"/>
          </w:tcPr>
          <w:p w:rsidR="00632D9A" w:rsidRPr="008C2400" w:rsidRDefault="00914E46" w:rsidP="00632D9A">
            <w:pPr>
              <w:jc w:val="center"/>
              <w:rPr>
                <w:rFonts w:ascii="Arial" w:eastAsia="Calibri" w:hAnsi="Arial" w:cs="Arial"/>
                <w:color w:val="4F81BD"/>
                <w:sz w:val="16"/>
                <w:szCs w:val="16"/>
                <w:lang w:val="sr-Latn-BA" w:eastAsia="en-US"/>
              </w:rPr>
            </w:pPr>
            <w:r>
              <w:rPr>
                <w:rFonts w:ascii="Arial" w:eastAsia="Calibri" w:hAnsi="Arial" w:cs="Arial"/>
                <w:color w:val="4F81BD"/>
                <w:sz w:val="16"/>
                <w:szCs w:val="16"/>
                <w:lang w:val="sr-Latn-BA" w:eastAsia="en-US"/>
              </w:rPr>
              <w:t>45</w:t>
            </w:r>
          </w:p>
        </w:tc>
        <w:tc>
          <w:tcPr>
            <w:tcW w:w="1701" w:type="dxa"/>
          </w:tcPr>
          <w:p w:rsidR="00632D9A" w:rsidRPr="008C2400" w:rsidRDefault="00632D9A" w:rsidP="00632D9A">
            <w:pPr>
              <w:jc w:val="center"/>
              <w:rPr>
                <w:rFonts w:ascii="Arial" w:eastAsia="Calibri" w:hAnsi="Arial" w:cs="Arial"/>
                <w:b/>
                <w:bCs/>
                <w:color w:val="4F81BD"/>
                <w:sz w:val="16"/>
                <w:szCs w:val="16"/>
                <w:lang w:val="sr-Latn-BA" w:eastAsia="en-US"/>
              </w:rPr>
            </w:pPr>
          </w:p>
        </w:tc>
      </w:tr>
      <w:tr w:rsidR="00632D9A" w:rsidRPr="008C2400" w:rsidTr="00DE4ADB">
        <w:tc>
          <w:tcPr>
            <w:tcW w:w="562" w:type="dxa"/>
            <w:shd w:val="clear" w:color="auto" w:fill="A8CBEE" w:themeFill="accent3" w:themeFillTint="66"/>
          </w:tcPr>
          <w:p w:rsidR="00632D9A" w:rsidRDefault="00632D9A" w:rsidP="00632D9A">
            <w:pPr>
              <w:jc w:val="center"/>
              <w:rPr>
                <w:rFonts w:ascii="Arial" w:eastAsia="Calibri" w:hAnsi="Arial" w:cs="Arial"/>
                <w:b/>
                <w:bCs/>
                <w:color w:val="4F81BD"/>
                <w:sz w:val="16"/>
                <w:szCs w:val="16"/>
                <w:lang w:val="sr-Latn-BA" w:eastAsia="en-US"/>
              </w:rPr>
            </w:pPr>
            <w:r>
              <w:rPr>
                <w:rFonts w:ascii="Arial" w:eastAsia="Calibri" w:hAnsi="Arial" w:cs="Arial"/>
                <w:b/>
                <w:bCs/>
                <w:color w:val="4F81BD"/>
                <w:sz w:val="16"/>
                <w:szCs w:val="16"/>
                <w:lang w:val="sr-Latn-BA" w:eastAsia="en-US"/>
              </w:rPr>
              <w:t>16</w:t>
            </w:r>
          </w:p>
        </w:tc>
        <w:tc>
          <w:tcPr>
            <w:tcW w:w="4253" w:type="dxa"/>
          </w:tcPr>
          <w:p w:rsidR="00632D9A" w:rsidRPr="008C2400" w:rsidRDefault="00914E46" w:rsidP="00632D9A">
            <w:pPr>
              <w:jc w:val="center"/>
              <w:rPr>
                <w:rFonts w:ascii="Arial" w:eastAsia="Calibri" w:hAnsi="Arial" w:cs="Arial"/>
                <w:color w:val="4F81BD"/>
                <w:sz w:val="16"/>
                <w:szCs w:val="16"/>
                <w:lang w:val="sr-Latn-BA" w:eastAsia="en-US"/>
              </w:rPr>
            </w:pPr>
            <w:r>
              <w:rPr>
                <w:rFonts w:ascii="Arial" w:eastAsia="Calibri" w:hAnsi="Arial" w:cs="Arial"/>
                <w:color w:val="4F81BD"/>
                <w:sz w:val="16"/>
                <w:szCs w:val="16"/>
                <w:lang w:val="sr-Latn-BA" w:eastAsia="en-US"/>
              </w:rPr>
              <w:t>Stonoteniski klub „Gradina“ Srebrenik</w:t>
            </w:r>
          </w:p>
        </w:tc>
        <w:tc>
          <w:tcPr>
            <w:tcW w:w="1417" w:type="dxa"/>
          </w:tcPr>
          <w:p w:rsidR="00632D9A" w:rsidRPr="008C2400" w:rsidRDefault="00914E46" w:rsidP="00632D9A">
            <w:pPr>
              <w:jc w:val="center"/>
              <w:rPr>
                <w:rFonts w:ascii="Arial" w:eastAsia="Calibri" w:hAnsi="Arial" w:cs="Arial"/>
                <w:color w:val="4F81BD"/>
                <w:sz w:val="16"/>
                <w:szCs w:val="16"/>
                <w:lang w:val="sr-Latn-BA" w:eastAsia="en-US"/>
              </w:rPr>
            </w:pPr>
            <w:r>
              <w:rPr>
                <w:rFonts w:ascii="Arial" w:eastAsia="Calibri" w:hAnsi="Arial" w:cs="Arial"/>
                <w:color w:val="4F81BD"/>
                <w:sz w:val="16"/>
                <w:szCs w:val="16"/>
                <w:lang w:val="sr-Latn-BA" w:eastAsia="en-US"/>
              </w:rPr>
              <w:t>Stoni tenis</w:t>
            </w:r>
          </w:p>
        </w:tc>
        <w:tc>
          <w:tcPr>
            <w:tcW w:w="1134" w:type="dxa"/>
          </w:tcPr>
          <w:p w:rsidR="00632D9A" w:rsidRPr="008C2400" w:rsidRDefault="00914E46" w:rsidP="00632D9A">
            <w:pPr>
              <w:jc w:val="center"/>
              <w:rPr>
                <w:rFonts w:ascii="Arial" w:eastAsia="Calibri" w:hAnsi="Arial" w:cs="Arial"/>
                <w:color w:val="4F81BD"/>
                <w:sz w:val="16"/>
                <w:szCs w:val="16"/>
                <w:lang w:val="sr-Latn-BA" w:eastAsia="en-US"/>
              </w:rPr>
            </w:pPr>
            <w:r>
              <w:rPr>
                <w:rFonts w:ascii="Arial" w:eastAsia="Calibri" w:hAnsi="Arial" w:cs="Arial"/>
                <w:color w:val="4F81BD"/>
                <w:sz w:val="16"/>
                <w:szCs w:val="16"/>
                <w:lang w:val="sr-Latn-BA" w:eastAsia="en-US"/>
              </w:rPr>
              <w:t>21</w:t>
            </w:r>
          </w:p>
        </w:tc>
        <w:tc>
          <w:tcPr>
            <w:tcW w:w="1701" w:type="dxa"/>
          </w:tcPr>
          <w:p w:rsidR="00632D9A" w:rsidRPr="008C2400" w:rsidRDefault="00632D9A" w:rsidP="00632D9A">
            <w:pPr>
              <w:jc w:val="center"/>
              <w:rPr>
                <w:rFonts w:ascii="Arial" w:eastAsia="Calibri" w:hAnsi="Arial" w:cs="Arial"/>
                <w:b/>
                <w:bCs/>
                <w:color w:val="4F81BD"/>
                <w:sz w:val="16"/>
                <w:szCs w:val="16"/>
                <w:lang w:val="sr-Latn-BA" w:eastAsia="en-US"/>
              </w:rPr>
            </w:pPr>
          </w:p>
        </w:tc>
      </w:tr>
      <w:tr w:rsidR="00632D9A" w:rsidRPr="008C2400" w:rsidTr="00DE4ADB">
        <w:tc>
          <w:tcPr>
            <w:tcW w:w="562" w:type="dxa"/>
            <w:shd w:val="clear" w:color="auto" w:fill="A8CBEE" w:themeFill="accent3" w:themeFillTint="66"/>
          </w:tcPr>
          <w:p w:rsidR="00632D9A" w:rsidRDefault="00632D9A" w:rsidP="00632D9A">
            <w:pPr>
              <w:jc w:val="center"/>
              <w:rPr>
                <w:rFonts w:ascii="Arial" w:eastAsia="Calibri" w:hAnsi="Arial" w:cs="Arial"/>
                <w:b/>
                <w:bCs/>
                <w:color w:val="4F81BD"/>
                <w:sz w:val="16"/>
                <w:szCs w:val="16"/>
                <w:lang w:val="sr-Latn-BA" w:eastAsia="en-US"/>
              </w:rPr>
            </w:pPr>
            <w:r>
              <w:rPr>
                <w:rFonts w:ascii="Arial" w:eastAsia="Calibri" w:hAnsi="Arial" w:cs="Arial"/>
                <w:b/>
                <w:bCs/>
                <w:color w:val="4F81BD"/>
                <w:sz w:val="16"/>
                <w:szCs w:val="16"/>
                <w:lang w:val="sr-Latn-BA" w:eastAsia="en-US"/>
              </w:rPr>
              <w:t>17</w:t>
            </w:r>
          </w:p>
        </w:tc>
        <w:tc>
          <w:tcPr>
            <w:tcW w:w="4253" w:type="dxa"/>
          </w:tcPr>
          <w:p w:rsidR="00632D9A" w:rsidRPr="008C2400" w:rsidRDefault="00914E46" w:rsidP="00632D9A">
            <w:pPr>
              <w:jc w:val="center"/>
              <w:rPr>
                <w:rFonts w:ascii="Arial" w:eastAsia="Calibri" w:hAnsi="Arial" w:cs="Arial"/>
                <w:color w:val="4F81BD"/>
                <w:sz w:val="16"/>
                <w:szCs w:val="16"/>
                <w:lang w:val="sr-Latn-BA" w:eastAsia="en-US"/>
              </w:rPr>
            </w:pPr>
            <w:r>
              <w:rPr>
                <w:rFonts w:ascii="Arial" w:eastAsia="Calibri" w:hAnsi="Arial" w:cs="Arial"/>
                <w:color w:val="4F81BD"/>
                <w:sz w:val="16"/>
                <w:szCs w:val="16"/>
                <w:lang w:val="sr-Latn-BA" w:eastAsia="en-US"/>
              </w:rPr>
              <w:t>Odbojkaški klub „Gradina“</w:t>
            </w:r>
          </w:p>
        </w:tc>
        <w:tc>
          <w:tcPr>
            <w:tcW w:w="1417" w:type="dxa"/>
          </w:tcPr>
          <w:p w:rsidR="00632D9A" w:rsidRPr="008C2400" w:rsidRDefault="00914E46" w:rsidP="00632D9A">
            <w:pPr>
              <w:jc w:val="center"/>
              <w:rPr>
                <w:rFonts w:ascii="Arial" w:eastAsia="Calibri" w:hAnsi="Arial" w:cs="Arial"/>
                <w:color w:val="4F81BD"/>
                <w:sz w:val="16"/>
                <w:szCs w:val="16"/>
                <w:lang w:val="sr-Latn-BA" w:eastAsia="en-US"/>
              </w:rPr>
            </w:pPr>
            <w:r>
              <w:rPr>
                <w:rFonts w:ascii="Arial" w:eastAsia="Calibri" w:hAnsi="Arial" w:cs="Arial"/>
                <w:color w:val="4F81BD"/>
                <w:sz w:val="16"/>
                <w:szCs w:val="16"/>
                <w:lang w:val="sr-Latn-BA" w:eastAsia="en-US"/>
              </w:rPr>
              <w:t>Odbojka</w:t>
            </w:r>
          </w:p>
        </w:tc>
        <w:tc>
          <w:tcPr>
            <w:tcW w:w="1134" w:type="dxa"/>
          </w:tcPr>
          <w:p w:rsidR="00632D9A" w:rsidRPr="008C2400" w:rsidRDefault="00914E46" w:rsidP="00632D9A">
            <w:pPr>
              <w:jc w:val="center"/>
              <w:rPr>
                <w:rFonts w:ascii="Arial" w:eastAsia="Calibri" w:hAnsi="Arial" w:cs="Arial"/>
                <w:color w:val="4F81BD"/>
                <w:sz w:val="16"/>
                <w:szCs w:val="16"/>
                <w:lang w:val="sr-Latn-BA" w:eastAsia="en-US"/>
              </w:rPr>
            </w:pPr>
            <w:r>
              <w:rPr>
                <w:rFonts w:ascii="Arial" w:eastAsia="Calibri" w:hAnsi="Arial" w:cs="Arial"/>
                <w:color w:val="4F81BD"/>
                <w:sz w:val="16"/>
                <w:szCs w:val="16"/>
                <w:lang w:val="sr-Latn-BA" w:eastAsia="en-US"/>
              </w:rPr>
              <w:t>62</w:t>
            </w:r>
          </w:p>
        </w:tc>
        <w:tc>
          <w:tcPr>
            <w:tcW w:w="1701" w:type="dxa"/>
          </w:tcPr>
          <w:p w:rsidR="00632D9A" w:rsidRPr="008C2400" w:rsidRDefault="00632D9A" w:rsidP="00632D9A">
            <w:pPr>
              <w:jc w:val="center"/>
              <w:rPr>
                <w:rFonts w:ascii="Arial" w:eastAsia="Calibri" w:hAnsi="Arial" w:cs="Arial"/>
                <w:b/>
                <w:bCs/>
                <w:color w:val="4F81BD"/>
                <w:sz w:val="16"/>
                <w:szCs w:val="16"/>
                <w:lang w:val="sr-Latn-BA" w:eastAsia="en-US"/>
              </w:rPr>
            </w:pPr>
          </w:p>
        </w:tc>
      </w:tr>
      <w:tr w:rsidR="00632D9A" w:rsidRPr="008C2400" w:rsidTr="00DE4ADB">
        <w:tc>
          <w:tcPr>
            <w:tcW w:w="562" w:type="dxa"/>
            <w:shd w:val="clear" w:color="auto" w:fill="A8CBEE" w:themeFill="accent3" w:themeFillTint="66"/>
          </w:tcPr>
          <w:p w:rsidR="00632D9A" w:rsidRDefault="00632D9A" w:rsidP="00632D9A">
            <w:pPr>
              <w:jc w:val="center"/>
              <w:rPr>
                <w:rFonts w:ascii="Arial" w:eastAsia="Calibri" w:hAnsi="Arial" w:cs="Arial"/>
                <w:b/>
                <w:bCs/>
                <w:color w:val="4F81BD"/>
                <w:sz w:val="16"/>
                <w:szCs w:val="16"/>
                <w:lang w:val="sr-Latn-BA" w:eastAsia="en-US"/>
              </w:rPr>
            </w:pPr>
            <w:r>
              <w:rPr>
                <w:rFonts w:ascii="Arial" w:eastAsia="Calibri" w:hAnsi="Arial" w:cs="Arial"/>
                <w:b/>
                <w:bCs/>
                <w:color w:val="4F81BD"/>
                <w:sz w:val="16"/>
                <w:szCs w:val="16"/>
                <w:lang w:val="sr-Latn-BA" w:eastAsia="en-US"/>
              </w:rPr>
              <w:t>18</w:t>
            </w:r>
          </w:p>
        </w:tc>
        <w:tc>
          <w:tcPr>
            <w:tcW w:w="4253" w:type="dxa"/>
          </w:tcPr>
          <w:p w:rsidR="00632D9A" w:rsidRPr="008C2400" w:rsidRDefault="00914E46" w:rsidP="00632D9A">
            <w:pPr>
              <w:jc w:val="center"/>
              <w:rPr>
                <w:rFonts w:ascii="Arial" w:eastAsia="Calibri" w:hAnsi="Arial" w:cs="Arial"/>
                <w:color w:val="4F81BD"/>
                <w:sz w:val="16"/>
                <w:szCs w:val="16"/>
                <w:lang w:val="sr-Latn-BA" w:eastAsia="en-US"/>
              </w:rPr>
            </w:pPr>
            <w:r>
              <w:rPr>
                <w:rFonts w:ascii="Arial" w:eastAsia="Calibri" w:hAnsi="Arial" w:cs="Arial"/>
                <w:color w:val="4F81BD"/>
                <w:sz w:val="16"/>
                <w:szCs w:val="16"/>
                <w:lang w:val="sr-Latn-BA" w:eastAsia="en-US"/>
              </w:rPr>
              <w:t>Karate klub „1. Mart“</w:t>
            </w:r>
          </w:p>
        </w:tc>
        <w:tc>
          <w:tcPr>
            <w:tcW w:w="1417" w:type="dxa"/>
          </w:tcPr>
          <w:p w:rsidR="00632D9A" w:rsidRPr="008C2400" w:rsidRDefault="00914E46" w:rsidP="00632D9A">
            <w:pPr>
              <w:jc w:val="center"/>
              <w:rPr>
                <w:rFonts w:ascii="Arial" w:eastAsia="Calibri" w:hAnsi="Arial" w:cs="Arial"/>
                <w:color w:val="4F81BD"/>
                <w:sz w:val="16"/>
                <w:szCs w:val="16"/>
                <w:lang w:val="sr-Latn-BA" w:eastAsia="en-US"/>
              </w:rPr>
            </w:pPr>
            <w:r>
              <w:rPr>
                <w:rFonts w:ascii="Arial" w:eastAsia="Calibri" w:hAnsi="Arial" w:cs="Arial"/>
                <w:color w:val="4F81BD"/>
                <w:sz w:val="16"/>
                <w:szCs w:val="16"/>
                <w:lang w:val="sr-Latn-BA" w:eastAsia="en-US"/>
              </w:rPr>
              <w:t>Karate</w:t>
            </w:r>
          </w:p>
        </w:tc>
        <w:tc>
          <w:tcPr>
            <w:tcW w:w="1134" w:type="dxa"/>
          </w:tcPr>
          <w:p w:rsidR="00632D9A" w:rsidRPr="008C2400" w:rsidRDefault="00914E46" w:rsidP="00632D9A">
            <w:pPr>
              <w:jc w:val="center"/>
              <w:rPr>
                <w:rFonts w:ascii="Arial" w:eastAsia="Calibri" w:hAnsi="Arial" w:cs="Arial"/>
                <w:color w:val="4F81BD"/>
                <w:sz w:val="16"/>
                <w:szCs w:val="16"/>
                <w:lang w:val="sr-Latn-BA" w:eastAsia="en-US"/>
              </w:rPr>
            </w:pPr>
            <w:r>
              <w:rPr>
                <w:rFonts w:ascii="Arial" w:eastAsia="Calibri" w:hAnsi="Arial" w:cs="Arial"/>
                <w:color w:val="4F81BD"/>
                <w:sz w:val="16"/>
                <w:szCs w:val="16"/>
                <w:lang w:val="sr-Latn-BA" w:eastAsia="en-US"/>
              </w:rPr>
              <w:t>129</w:t>
            </w:r>
          </w:p>
        </w:tc>
        <w:tc>
          <w:tcPr>
            <w:tcW w:w="1701" w:type="dxa"/>
          </w:tcPr>
          <w:p w:rsidR="00632D9A" w:rsidRPr="008C2400" w:rsidRDefault="00632D9A" w:rsidP="00632D9A">
            <w:pPr>
              <w:jc w:val="center"/>
              <w:rPr>
                <w:rFonts w:ascii="Arial" w:eastAsia="Calibri" w:hAnsi="Arial" w:cs="Arial"/>
                <w:b/>
                <w:bCs/>
                <w:color w:val="4F81BD"/>
                <w:sz w:val="16"/>
                <w:szCs w:val="16"/>
                <w:lang w:val="sr-Latn-BA" w:eastAsia="en-US"/>
              </w:rPr>
            </w:pPr>
          </w:p>
        </w:tc>
      </w:tr>
      <w:tr w:rsidR="00632D9A" w:rsidRPr="008C2400" w:rsidTr="00DE4ADB">
        <w:tc>
          <w:tcPr>
            <w:tcW w:w="562" w:type="dxa"/>
            <w:shd w:val="clear" w:color="auto" w:fill="A8CBEE" w:themeFill="accent3" w:themeFillTint="66"/>
          </w:tcPr>
          <w:p w:rsidR="00632D9A" w:rsidRDefault="00632D9A" w:rsidP="00632D9A">
            <w:pPr>
              <w:jc w:val="center"/>
              <w:rPr>
                <w:rFonts w:ascii="Arial" w:eastAsia="Calibri" w:hAnsi="Arial" w:cs="Arial"/>
                <w:b/>
                <w:bCs/>
                <w:color w:val="4F81BD"/>
                <w:sz w:val="16"/>
                <w:szCs w:val="16"/>
                <w:lang w:val="sr-Latn-BA" w:eastAsia="en-US"/>
              </w:rPr>
            </w:pPr>
            <w:r>
              <w:rPr>
                <w:rFonts w:ascii="Arial" w:eastAsia="Calibri" w:hAnsi="Arial" w:cs="Arial"/>
                <w:b/>
                <w:bCs/>
                <w:color w:val="4F81BD"/>
                <w:sz w:val="16"/>
                <w:szCs w:val="16"/>
                <w:lang w:val="sr-Latn-BA" w:eastAsia="en-US"/>
              </w:rPr>
              <w:t>19</w:t>
            </w:r>
          </w:p>
        </w:tc>
        <w:tc>
          <w:tcPr>
            <w:tcW w:w="4253" w:type="dxa"/>
          </w:tcPr>
          <w:p w:rsidR="00632D9A" w:rsidRPr="008C2400" w:rsidRDefault="00914E46" w:rsidP="00632D9A">
            <w:pPr>
              <w:jc w:val="center"/>
              <w:rPr>
                <w:rFonts w:ascii="Arial" w:eastAsia="Calibri" w:hAnsi="Arial" w:cs="Arial"/>
                <w:color w:val="4F81BD"/>
                <w:sz w:val="16"/>
                <w:szCs w:val="16"/>
                <w:lang w:val="sr-Latn-BA" w:eastAsia="en-US"/>
              </w:rPr>
            </w:pPr>
            <w:r>
              <w:rPr>
                <w:rFonts w:ascii="Arial" w:eastAsia="Calibri" w:hAnsi="Arial" w:cs="Arial"/>
                <w:color w:val="4F81BD"/>
                <w:sz w:val="16"/>
                <w:szCs w:val="16"/>
                <w:lang w:val="sr-Latn-BA" w:eastAsia="en-US"/>
              </w:rPr>
              <w:t>Klub spasilaca Srebrenik</w:t>
            </w:r>
          </w:p>
        </w:tc>
        <w:tc>
          <w:tcPr>
            <w:tcW w:w="1417" w:type="dxa"/>
          </w:tcPr>
          <w:p w:rsidR="00632D9A" w:rsidRPr="008C2400" w:rsidRDefault="00914E46" w:rsidP="00632D9A">
            <w:pPr>
              <w:jc w:val="center"/>
              <w:rPr>
                <w:rFonts w:ascii="Arial" w:eastAsia="Calibri" w:hAnsi="Arial" w:cs="Arial"/>
                <w:color w:val="4F81BD"/>
                <w:sz w:val="16"/>
                <w:szCs w:val="16"/>
                <w:lang w:val="sr-Latn-BA" w:eastAsia="en-US"/>
              </w:rPr>
            </w:pPr>
            <w:r>
              <w:rPr>
                <w:rFonts w:ascii="Arial" w:eastAsia="Calibri" w:hAnsi="Arial" w:cs="Arial"/>
                <w:color w:val="4F81BD"/>
                <w:sz w:val="16"/>
                <w:szCs w:val="16"/>
                <w:lang w:val="sr-Latn-BA" w:eastAsia="en-US"/>
              </w:rPr>
              <w:t>Ekstremni sport</w:t>
            </w:r>
          </w:p>
        </w:tc>
        <w:tc>
          <w:tcPr>
            <w:tcW w:w="1134" w:type="dxa"/>
          </w:tcPr>
          <w:p w:rsidR="00632D9A" w:rsidRPr="008C2400" w:rsidRDefault="00914E46" w:rsidP="00632D9A">
            <w:pPr>
              <w:jc w:val="center"/>
              <w:rPr>
                <w:rFonts w:ascii="Arial" w:eastAsia="Calibri" w:hAnsi="Arial" w:cs="Arial"/>
                <w:color w:val="4F81BD"/>
                <w:sz w:val="16"/>
                <w:szCs w:val="16"/>
                <w:lang w:val="sr-Latn-BA" w:eastAsia="en-US"/>
              </w:rPr>
            </w:pPr>
            <w:r>
              <w:rPr>
                <w:rFonts w:ascii="Arial" w:eastAsia="Calibri" w:hAnsi="Arial" w:cs="Arial"/>
                <w:color w:val="4F81BD"/>
                <w:sz w:val="16"/>
                <w:szCs w:val="16"/>
                <w:lang w:val="sr-Latn-BA" w:eastAsia="en-US"/>
              </w:rPr>
              <w:t>20</w:t>
            </w:r>
          </w:p>
        </w:tc>
        <w:tc>
          <w:tcPr>
            <w:tcW w:w="1701" w:type="dxa"/>
          </w:tcPr>
          <w:p w:rsidR="00632D9A" w:rsidRPr="008C2400" w:rsidRDefault="00632D9A" w:rsidP="00632D9A">
            <w:pPr>
              <w:jc w:val="center"/>
              <w:rPr>
                <w:rFonts w:ascii="Arial" w:eastAsia="Calibri" w:hAnsi="Arial" w:cs="Arial"/>
                <w:b/>
                <w:bCs/>
                <w:color w:val="4F81BD"/>
                <w:sz w:val="16"/>
                <w:szCs w:val="16"/>
                <w:lang w:val="sr-Latn-BA" w:eastAsia="en-US"/>
              </w:rPr>
            </w:pPr>
          </w:p>
        </w:tc>
      </w:tr>
      <w:tr w:rsidR="00632D9A" w:rsidRPr="008C2400" w:rsidTr="00DE4ADB">
        <w:tc>
          <w:tcPr>
            <w:tcW w:w="562" w:type="dxa"/>
            <w:shd w:val="clear" w:color="auto" w:fill="A8CBEE" w:themeFill="accent3" w:themeFillTint="66"/>
          </w:tcPr>
          <w:p w:rsidR="00632D9A" w:rsidRDefault="00632D9A" w:rsidP="00632D9A">
            <w:pPr>
              <w:jc w:val="center"/>
              <w:rPr>
                <w:rFonts w:ascii="Arial" w:eastAsia="Calibri" w:hAnsi="Arial" w:cs="Arial"/>
                <w:b/>
                <w:bCs/>
                <w:color w:val="4F81BD"/>
                <w:sz w:val="16"/>
                <w:szCs w:val="16"/>
                <w:lang w:val="sr-Latn-BA" w:eastAsia="en-US"/>
              </w:rPr>
            </w:pPr>
            <w:r>
              <w:rPr>
                <w:rFonts w:ascii="Arial" w:eastAsia="Calibri" w:hAnsi="Arial" w:cs="Arial"/>
                <w:b/>
                <w:bCs/>
                <w:color w:val="4F81BD"/>
                <w:sz w:val="16"/>
                <w:szCs w:val="16"/>
                <w:lang w:val="sr-Latn-BA" w:eastAsia="en-US"/>
              </w:rPr>
              <w:t>20</w:t>
            </w:r>
          </w:p>
        </w:tc>
        <w:tc>
          <w:tcPr>
            <w:tcW w:w="4253" w:type="dxa"/>
          </w:tcPr>
          <w:p w:rsidR="00632D9A" w:rsidRPr="008C2400" w:rsidRDefault="00D62264" w:rsidP="00632D9A">
            <w:pPr>
              <w:jc w:val="center"/>
              <w:rPr>
                <w:rFonts w:ascii="Arial" w:eastAsia="Calibri" w:hAnsi="Arial" w:cs="Arial"/>
                <w:color w:val="4F81BD"/>
                <w:sz w:val="16"/>
                <w:szCs w:val="16"/>
                <w:lang w:val="sr-Latn-BA" w:eastAsia="en-US"/>
              </w:rPr>
            </w:pPr>
            <w:r>
              <w:rPr>
                <w:rFonts w:ascii="Arial" w:eastAsia="Calibri" w:hAnsi="Arial" w:cs="Arial"/>
                <w:color w:val="4F81BD"/>
                <w:sz w:val="16"/>
                <w:szCs w:val="16"/>
                <w:lang w:val="sr-Latn-BA" w:eastAsia="en-US"/>
              </w:rPr>
              <w:t>Klub za promociju borilač</w:t>
            </w:r>
            <w:r w:rsidR="00914E46">
              <w:rPr>
                <w:rFonts w:ascii="Arial" w:eastAsia="Calibri" w:hAnsi="Arial" w:cs="Arial"/>
                <w:color w:val="4F81BD"/>
                <w:sz w:val="16"/>
                <w:szCs w:val="16"/>
                <w:lang w:val="sr-Latn-BA" w:eastAsia="en-US"/>
              </w:rPr>
              <w:t>kih sportova „Kimura Jiu Jitsu“</w:t>
            </w:r>
          </w:p>
        </w:tc>
        <w:tc>
          <w:tcPr>
            <w:tcW w:w="1417" w:type="dxa"/>
          </w:tcPr>
          <w:p w:rsidR="00632D9A" w:rsidRPr="008C2400" w:rsidRDefault="00914E46" w:rsidP="00632D9A">
            <w:pPr>
              <w:jc w:val="center"/>
              <w:rPr>
                <w:rFonts w:ascii="Arial" w:eastAsia="Calibri" w:hAnsi="Arial" w:cs="Arial"/>
                <w:color w:val="4F81BD"/>
                <w:sz w:val="16"/>
                <w:szCs w:val="16"/>
                <w:lang w:val="sr-Latn-BA" w:eastAsia="en-US"/>
              </w:rPr>
            </w:pPr>
            <w:r>
              <w:rPr>
                <w:rFonts w:ascii="Arial" w:eastAsia="Calibri" w:hAnsi="Arial" w:cs="Arial"/>
                <w:color w:val="4F81BD"/>
                <w:sz w:val="16"/>
                <w:szCs w:val="16"/>
                <w:lang w:val="sr-Latn-BA" w:eastAsia="en-US"/>
              </w:rPr>
              <w:t>Karate</w:t>
            </w:r>
          </w:p>
        </w:tc>
        <w:tc>
          <w:tcPr>
            <w:tcW w:w="1134" w:type="dxa"/>
          </w:tcPr>
          <w:p w:rsidR="00632D9A" w:rsidRPr="008C2400" w:rsidRDefault="00914E46" w:rsidP="00632D9A">
            <w:pPr>
              <w:jc w:val="center"/>
              <w:rPr>
                <w:rFonts w:ascii="Arial" w:eastAsia="Calibri" w:hAnsi="Arial" w:cs="Arial"/>
                <w:color w:val="4F81BD"/>
                <w:sz w:val="16"/>
                <w:szCs w:val="16"/>
                <w:lang w:val="sr-Latn-BA" w:eastAsia="en-US"/>
              </w:rPr>
            </w:pPr>
            <w:r>
              <w:rPr>
                <w:rFonts w:ascii="Arial" w:eastAsia="Calibri" w:hAnsi="Arial" w:cs="Arial"/>
                <w:color w:val="4F81BD"/>
                <w:sz w:val="16"/>
                <w:szCs w:val="16"/>
                <w:lang w:val="sr-Latn-BA" w:eastAsia="en-US"/>
              </w:rPr>
              <w:t>55</w:t>
            </w:r>
          </w:p>
        </w:tc>
        <w:tc>
          <w:tcPr>
            <w:tcW w:w="1701" w:type="dxa"/>
          </w:tcPr>
          <w:p w:rsidR="00632D9A" w:rsidRPr="008C2400" w:rsidRDefault="00632D9A" w:rsidP="00632D9A">
            <w:pPr>
              <w:jc w:val="center"/>
              <w:rPr>
                <w:rFonts w:ascii="Arial" w:eastAsia="Calibri" w:hAnsi="Arial" w:cs="Arial"/>
                <w:b/>
                <w:bCs/>
                <w:color w:val="4F81BD"/>
                <w:sz w:val="16"/>
                <w:szCs w:val="16"/>
                <w:lang w:val="sr-Latn-BA" w:eastAsia="en-US"/>
              </w:rPr>
            </w:pPr>
          </w:p>
        </w:tc>
      </w:tr>
      <w:tr w:rsidR="00632D9A" w:rsidRPr="008C2400" w:rsidTr="00DE4ADB">
        <w:tc>
          <w:tcPr>
            <w:tcW w:w="562" w:type="dxa"/>
            <w:shd w:val="clear" w:color="auto" w:fill="A8CBEE" w:themeFill="accent3" w:themeFillTint="66"/>
          </w:tcPr>
          <w:p w:rsidR="00632D9A" w:rsidRDefault="00632D9A" w:rsidP="00632D9A">
            <w:pPr>
              <w:jc w:val="center"/>
              <w:rPr>
                <w:rFonts w:ascii="Arial" w:eastAsia="Calibri" w:hAnsi="Arial" w:cs="Arial"/>
                <w:b/>
                <w:bCs/>
                <w:color w:val="4F81BD"/>
                <w:sz w:val="16"/>
                <w:szCs w:val="16"/>
                <w:lang w:val="sr-Latn-BA" w:eastAsia="en-US"/>
              </w:rPr>
            </w:pPr>
            <w:r>
              <w:rPr>
                <w:rFonts w:ascii="Arial" w:eastAsia="Calibri" w:hAnsi="Arial" w:cs="Arial"/>
                <w:b/>
                <w:bCs/>
                <w:color w:val="4F81BD"/>
                <w:sz w:val="16"/>
                <w:szCs w:val="16"/>
                <w:lang w:val="sr-Latn-BA" w:eastAsia="en-US"/>
              </w:rPr>
              <w:lastRenderedPageBreak/>
              <w:t>21</w:t>
            </w:r>
          </w:p>
        </w:tc>
        <w:tc>
          <w:tcPr>
            <w:tcW w:w="4253" w:type="dxa"/>
          </w:tcPr>
          <w:p w:rsidR="00632D9A" w:rsidRPr="008C2400" w:rsidRDefault="00914E46" w:rsidP="00632D9A">
            <w:pPr>
              <w:jc w:val="center"/>
              <w:rPr>
                <w:rFonts w:ascii="Arial" w:eastAsia="Calibri" w:hAnsi="Arial" w:cs="Arial"/>
                <w:color w:val="4F81BD"/>
                <w:sz w:val="16"/>
                <w:szCs w:val="16"/>
                <w:lang w:val="sr-Latn-BA" w:eastAsia="en-US"/>
              </w:rPr>
            </w:pPr>
            <w:r>
              <w:rPr>
                <w:rFonts w:ascii="Arial" w:eastAsia="Calibri" w:hAnsi="Arial" w:cs="Arial"/>
                <w:color w:val="4F81BD"/>
                <w:sz w:val="16"/>
                <w:szCs w:val="16"/>
                <w:lang w:val="sr-Latn-BA" w:eastAsia="en-US"/>
              </w:rPr>
              <w:t>Atletski rekreativni klub „Silver Arows“</w:t>
            </w:r>
          </w:p>
        </w:tc>
        <w:tc>
          <w:tcPr>
            <w:tcW w:w="1417" w:type="dxa"/>
          </w:tcPr>
          <w:p w:rsidR="00632D9A" w:rsidRPr="008C2400" w:rsidRDefault="00914E46" w:rsidP="00632D9A">
            <w:pPr>
              <w:jc w:val="center"/>
              <w:rPr>
                <w:rFonts w:ascii="Arial" w:eastAsia="Calibri" w:hAnsi="Arial" w:cs="Arial"/>
                <w:color w:val="4F81BD"/>
                <w:sz w:val="16"/>
                <w:szCs w:val="16"/>
                <w:lang w:val="sr-Latn-BA" w:eastAsia="en-US"/>
              </w:rPr>
            </w:pPr>
            <w:r>
              <w:rPr>
                <w:rFonts w:ascii="Arial" w:eastAsia="Calibri" w:hAnsi="Arial" w:cs="Arial"/>
                <w:color w:val="4F81BD"/>
                <w:sz w:val="16"/>
                <w:szCs w:val="16"/>
                <w:lang w:val="sr-Latn-BA" w:eastAsia="en-US"/>
              </w:rPr>
              <w:t xml:space="preserve">Atletika </w:t>
            </w:r>
          </w:p>
        </w:tc>
        <w:tc>
          <w:tcPr>
            <w:tcW w:w="1134" w:type="dxa"/>
          </w:tcPr>
          <w:p w:rsidR="00632D9A" w:rsidRPr="008C2400" w:rsidRDefault="00914E46" w:rsidP="00632D9A">
            <w:pPr>
              <w:jc w:val="center"/>
              <w:rPr>
                <w:rFonts w:ascii="Arial" w:eastAsia="Calibri" w:hAnsi="Arial" w:cs="Arial"/>
                <w:color w:val="4F81BD"/>
                <w:sz w:val="16"/>
                <w:szCs w:val="16"/>
                <w:lang w:val="sr-Latn-BA" w:eastAsia="en-US"/>
              </w:rPr>
            </w:pPr>
            <w:r>
              <w:rPr>
                <w:rFonts w:ascii="Arial" w:eastAsia="Calibri" w:hAnsi="Arial" w:cs="Arial"/>
                <w:color w:val="4F81BD"/>
                <w:sz w:val="16"/>
                <w:szCs w:val="16"/>
                <w:lang w:val="sr-Latn-BA" w:eastAsia="en-US"/>
              </w:rPr>
              <w:t>35</w:t>
            </w:r>
          </w:p>
        </w:tc>
        <w:tc>
          <w:tcPr>
            <w:tcW w:w="1701" w:type="dxa"/>
          </w:tcPr>
          <w:p w:rsidR="00632D9A" w:rsidRPr="008C2400" w:rsidRDefault="00632D9A" w:rsidP="00632D9A">
            <w:pPr>
              <w:jc w:val="center"/>
              <w:rPr>
                <w:rFonts w:ascii="Arial" w:eastAsia="Calibri" w:hAnsi="Arial" w:cs="Arial"/>
                <w:b/>
                <w:bCs/>
                <w:color w:val="4F81BD"/>
                <w:sz w:val="16"/>
                <w:szCs w:val="16"/>
                <w:lang w:val="sr-Latn-BA" w:eastAsia="en-US"/>
              </w:rPr>
            </w:pPr>
          </w:p>
        </w:tc>
      </w:tr>
    </w:tbl>
    <w:p w:rsidR="00755915" w:rsidRDefault="00755915" w:rsidP="001A3F46">
      <w:pPr>
        <w:spacing w:line="360" w:lineRule="auto"/>
        <w:jc w:val="both"/>
        <w:rPr>
          <w:rFonts w:ascii="Arial" w:hAnsi="Arial" w:cs="Arial"/>
          <w:sz w:val="22"/>
          <w:szCs w:val="22"/>
          <w:lang w:val="bs-Latn-BA" w:eastAsia="hr-HR"/>
        </w:rPr>
      </w:pPr>
    </w:p>
    <w:p w:rsidR="00FB5964" w:rsidRDefault="00D62264" w:rsidP="00FB5964">
      <w:pPr>
        <w:spacing w:line="360" w:lineRule="auto"/>
        <w:jc w:val="both"/>
        <w:rPr>
          <w:rFonts w:ascii="Arial" w:hAnsi="Arial" w:cs="Arial"/>
          <w:sz w:val="22"/>
          <w:szCs w:val="22"/>
          <w:lang w:val="bs-Latn-BA" w:eastAsia="hr-HR"/>
        </w:rPr>
      </w:pPr>
      <w:r>
        <w:rPr>
          <w:rFonts w:ascii="Arial" w:hAnsi="Arial" w:cs="Arial"/>
          <w:sz w:val="22"/>
          <w:szCs w:val="22"/>
          <w:lang w:val="bs-Latn-BA" w:eastAsia="hr-HR"/>
        </w:rPr>
        <w:t>Odbojkaški klub Srebrenik se takmiči u ženskoj odbojkaškoj ligi i većinu članstva čine igračice ženskog spola, dok ostali sportski kolektivi ne vode evidenciju svojih članova razvrstanu po spolu</w:t>
      </w:r>
      <w:r w:rsidR="00FB5964">
        <w:rPr>
          <w:rFonts w:ascii="Arial" w:hAnsi="Arial" w:cs="Arial"/>
          <w:sz w:val="22"/>
          <w:szCs w:val="22"/>
          <w:lang w:val="bs-Latn-BA" w:eastAsia="hr-HR"/>
        </w:rPr>
        <w:t>, što bi u narednom periodu bilo značajno unaprijediti</w:t>
      </w:r>
      <w:bookmarkStart w:id="34" w:name="_Toc193788306"/>
    </w:p>
    <w:bookmarkEnd w:id="34"/>
    <w:p w:rsidR="00BB6A5B" w:rsidRDefault="00BB6A5B" w:rsidP="001A3F46">
      <w:pPr>
        <w:spacing w:line="360" w:lineRule="auto"/>
        <w:jc w:val="both"/>
        <w:rPr>
          <w:rFonts w:ascii="Arial" w:hAnsi="Arial" w:cs="Arial"/>
          <w:sz w:val="22"/>
          <w:szCs w:val="22"/>
          <w:lang w:val="bs-Latn-BA"/>
        </w:rPr>
      </w:pPr>
    </w:p>
    <w:p w:rsidR="00FB5964" w:rsidRDefault="00FB5964" w:rsidP="00FB5964">
      <w:pPr>
        <w:pStyle w:val="Heading2"/>
        <w:numPr>
          <w:ilvl w:val="2"/>
          <w:numId w:val="44"/>
        </w:numPr>
        <w:rPr>
          <w:lang w:val="bs-Latn-BA"/>
        </w:rPr>
      </w:pPr>
      <w:r>
        <w:rPr>
          <w:lang w:val="bs-Latn-BA"/>
        </w:rPr>
        <w:t xml:space="preserve">Nevladine organizacije/Udruženja </w:t>
      </w:r>
    </w:p>
    <w:p w:rsidR="00FB5964" w:rsidRDefault="00FB5964" w:rsidP="001A3F46">
      <w:pPr>
        <w:spacing w:line="360" w:lineRule="auto"/>
        <w:jc w:val="both"/>
        <w:rPr>
          <w:rFonts w:ascii="Arial" w:hAnsi="Arial" w:cs="Arial"/>
          <w:sz w:val="22"/>
          <w:szCs w:val="22"/>
          <w:lang w:val="bs-Latn-BA"/>
        </w:rPr>
      </w:pPr>
    </w:p>
    <w:p w:rsidR="00F24BF2" w:rsidRPr="001A3F46" w:rsidRDefault="001727B6" w:rsidP="001A3F46">
      <w:pPr>
        <w:spacing w:line="360" w:lineRule="auto"/>
        <w:jc w:val="both"/>
        <w:rPr>
          <w:rFonts w:ascii="Arial" w:hAnsi="Arial" w:cs="Arial"/>
          <w:sz w:val="22"/>
          <w:szCs w:val="22"/>
          <w:lang w:val="bs-Latn-BA"/>
        </w:rPr>
      </w:pPr>
      <w:r w:rsidRPr="001A3F46">
        <w:rPr>
          <w:rFonts w:ascii="Arial" w:hAnsi="Arial" w:cs="Arial"/>
          <w:sz w:val="22"/>
          <w:szCs w:val="22"/>
          <w:lang w:val="bs-Latn-BA"/>
        </w:rPr>
        <w:t>Na području grada Srebrenik u 2023.</w:t>
      </w:r>
      <w:r w:rsidR="00FB5964">
        <w:rPr>
          <w:rFonts w:ascii="Arial" w:hAnsi="Arial" w:cs="Arial"/>
          <w:sz w:val="22"/>
          <w:szCs w:val="22"/>
          <w:lang w:val="bs-Latn-BA"/>
        </w:rPr>
        <w:t xml:space="preserve"> godini</w:t>
      </w:r>
      <w:r w:rsidRPr="001A3F46">
        <w:rPr>
          <w:rFonts w:ascii="Arial" w:hAnsi="Arial" w:cs="Arial"/>
          <w:sz w:val="22"/>
          <w:szCs w:val="22"/>
          <w:lang w:val="bs-Latn-BA"/>
        </w:rPr>
        <w:t xml:space="preserve"> bilo je aktivno i registrirano ukupno</w:t>
      </w:r>
      <w:r w:rsidR="001A3F46" w:rsidRPr="001A3F46">
        <w:rPr>
          <w:rFonts w:ascii="Arial" w:hAnsi="Arial" w:cs="Arial"/>
          <w:sz w:val="22"/>
          <w:szCs w:val="22"/>
          <w:lang w:val="bs-Latn-BA"/>
        </w:rPr>
        <w:t xml:space="preserve"> 166, </w:t>
      </w:r>
      <w:r w:rsidRPr="001A3F46">
        <w:rPr>
          <w:rFonts w:ascii="Arial" w:hAnsi="Arial" w:cs="Arial"/>
          <w:sz w:val="22"/>
          <w:szCs w:val="22"/>
          <w:lang w:val="bs-Latn-BA"/>
        </w:rPr>
        <w:t xml:space="preserve">a tokom 2024. godine </w:t>
      </w:r>
      <w:r w:rsidR="00FB5964">
        <w:rPr>
          <w:rFonts w:ascii="Arial" w:hAnsi="Arial" w:cs="Arial"/>
          <w:sz w:val="22"/>
          <w:szCs w:val="22"/>
          <w:lang w:val="bs-Latn-BA"/>
        </w:rPr>
        <w:t xml:space="preserve">ukupno </w:t>
      </w:r>
      <w:r w:rsidRPr="001A3F46">
        <w:rPr>
          <w:rFonts w:ascii="Arial" w:hAnsi="Arial" w:cs="Arial"/>
          <w:sz w:val="22"/>
          <w:szCs w:val="22"/>
          <w:lang w:val="bs-Latn-BA"/>
        </w:rPr>
        <w:t>180 udruženja</w:t>
      </w:r>
      <w:r w:rsidR="001A3F46" w:rsidRPr="001A3F46">
        <w:rPr>
          <w:rFonts w:ascii="Arial" w:hAnsi="Arial" w:cs="Arial"/>
          <w:sz w:val="22"/>
          <w:szCs w:val="22"/>
          <w:lang w:val="bs-Latn-BA"/>
        </w:rPr>
        <w:t xml:space="preserve"> građana</w:t>
      </w:r>
      <w:r w:rsidR="00F24BF2" w:rsidRPr="001A3F46">
        <w:rPr>
          <w:rFonts w:ascii="Arial" w:hAnsi="Arial" w:cs="Arial"/>
          <w:sz w:val="22"/>
          <w:szCs w:val="22"/>
          <w:lang w:val="bs-Latn-BA"/>
        </w:rPr>
        <w:t xml:space="preserve"> sa različitim fokusom djelovanja i djelatn</w:t>
      </w:r>
      <w:r w:rsidR="00702A15" w:rsidRPr="001A3F46">
        <w:rPr>
          <w:rFonts w:ascii="Arial" w:hAnsi="Arial" w:cs="Arial"/>
          <w:sz w:val="22"/>
          <w:szCs w:val="22"/>
          <w:lang w:val="bs-Latn-BA"/>
        </w:rPr>
        <w:t>osti koje obavljaju i sa svima G</w:t>
      </w:r>
      <w:r w:rsidR="00D62264">
        <w:rPr>
          <w:rFonts w:ascii="Arial" w:hAnsi="Arial" w:cs="Arial"/>
          <w:sz w:val="22"/>
          <w:szCs w:val="22"/>
          <w:lang w:val="bs-Latn-BA"/>
        </w:rPr>
        <w:t>rad ima aktivnu saradnju. Trenutno aktivna udruženja su:</w:t>
      </w:r>
    </w:p>
    <w:p w:rsidR="00D42C0F" w:rsidRPr="001A3F46" w:rsidRDefault="00D42C0F" w:rsidP="001727B6">
      <w:pPr>
        <w:spacing w:line="360" w:lineRule="auto"/>
        <w:jc w:val="both"/>
        <w:rPr>
          <w:rFonts w:ascii="Arial" w:hAnsi="Arial" w:cs="Arial"/>
          <w:sz w:val="22"/>
          <w:szCs w:val="22"/>
          <w:lang w:val="bs-Latn-BA"/>
        </w:rPr>
      </w:pPr>
    </w:p>
    <w:p w:rsidR="00F24BF2" w:rsidRPr="00D62264" w:rsidRDefault="00D62264" w:rsidP="00F24BF2">
      <w:pPr>
        <w:pStyle w:val="ListParagraph"/>
        <w:numPr>
          <w:ilvl w:val="0"/>
          <w:numId w:val="36"/>
        </w:numPr>
        <w:spacing w:line="360" w:lineRule="auto"/>
        <w:rPr>
          <w:rFonts w:ascii="Arial" w:hAnsi="Arial" w:cs="Arial"/>
          <w:lang w:val="bs-Latn-BA"/>
        </w:rPr>
      </w:pPr>
      <w:r w:rsidRPr="00D62264">
        <w:rPr>
          <w:rFonts w:ascii="Arial" w:hAnsi="Arial" w:cs="Arial"/>
          <w:lang w:val="bs-Latn-BA"/>
        </w:rPr>
        <w:t xml:space="preserve">11 </w:t>
      </w:r>
      <w:r w:rsidR="00F24BF2" w:rsidRPr="00D62264">
        <w:rPr>
          <w:rFonts w:ascii="Arial" w:hAnsi="Arial" w:cs="Arial"/>
          <w:lang w:val="bs-Latn-BA"/>
        </w:rPr>
        <w:t>udruženja iz oblasti boračke populacije</w:t>
      </w:r>
    </w:p>
    <w:p w:rsidR="00F24BF2" w:rsidRPr="00D62264" w:rsidRDefault="00D62264" w:rsidP="00F24BF2">
      <w:pPr>
        <w:pStyle w:val="ListParagraph"/>
        <w:numPr>
          <w:ilvl w:val="0"/>
          <w:numId w:val="36"/>
        </w:numPr>
        <w:spacing w:line="360" w:lineRule="auto"/>
        <w:rPr>
          <w:rFonts w:ascii="Arial" w:hAnsi="Arial" w:cs="Arial"/>
          <w:lang w:val="bs-Latn-BA"/>
        </w:rPr>
      </w:pPr>
      <w:r w:rsidRPr="00D62264">
        <w:rPr>
          <w:rFonts w:ascii="Arial" w:hAnsi="Arial" w:cs="Arial"/>
          <w:lang w:val="bs-Latn-BA"/>
        </w:rPr>
        <w:t xml:space="preserve">9 </w:t>
      </w:r>
      <w:r w:rsidR="00F24BF2" w:rsidRPr="00D62264">
        <w:rPr>
          <w:rFonts w:ascii="Arial" w:hAnsi="Arial" w:cs="Arial"/>
          <w:lang w:val="bs-Latn-BA"/>
        </w:rPr>
        <w:t>udruženja iz oblasti kulture, obrazovanja, umjetnosti, očuvanja tradicije i sl</w:t>
      </w:r>
    </w:p>
    <w:p w:rsidR="00D62264" w:rsidRPr="00D62264" w:rsidRDefault="00D62264" w:rsidP="00D62264">
      <w:pPr>
        <w:pStyle w:val="ListParagraph"/>
        <w:numPr>
          <w:ilvl w:val="0"/>
          <w:numId w:val="36"/>
        </w:numPr>
        <w:spacing w:line="360" w:lineRule="auto"/>
        <w:rPr>
          <w:rFonts w:ascii="Arial" w:hAnsi="Arial" w:cs="Arial"/>
          <w:lang w:val="bs-Latn-BA"/>
        </w:rPr>
      </w:pPr>
      <w:r w:rsidRPr="00D62264">
        <w:rPr>
          <w:rFonts w:ascii="Arial" w:hAnsi="Arial" w:cs="Arial"/>
          <w:lang w:val="bs-Latn-BA"/>
        </w:rPr>
        <w:t xml:space="preserve">9 </w:t>
      </w:r>
      <w:r w:rsidR="00F24BF2" w:rsidRPr="00D62264">
        <w:rPr>
          <w:rFonts w:ascii="Arial" w:hAnsi="Arial" w:cs="Arial"/>
          <w:lang w:val="bs-Latn-BA"/>
        </w:rPr>
        <w:t xml:space="preserve"> udruženja iz oblasti ekologije, privrede i turizma</w:t>
      </w:r>
    </w:p>
    <w:p w:rsidR="001A3F46" w:rsidRPr="00D62264" w:rsidRDefault="00D62264" w:rsidP="00D62264">
      <w:pPr>
        <w:pStyle w:val="ListParagraph"/>
        <w:numPr>
          <w:ilvl w:val="0"/>
          <w:numId w:val="36"/>
        </w:numPr>
        <w:spacing w:line="360" w:lineRule="auto"/>
        <w:rPr>
          <w:rFonts w:ascii="Arial" w:hAnsi="Arial" w:cs="Arial"/>
          <w:lang w:val="bs-Latn-BA"/>
        </w:rPr>
      </w:pPr>
      <w:r w:rsidRPr="00D62264">
        <w:rPr>
          <w:rFonts w:ascii="Arial" w:hAnsi="Arial" w:cs="Arial"/>
          <w:lang w:val="bs-Latn-BA"/>
        </w:rPr>
        <w:t>7</w:t>
      </w:r>
      <w:r w:rsidR="001727B6" w:rsidRPr="00D62264">
        <w:rPr>
          <w:rFonts w:ascii="Arial" w:hAnsi="Arial" w:cs="Arial"/>
          <w:lang w:val="bs-Latn-BA"/>
        </w:rPr>
        <w:t xml:space="preserve"> </w:t>
      </w:r>
      <w:r w:rsidR="00F24BF2" w:rsidRPr="00D62264">
        <w:rPr>
          <w:rFonts w:ascii="Arial" w:hAnsi="Arial" w:cs="Arial"/>
          <w:lang w:val="bs-Latn-BA"/>
        </w:rPr>
        <w:t>udruženja iz oblasti socijalne zaštite i humanitarne pomoći</w:t>
      </w:r>
    </w:p>
    <w:p w:rsidR="00FB43D5" w:rsidRPr="00D62264" w:rsidRDefault="00D62264" w:rsidP="00F24BF2">
      <w:pPr>
        <w:pStyle w:val="ListParagraph"/>
        <w:numPr>
          <w:ilvl w:val="0"/>
          <w:numId w:val="36"/>
        </w:numPr>
        <w:spacing w:line="360" w:lineRule="auto"/>
        <w:rPr>
          <w:rFonts w:ascii="Arial" w:hAnsi="Arial" w:cs="Arial"/>
          <w:lang w:val="bs-Latn-BA"/>
        </w:rPr>
      </w:pPr>
      <w:r w:rsidRPr="00D62264">
        <w:rPr>
          <w:rFonts w:ascii="Arial" w:hAnsi="Arial" w:cs="Arial"/>
          <w:lang w:val="bs-Latn-BA"/>
        </w:rPr>
        <w:t xml:space="preserve">6 </w:t>
      </w:r>
      <w:r w:rsidR="00F24BF2" w:rsidRPr="00D62264">
        <w:rPr>
          <w:rFonts w:ascii="Arial" w:hAnsi="Arial" w:cs="Arial"/>
          <w:lang w:val="bs-Latn-BA"/>
        </w:rPr>
        <w:t xml:space="preserve">udruženja žena </w:t>
      </w:r>
    </w:p>
    <w:p w:rsidR="00F24BF2" w:rsidRPr="001A3F46" w:rsidRDefault="00F24BF2" w:rsidP="00F24BF2">
      <w:pPr>
        <w:pStyle w:val="ListParagraph"/>
        <w:spacing w:line="360" w:lineRule="auto"/>
        <w:rPr>
          <w:rFonts w:ascii="Arial" w:hAnsi="Arial" w:cs="Arial"/>
          <w:color w:val="FF0000"/>
          <w:lang w:val="bs-Latn-BA"/>
        </w:rPr>
      </w:pPr>
    </w:p>
    <w:p w:rsidR="00D62264" w:rsidRDefault="00772702" w:rsidP="00D62264">
      <w:pPr>
        <w:spacing w:line="360" w:lineRule="auto"/>
        <w:jc w:val="both"/>
        <w:rPr>
          <w:rFonts w:ascii="Arial" w:hAnsi="Arial" w:cs="Arial"/>
          <w:sz w:val="22"/>
          <w:szCs w:val="22"/>
          <w:lang w:val="bs-Latn-BA"/>
        </w:rPr>
      </w:pPr>
      <w:r w:rsidRPr="001A3F46">
        <w:rPr>
          <w:rFonts w:ascii="Arial" w:hAnsi="Arial" w:cs="Arial"/>
          <w:sz w:val="22"/>
          <w:szCs w:val="22"/>
          <w:lang w:val="bs-Latn-BA"/>
        </w:rPr>
        <w:t>U okviru humanitarno-so</w:t>
      </w:r>
      <w:r w:rsidR="00E36B74" w:rsidRPr="001A3F46">
        <w:rPr>
          <w:rFonts w:ascii="Arial" w:hAnsi="Arial" w:cs="Arial"/>
          <w:sz w:val="22"/>
          <w:szCs w:val="22"/>
          <w:lang w:val="bs-Latn-BA"/>
        </w:rPr>
        <w:t>cijalne djelatnosti registrirana</w:t>
      </w:r>
      <w:r w:rsidR="00F24BF2" w:rsidRPr="001A3F46">
        <w:rPr>
          <w:rFonts w:ascii="Arial" w:hAnsi="Arial" w:cs="Arial"/>
          <w:sz w:val="22"/>
          <w:szCs w:val="22"/>
          <w:lang w:val="bs-Latn-BA"/>
        </w:rPr>
        <w:t xml:space="preserve"> su </w:t>
      </w:r>
      <w:r w:rsidR="00F24BF2" w:rsidRPr="00BB6A5B">
        <w:rPr>
          <w:rFonts w:ascii="Arial" w:hAnsi="Arial" w:cs="Arial"/>
          <w:sz w:val="22"/>
          <w:szCs w:val="22"/>
          <w:lang w:val="bs-Latn-BA"/>
        </w:rPr>
        <w:t xml:space="preserve">ukupno </w:t>
      </w:r>
      <w:r w:rsidR="00D62264" w:rsidRPr="00BB6A5B">
        <w:rPr>
          <w:rFonts w:ascii="Arial" w:hAnsi="Arial" w:cs="Arial"/>
          <w:sz w:val="22"/>
          <w:szCs w:val="22"/>
          <w:lang w:val="bs-Latn-BA"/>
        </w:rPr>
        <w:t>dva</w:t>
      </w:r>
      <w:r w:rsidRPr="00BB6A5B">
        <w:rPr>
          <w:rFonts w:ascii="Arial" w:hAnsi="Arial" w:cs="Arial"/>
          <w:sz w:val="22"/>
          <w:szCs w:val="22"/>
          <w:lang w:val="bs-Latn-BA"/>
        </w:rPr>
        <w:t xml:space="preserve"> udruženja i to</w:t>
      </w:r>
      <w:r w:rsidR="00F24BF2" w:rsidRPr="001A3F46">
        <w:rPr>
          <w:rFonts w:ascii="Arial" w:hAnsi="Arial" w:cs="Arial"/>
          <w:sz w:val="22"/>
          <w:szCs w:val="22"/>
          <w:lang w:val="bs-Latn-BA"/>
        </w:rPr>
        <w:t>:</w:t>
      </w:r>
      <w:r w:rsidR="001727B6" w:rsidRPr="001A3F46">
        <w:rPr>
          <w:rFonts w:ascii="Arial" w:hAnsi="Arial" w:cs="Arial"/>
          <w:sz w:val="22"/>
          <w:szCs w:val="22"/>
          <w:lang w:val="bs-Latn-BA"/>
        </w:rPr>
        <w:t xml:space="preserve"> Crveni križ/krst grada Srebrenik</w:t>
      </w:r>
      <w:r w:rsidRPr="001A3F46">
        <w:rPr>
          <w:rFonts w:ascii="Arial" w:hAnsi="Arial" w:cs="Arial"/>
          <w:sz w:val="22"/>
          <w:szCs w:val="22"/>
          <w:lang w:val="bs-Latn-BA"/>
        </w:rPr>
        <w:t xml:space="preserve"> </w:t>
      </w:r>
      <w:r w:rsidR="00D62264">
        <w:rPr>
          <w:rFonts w:ascii="Arial" w:hAnsi="Arial" w:cs="Arial"/>
          <w:sz w:val="22"/>
          <w:szCs w:val="22"/>
          <w:lang w:val="bs-Latn-BA"/>
        </w:rPr>
        <w:t xml:space="preserve">i </w:t>
      </w:r>
      <w:r w:rsidR="00F24BF2" w:rsidRPr="001A3F46">
        <w:rPr>
          <w:rFonts w:ascii="Arial" w:hAnsi="Arial" w:cs="Arial"/>
          <w:sz w:val="22"/>
          <w:szCs w:val="22"/>
          <w:lang w:val="bs-Latn-BA"/>
        </w:rPr>
        <w:t>M</w:t>
      </w:r>
      <w:r w:rsidR="00FB5964">
        <w:rPr>
          <w:rFonts w:ascii="Arial" w:hAnsi="Arial" w:cs="Arial"/>
          <w:sz w:val="22"/>
          <w:szCs w:val="22"/>
          <w:lang w:val="bs-Latn-BA"/>
        </w:rPr>
        <w:t>HD</w:t>
      </w:r>
      <w:r w:rsidRPr="001A3F46">
        <w:rPr>
          <w:rFonts w:ascii="Arial" w:hAnsi="Arial" w:cs="Arial"/>
          <w:sz w:val="22"/>
          <w:szCs w:val="22"/>
          <w:lang w:val="bs-Latn-BA"/>
        </w:rPr>
        <w:t xml:space="preserve"> „Mer</w:t>
      </w:r>
      <w:r w:rsidR="001727B6" w:rsidRPr="001A3F46">
        <w:rPr>
          <w:rFonts w:ascii="Arial" w:hAnsi="Arial" w:cs="Arial"/>
          <w:sz w:val="22"/>
          <w:szCs w:val="22"/>
          <w:lang w:val="bs-Latn-BA"/>
        </w:rPr>
        <w:t>hamet“ Srebrenik</w:t>
      </w:r>
      <w:r w:rsidR="00D62264">
        <w:rPr>
          <w:rFonts w:ascii="Arial" w:hAnsi="Arial" w:cs="Arial"/>
          <w:sz w:val="22"/>
          <w:szCs w:val="22"/>
          <w:lang w:val="bs-Latn-BA"/>
        </w:rPr>
        <w:t>, a  udruženje građana „Spektar“ bavi se podrškom djeci sa teškoćama u razvoju.</w:t>
      </w:r>
      <w:r w:rsidR="00D62264" w:rsidRPr="006009A4">
        <w:rPr>
          <w:rFonts w:ascii="Arial" w:hAnsi="Arial" w:cs="Arial"/>
          <w:sz w:val="22"/>
          <w:szCs w:val="22"/>
          <w:lang w:val="bs-Latn-BA"/>
        </w:rPr>
        <w:t xml:space="preserve"> </w:t>
      </w:r>
    </w:p>
    <w:p w:rsidR="00D62264" w:rsidRDefault="00D62264" w:rsidP="00D62264">
      <w:pPr>
        <w:spacing w:line="360" w:lineRule="auto"/>
        <w:jc w:val="both"/>
        <w:rPr>
          <w:rFonts w:ascii="Arial" w:hAnsi="Arial" w:cs="Arial"/>
          <w:sz w:val="22"/>
          <w:szCs w:val="22"/>
          <w:lang w:val="bs-Latn-BA"/>
        </w:rPr>
      </w:pPr>
      <w:r>
        <w:rPr>
          <w:rFonts w:ascii="Arial" w:hAnsi="Arial" w:cs="Arial"/>
          <w:sz w:val="22"/>
          <w:szCs w:val="22"/>
          <w:lang w:val="bs-Latn-BA"/>
        </w:rPr>
        <w:t>Na području grada nema aktivnih udruženja koje se bave pitanjima ravnopravnosti spolova</w:t>
      </w:r>
    </w:p>
    <w:p w:rsidR="00D62264" w:rsidRPr="00D62264" w:rsidRDefault="00D62264" w:rsidP="00D62264">
      <w:pPr>
        <w:spacing w:line="360" w:lineRule="auto"/>
        <w:jc w:val="both"/>
        <w:rPr>
          <w:rFonts w:ascii="Arial" w:hAnsi="Arial" w:cs="Arial"/>
          <w:color w:val="FF0000"/>
          <w:sz w:val="22"/>
          <w:szCs w:val="22"/>
          <w:lang w:val="bs-Latn-BA"/>
        </w:rPr>
      </w:pPr>
      <w:r>
        <w:rPr>
          <w:rFonts w:ascii="Arial" w:hAnsi="Arial" w:cs="Arial"/>
          <w:sz w:val="22"/>
          <w:szCs w:val="22"/>
          <w:lang w:val="bs-Latn-BA"/>
        </w:rPr>
        <w:t xml:space="preserve">U </w:t>
      </w:r>
      <w:r w:rsidRPr="006009A4">
        <w:rPr>
          <w:rFonts w:ascii="Arial" w:hAnsi="Arial" w:cs="Arial"/>
          <w:sz w:val="22"/>
          <w:szCs w:val="22"/>
          <w:lang w:val="bs-Latn-BA"/>
        </w:rPr>
        <w:t xml:space="preserve">okviru budžeta svake godine objavljuju se javni pozivi za dodjelu sredstava i većina udruženja se prijavljuje i realizira određene aktivnosti podrškom kroz budžetska sredstva. Tokom 2023. godine za podršku realizaciji aktivnosti udruženja građana izdvojeno je ukupno </w:t>
      </w:r>
      <w:r w:rsidR="00FB5964">
        <w:rPr>
          <w:rFonts w:ascii="Arial" w:hAnsi="Arial" w:cs="Arial"/>
          <w:sz w:val="22"/>
          <w:szCs w:val="22"/>
          <w:lang w:val="bs-Latn-BA"/>
        </w:rPr>
        <w:t>252.000,00</w:t>
      </w:r>
      <w:r>
        <w:rPr>
          <w:rFonts w:ascii="Arial" w:hAnsi="Arial" w:cs="Arial"/>
          <w:sz w:val="22"/>
          <w:szCs w:val="22"/>
          <w:lang w:val="bs-Latn-BA"/>
        </w:rPr>
        <w:t>KM.</w:t>
      </w:r>
    </w:p>
    <w:p w:rsidR="000072FE" w:rsidRDefault="000072FE" w:rsidP="000072FE">
      <w:pPr>
        <w:rPr>
          <w:rFonts w:asciiTheme="minorBidi" w:hAnsiTheme="minorBidi" w:cstheme="minorBidi"/>
          <w:lang w:val="bs-Latn-BA"/>
        </w:rPr>
      </w:pPr>
    </w:p>
    <w:p w:rsidR="00FB5964" w:rsidRPr="00D139D9" w:rsidRDefault="00FB5964" w:rsidP="000072FE">
      <w:pPr>
        <w:rPr>
          <w:rFonts w:asciiTheme="minorBidi" w:hAnsiTheme="minorBidi" w:cstheme="minorBidi"/>
          <w:lang w:val="bs-Latn-BA"/>
        </w:rPr>
      </w:pPr>
    </w:p>
    <w:p w:rsidR="00BB6A5B" w:rsidRDefault="00BB6A5B" w:rsidP="005859F1">
      <w:pPr>
        <w:pStyle w:val="Heading2"/>
        <w:numPr>
          <w:ilvl w:val="1"/>
          <w:numId w:val="44"/>
        </w:numPr>
        <w:rPr>
          <w:lang w:val="bs-Latn-BA"/>
        </w:rPr>
      </w:pPr>
      <w:bookmarkStart w:id="35" w:name="_Toc193788307"/>
      <w:r>
        <w:rPr>
          <w:lang w:val="bs-Latn-BA"/>
        </w:rPr>
        <w:t>Tržište rada</w:t>
      </w:r>
      <w:bookmarkEnd w:id="35"/>
    </w:p>
    <w:p w:rsidR="00BB6A5B" w:rsidRDefault="00BB6A5B" w:rsidP="00654B53">
      <w:pPr>
        <w:spacing w:line="360" w:lineRule="auto"/>
        <w:jc w:val="both"/>
        <w:rPr>
          <w:rFonts w:asciiTheme="minorBidi" w:hAnsiTheme="minorBidi" w:cstheme="minorBidi"/>
          <w:lang w:val="bs-Latn-BA"/>
        </w:rPr>
      </w:pPr>
    </w:p>
    <w:p w:rsidR="00FB5964" w:rsidRDefault="00DC1358" w:rsidP="00654B53">
      <w:pPr>
        <w:spacing w:line="360" w:lineRule="auto"/>
        <w:jc w:val="both"/>
        <w:rPr>
          <w:rFonts w:asciiTheme="minorBidi" w:hAnsiTheme="minorBidi" w:cstheme="minorBidi"/>
          <w:lang w:val="bs-Latn-BA"/>
        </w:rPr>
      </w:pPr>
      <w:r w:rsidRPr="00D139D9">
        <w:rPr>
          <w:rFonts w:asciiTheme="minorBidi" w:hAnsiTheme="minorBidi" w:cstheme="minorBidi"/>
          <w:lang w:val="bs-Latn-BA"/>
        </w:rPr>
        <w:t>Pitanje jednake zastupljenosti na tržištu rada je jedan od glavnih preduvj</w:t>
      </w:r>
      <w:r w:rsidR="00BB1482" w:rsidRPr="00D139D9">
        <w:rPr>
          <w:rFonts w:asciiTheme="minorBidi" w:hAnsiTheme="minorBidi" w:cstheme="minorBidi"/>
          <w:lang w:val="bs-Latn-BA"/>
        </w:rPr>
        <w:t xml:space="preserve">eta za postizanje ciljeva </w:t>
      </w:r>
      <w:r w:rsidRPr="00D139D9">
        <w:rPr>
          <w:rFonts w:asciiTheme="minorBidi" w:hAnsiTheme="minorBidi" w:cstheme="minorBidi"/>
          <w:lang w:val="bs-Latn-BA"/>
        </w:rPr>
        <w:t>ravnopravnosti</w:t>
      </w:r>
      <w:r w:rsidR="00BB1482" w:rsidRPr="00D139D9">
        <w:rPr>
          <w:rFonts w:asciiTheme="minorBidi" w:hAnsiTheme="minorBidi" w:cstheme="minorBidi"/>
          <w:lang w:val="bs-Latn-BA"/>
        </w:rPr>
        <w:t xml:space="preserve"> spolova</w:t>
      </w:r>
      <w:r w:rsidRPr="00D139D9">
        <w:rPr>
          <w:rFonts w:asciiTheme="minorBidi" w:hAnsiTheme="minorBidi" w:cstheme="minorBidi"/>
          <w:lang w:val="bs-Latn-BA"/>
        </w:rPr>
        <w:t xml:space="preserve"> u Bosni i Hercegovini</w:t>
      </w:r>
      <w:r w:rsidR="00BB7219" w:rsidRPr="00D139D9">
        <w:rPr>
          <w:rFonts w:asciiTheme="minorBidi" w:hAnsiTheme="minorBidi" w:cstheme="minorBidi"/>
          <w:lang w:val="bs-Latn-BA"/>
        </w:rPr>
        <w:t xml:space="preserve">, međutim statistika pokazuje da su muškarci dominantno zastupljeni na tržištu rada u odnosu na žene. </w:t>
      </w:r>
    </w:p>
    <w:p w:rsidR="00DC1358" w:rsidRPr="00D139D9" w:rsidRDefault="00654B53" w:rsidP="00654B53">
      <w:pPr>
        <w:spacing w:line="360" w:lineRule="auto"/>
        <w:jc w:val="both"/>
        <w:rPr>
          <w:rFonts w:asciiTheme="minorBidi" w:hAnsiTheme="minorBidi" w:cstheme="minorBidi"/>
          <w:lang w:val="bs-Latn-BA"/>
        </w:rPr>
      </w:pPr>
      <w:r w:rsidRPr="00D139D9">
        <w:rPr>
          <w:rFonts w:asciiTheme="minorBidi" w:hAnsiTheme="minorBidi" w:cstheme="minorBidi"/>
          <w:lang w:val="bs-Latn-BA"/>
        </w:rPr>
        <w:t>U</w:t>
      </w:r>
      <w:r w:rsidR="00BB7219" w:rsidRPr="00D139D9">
        <w:rPr>
          <w:rFonts w:asciiTheme="minorBidi" w:hAnsiTheme="minorBidi" w:cstheme="minorBidi"/>
          <w:lang w:val="bs-Latn-BA"/>
        </w:rPr>
        <w:t xml:space="preserve"> Bosni i Hercegovin</w:t>
      </w:r>
      <w:r w:rsidRPr="00D139D9">
        <w:rPr>
          <w:rFonts w:asciiTheme="minorBidi" w:hAnsiTheme="minorBidi" w:cstheme="minorBidi"/>
          <w:lang w:val="bs-Latn-BA"/>
        </w:rPr>
        <w:t xml:space="preserve">i sudjelovanje žena na tržištu rada je </w:t>
      </w:r>
      <w:r w:rsidR="00BB7219" w:rsidRPr="00D139D9">
        <w:rPr>
          <w:rFonts w:asciiTheme="minorBidi" w:hAnsiTheme="minorBidi" w:cstheme="minorBidi"/>
          <w:lang w:val="bs-Latn-BA"/>
        </w:rPr>
        <w:t>tren</w:t>
      </w:r>
      <w:r w:rsidRPr="00D139D9">
        <w:rPr>
          <w:rFonts w:asciiTheme="minorBidi" w:hAnsiTheme="minorBidi" w:cstheme="minorBidi"/>
          <w:lang w:val="bs-Latn-BA"/>
        </w:rPr>
        <w:t xml:space="preserve">utno </w:t>
      </w:r>
      <w:r w:rsidR="00BB7219" w:rsidRPr="00D139D9">
        <w:rPr>
          <w:rFonts w:asciiTheme="minorBidi" w:hAnsiTheme="minorBidi" w:cstheme="minorBidi"/>
          <w:lang w:val="bs-Latn-BA"/>
        </w:rPr>
        <w:t xml:space="preserve">jedna od najnižih stopa u Europi, što predstavlja ozbiljno upozorenje da je potrebno uložiti dodatne napore da se ta stopa poveća i da žene budu u većoj mjeri zastupljene. </w:t>
      </w:r>
    </w:p>
    <w:p w:rsidR="00654B53" w:rsidRDefault="00BB7219" w:rsidP="00E01F4A">
      <w:pPr>
        <w:spacing w:line="360" w:lineRule="auto"/>
        <w:jc w:val="both"/>
        <w:rPr>
          <w:rFonts w:asciiTheme="minorBidi" w:hAnsiTheme="minorBidi" w:cstheme="minorBidi"/>
          <w:lang w:val="bs-Latn-BA"/>
        </w:rPr>
      </w:pPr>
      <w:r w:rsidRPr="00D139D9">
        <w:rPr>
          <w:rFonts w:asciiTheme="minorBidi" w:hAnsiTheme="minorBidi" w:cstheme="minorBidi"/>
          <w:lang w:val="bs-Latn-BA"/>
        </w:rPr>
        <w:lastRenderedPageBreak/>
        <w:t xml:space="preserve">Prema podacima Federalnog </w:t>
      </w:r>
      <w:r w:rsidR="00E36B74" w:rsidRPr="00D139D9">
        <w:rPr>
          <w:rFonts w:asciiTheme="minorBidi" w:hAnsiTheme="minorBidi" w:cstheme="minorBidi"/>
          <w:lang w:val="bs-Latn-BA"/>
        </w:rPr>
        <w:t>zavoda</w:t>
      </w:r>
      <w:r w:rsidRPr="00D139D9">
        <w:rPr>
          <w:rFonts w:asciiTheme="minorBidi" w:hAnsiTheme="minorBidi" w:cstheme="minorBidi"/>
          <w:lang w:val="bs-Latn-BA"/>
        </w:rPr>
        <w:t xml:space="preserve"> za statistiku </w:t>
      </w:r>
      <w:r w:rsidR="00654B53" w:rsidRPr="00D139D9">
        <w:rPr>
          <w:rFonts w:asciiTheme="minorBidi" w:hAnsiTheme="minorBidi" w:cstheme="minorBidi"/>
          <w:lang w:val="bs-Latn-BA"/>
        </w:rPr>
        <w:t xml:space="preserve">struktura zaposlenih na području </w:t>
      </w:r>
      <w:r w:rsidR="008937A1" w:rsidRPr="00D139D9">
        <w:rPr>
          <w:rFonts w:asciiTheme="minorBidi" w:hAnsiTheme="minorBidi" w:cstheme="minorBidi"/>
          <w:lang w:val="bs-Latn-BA"/>
        </w:rPr>
        <w:t>g</w:t>
      </w:r>
      <w:r w:rsidR="00BB1482" w:rsidRPr="00D139D9">
        <w:rPr>
          <w:rFonts w:asciiTheme="minorBidi" w:hAnsiTheme="minorBidi" w:cstheme="minorBidi"/>
          <w:lang w:val="bs-Latn-BA"/>
        </w:rPr>
        <w:t>ra</w:t>
      </w:r>
      <w:r w:rsidR="00D42C0F">
        <w:rPr>
          <w:rFonts w:asciiTheme="minorBidi" w:hAnsiTheme="minorBidi" w:cstheme="minorBidi"/>
          <w:lang w:val="bs-Latn-BA"/>
        </w:rPr>
        <w:t>da Srebrenik</w:t>
      </w:r>
      <w:r w:rsidR="00654B53" w:rsidRPr="00D139D9">
        <w:rPr>
          <w:rFonts w:asciiTheme="minorBidi" w:hAnsiTheme="minorBidi" w:cstheme="minorBidi"/>
          <w:lang w:val="bs-Latn-BA"/>
        </w:rPr>
        <w:t xml:space="preserve"> potvrđuje prethodnu informaciju jer su žene manje zastupljene u ukupnom broju zaposlenih, iako u ukupnom broju stanovnika je veći broj žena.  </w:t>
      </w:r>
    </w:p>
    <w:p w:rsidR="00497EA1" w:rsidRPr="00D139D9" w:rsidRDefault="00497EA1" w:rsidP="00E01F4A">
      <w:pPr>
        <w:spacing w:line="360" w:lineRule="auto"/>
        <w:jc w:val="both"/>
        <w:rPr>
          <w:rFonts w:asciiTheme="minorBidi" w:hAnsiTheme="minorBidi" w:cstheme="minorBidi"/>
          <w:lang w:val="bs-Latn-BA"/>
        </w:rPr>
      </w:pPr>
      <w:r>
        <w:rPr>
          <w:rFonts w:asciiTheme="minorBidi" w:hAnsiTheme="minorBidi" w:cstheme="minorBidi"/>
          <w:lang w:val="bs-Latn-BA"/>
        </w:rPr>
        <w:t>Prosječna neto plaća u 2023. godini iznosila je 1.035,00KM</w:t>
      </w:r>
      <w:r w:rsidR="001A3F46">
        <w:rPr>
          <w:rFonts w:asciiTheme="minorBidi" w:hAnsiTheme="minorBidi" w:cstheme="minorBidi"/>
          <w:lang w:val="bs-Latn-BA"/>
        </w:rPr>
        <w:t>,</w:t>
      </w:r>
      <w:r>
        <w:rPr>
          <w:rFonts w:asciiTheme="minorBidi" w:hAnsiTheme="minorBidi" w:cstheme="minorBidi"/>
          <w:lang w:val="bs-Latn-BA"/>
        </w:rPr>
        <w:t xml:space="preserve"> odnosno </w:t>
      </w:r>
      <w:r w:rsidR="001A3F46">
        <w:rPr>
          <w:rFonts w:asciiTheme="minorBidi" w:hAnsiTheme="minorBidi" w:cstheme="minorBidi"/>
          <w:lang w:val="bs-Latn-BA"/>
        </w:rPr>
        <w:t>u bruto iznosu 1.596,00KM</w:t>
      </w:r>
      <w:r>
        <w:rPr>
          <w:rFonts w:asciiTheme="minorBidi" w:hAnsiTheme="minorBidi" w:cstheme="minorBidi"/>
          <w:lang w:val="bs-Latn-BA"/>
        </w:rPr>
        <w:t xml:space="preserve">. </w:t>
      </w:r>
    </w:p>
    <w:p w:rsidR="00B2058D" w:rsidRPr="00D139D9" w:rsidRDefault="005F6E27" w:rsidP="009E63BE">
      <w:pPr>
        <w:spacing w:line="360" w:lineRule="auto"/>
        <w:jc w:val="both"/>
        <w:rPr>
          <w:rFonts w:asciiTheme="minorBidi" w:hAnsiTheme="minorBidi" w:cstheme="minorBidi"/>
          <w:lang w:val="bs-Latn-BA"/>
        </w:rPr>
      </w:pPr>
      <w:r w:rsidRPr="00D139D9">
        <w:rPr>
          <w:rFonts w:asciiTheme="minorBidi" w:hAnsiTheme="minorBidi" w:cstheme="minorBidi"/>
          <w:lang w:val="bs-Latn-BA"/>
        </w:rPr>
        <w:t xml:space="preserve">Grafički prikaz broja zaposlenih i broja nezaposlenih na području </w:t>
      </w:r>
      <w:r w:rsidR="008937A1" w:rsidRPr="00D139D9">
        <w:rPr>
          <w:rFonts w:asciiTheme="minorBidi" w:hAnsiTheme="minorBidi" w:cstheme="minorBidi"/>
          <w:lang w:val="bs-Latn-BA"/>
        </w:rPr>
        <w:t>g</w:t>
      </w:r>
      <w:r w:rsidR="00D42C0F">
        <w:rPr>
          <w:rFonts w:asciiTheme="minorBidi" w:hAnsiTheme="minorBidi" w:cstheme="minorBidi"/>
          <w:lang w:val="bs-Latn-BA"/>
        </w:rPr>
        <w:t>rada Srebrenik</w:t>
      </w:r>
      <w:r w:rsidR="00BB1482" w:rsidRPr="00D139D9">
        <w:rPr>
          <w:rFonts w:asciiTheme="minorBidi" w:hAnsiTheme="minorBidi" w:cstheme="minorBidi"/>
          <w:lang w:val="bs-Latn-BA"/>
        </w:rPr>
        <w:t xml:space="preserve"> </w:t>
      </w:r>
      <w:r w:rsidRPr="00D139D9">
        <w:rPr>
          <w:rFonts w:asciiTheme="minorBidi" w:hAnsiTheme="minorBidi" w:cstheme="minorBidi"/>
          <w:lang w:val="bs-Latn-BA"/>
        </w:rPr>
        <w:t>je prikazana u sljedećoj tabeli</w:t>
      </w:r>
      <w:r w:rsidR="00B254E9">
        <w:rPr>
          <w:rFonts w:asciiTheme="minorBidi" w:hAnsiTheme="minorBidi" w:cstheme="minorBidi"/>
          <w:lang w:val="bs-Latn-BA"/>
        </w:rPr>
        <w:t xml:space="preserve"> gdje možemo vidjeti veću stopu zaposlenih muškaraca i veću stopu nezaposlenih žena. </w:t>
      </w:r>
    </w:p>
    <w:p w:rsidR="009E63BE" w:rsidRPr="00D139D9" w:rsidRDefault="009E63BE" w:rsidP="009E63BE">
      <w:pPr>
        <w:spacing w:line="360" w:lineRule="auto"/>
        <w:jc w:val="both"/>
        <w:rPr>
          <w:rFonts w:asciiTheme="minorBidi" w:hAnsiTheme="minorBidi" w:cstheme="minorBidi"/>
          <w:lang w:val="bs-Latn-BA"/>
        </w:rPr>
      </w:pPr>
    </w:p>
    <w:tbl>
      <w:tblPr>
        <w:tblStyle w:val="GridTable1LightAccent2"/>
        <w:tblW w:w="5000" w:type="pct"/>
        <w:tblLook w:val="04A0"/>
      </w:tblPr>
      <w:tblGrid>
        <w:gridCol w:w="3512"/>
        <w:gridCol w:w="1514"/>
        <w:gridCol w:w="2109"/>
        <w:gridCol w:w="2107"/>
      </w:tblGrid>
      <w:tr w:rsidR="001B4C02" w:rsidRPr="001A3F46" w:rsidTr="00B2058D">
        <w:trPr>
          <w:cnfStyle w:val="100000000000"/>
        </w:trPr>
        <w:tc>
          <w:tcPr>
            <w:cnfStyle w:val="001000000000"/>
            <w:tcW w:w="1900" w:type="pct"/>
            <w:vMerge w:val="restart"/>
            <w:shd w:val="clear" w:color="auto" w:fill="A8CBEE" w:themeFill="accent3" w:themeFillTint="66"/>
          </w:tcPr>
          <w:p w:rsidR="001B4C02" w:rsidRPr="001A3F46" w:rsidRDefault="001B4C02" w:rsidP="00683F62">
            <w:pPr>
              <w:pStyle w:val="tabeladizajn"/>
              <w:rPr>
                <w:rFonts w:ascii="Arial" w:hAnsi="Arial" w:cs="Arial"/>
                <w:color w:val="3476B1" w:themeColor="accent2" w:themeShade="BF"/>
                <w:sz w:val="16"/>
                <w:szCs w:val="16"/>
                <w:lang w:val="bs-Latn-BA"/>
              </w:rPr>
            </w:pPr>
            <w:r w:rsidRPr="001A3F46">
              <w:rPr>
                <w:rFonts w:ascii="Arial" w:hAnsi="Arial" w:cs="Arial"/>
                <w:color w:val="3476B1" w:themeColor="accent2" w:themeShade="BF"/>
                <w:sz w:val="16"/>
                <w:szCs w:val="16"/>
                <w:lang w:val="bs-Latn-BA"/>
              </w:rPr>
              <w:t>BROJ ZAPOSLENIH</w:t>
            </w:r>
          </w:p>
          <w:p w:rsidR="001B4C02" w:rsidRPr="001A3F46" w:rsidRDefault="005F1CE1" w:rsidP="00683F62">
            <w:pPr>
              <w:pStyle w:val="tabeladizajn"/>
              <w:rPr>
                <w:rFonts w:ascii="Arial" w:hAnsi="Arial" w:cs="Arial"/>
                <w:color w:val="3476B1" w:themeColor="accent2" w:themeShade="BF"/>
                <w:sz w:val="16"/>
                <w:szCs w:val="16"/>
                <w:lang w:val="bs-Latn-BA"/>
              </w:rPr>
            </w:pPr>
            <w:r w:rsidRPr="001A3F46">
              <w:rPr>
                <w:rFonts w:ascii="Arial" w:hAnsi="Arial" w:cs="Arial"/>
                <w:color w:val="3476B1" w:themeColor="accent2" w:themeShade="BF"/>
                <w:sz w:val="16"/>
                <w:szCs w:val="16"/>
                <w:lang w:val="bs-Latn-BA"/>
              </w:rPr>
              <w:t>Decembar</w:t>
            </w:r>
            <w:r w:rsidR="001B4C02" w:rsidRPr="001A3F46">
              <w:rPr>
                <w:rFonts w:ascii="Arial" w:hAnsi="Arial" w:cs="Arial"/>
                <w:color w:val="3476B1" w:themeColor="accent2" w:themeShade="BF"/>
                <w:sz w:val="16"/>
                <w:szCs w:val="16"/>
                <w:lang w:val="bs-Latn-BA"/>
              </w:rPr>
              <w:t xml:space="preserve"> 2023. godina</w:t>
            </w:r>
          </w:p>
        </w:tc>
        <w:tc>
          <w:tcPr>
            <w:tcW w:w="819" w:type="pct"/>
            <w:shd w:val="clear" w:color="auto" w:fill="DFEBF5" w:themeFill="accent2" w:themeFillTint="33"/>
          </w:tcPr>
          <w:p w:rsidR="001B4C02" w:rsidRPr="001A3F46" w:rsidRDefault="001B4C02" w:rsidP="00683F62">
            <w:pPr>
              <w:pStyle w:val="tabeladizajn"/>
              <w:cnfStyle w:val="100000000000"/>
              <w:rPr>
                <w:rFonts w:ascii="Arial" w:hAnsi="Arial" w:cs="Arial"/>
                <w:color w:val="3476B1" w:themeColor="accent2" w:themeShade="BF"/>
                <w:sz w:val="16"/>
                <w:szCs w:val="16"/>
                <w:lang w:val="bs-Latn-BA"/>
              </w:rPr>
            </w:pPr>
            <w:r w:rsidRPr="001A3F46">
              <w:rPr>
                <w:rFonts w:ascii="Arial" w:hAnsi="Arial" w:cs="Arial"/>
                <w:color w:val="3476B1" w:themeColor="accent2" w:themeShade="BF"/>
                <w:sz w:val="16"/>
                <w:szCs w:val="16"/>
                <w:lang w:val="bs-Latn-BA"/>
              </w:rPr>
              <w:t>ŽENE</w:t>
            </w:r>
          </w:p>
        </w:tc>
        <w:tc>
          <w:tcPr>
            <w:tcW w:w="1141" w:type="pct"/>
            <w:shd w:val="clear" w:color="auto" w:fill="DFEBF5" w:themeFill="accent2" w:themeFillTint="33"/>
          </w:tcPr>
          <w:p w:rsidR="001B4C02" w:rsidRPr="001A3F46" w:rsidRDefault="001B4C02" w:rsidP="00683F62">
            <w:pPr>
              <w:pStyle w:val="tabeladizajn"/>
              <w:cnfStyle w:val="100000000000"/>
              <w:rPr>
                <w:rFonts w:ascii="Arial" w:hAnsi="Arial" w:cs="Arial"/>
                <w:color w:val="3476B1" w:themeColor="accent2" w:themeShade="BF"/>
                <w:sz w:val="16"/>
                <w:szCs w:val="16"/>
                <w:lang w:val="bs-Latn-BA"/>
              </w:rPr>
            </w:pPr>
            <w:r w:rsidRPr="001A3F46">
              <w:rPr>
                <w:rFonts w:ascii="Arial" w:hAnsi="Arial" w:cs="Arial"/>
                <w:color w:val="3476B1" w:themeColor="accent2" w:themeShade="BF"/>
                <w:sz w:val="16"/>
                <w:szCs w:val="16"/>
                <w:lang w:val="bs-Latn-BA"/>
              </w:rPr>
              <w:t>MUŠKARCI</w:t>
            </w:r>
          </w:p>
        </w:tc>
        <w:tc>
          <w:tcPr>
            <w:tcW w:w="1141" w:type="pct"/>
            <w:shd w:val="clear" w:color="auto" w:fill="DFEBF5" w:themeFill="accent2" w:themeFillTint="33"/>
          </w:tcPr>
          <w:p w:rsidR="001B4C02" w:rsidRPr="001A3F46" w:rsidRDefault="001B4C02" w:rsidP="00683F62">
            <w:pPr>
              <w:pStyle w:val="tabeladizajn"/>
              <w:cnfStyle w:val="100000000000"/>
              <w:rPr>
                <w:rFonts w:ascii="Arial" w:hAnsi="Arial" w:cs="Arial"/>
                <w:color w:val="3476B1" w:themeColor="accent2" w:themeShade="BF"/>
                <w:sz w:val="16"/>
                <w:szCs w:val="16"/>
                <w:lang w:val="bs-Latn-BA"/>
              </w:rPr>
            </w:pPr>
            <w:r w:rsidRPr="001A3F46">
              <w:rPr>
                <w:rFonts w:ascii="Arial" w:hAnsi="Arial" w:cs="Arial"/>
                <w:color w:val="3476B1" w:themeColor="accent2" w:themeShade="BF"/>
                <w:sz w:val="16"/>
                <w:szCs w:val="16"/>
                <w:lang w:val="bs-Latn-BA"/>
              </w:rPr>
              <w:t>UKUPNO</w:t>
            </w:r>
          </w:p>
        </w:tc>
      </w:tr>
      <w:tr w:rsidR="001B4C02" w:rsidRPr="001A3F46" w:rsidTr="00B2058D">
        <w:tc>
          <w:tcPr>
            <w:cnfStyle w:val="001000000000"/>
            <w:tcW w:w="1900" w:type="pct"/>
            <w:vMerge/>
            <w:shd w:val="clear" w:color="auto" w:fill="A8CBEE" w:themeFill="accent3" w:themeFillTint="66"/>
          </w:tcPr>
          <w:p w:rsidR="001B4C02" w:rsidRPr="001A3F46" w:rsidRDefault="001B4C02" w:rsidP="00683F62">
            <w:pPr>
              <w:pStyle w:val="tabeladizajn"/>
              <w:rPr>
                <w:rFonts w:ascii="Arial" w:hAnsi="Arial" w:cs="Arial"/>
                <w:color w:val="3476B1" w:themeColor="accent2" w:themeShade="BF"/>
                <w:sz w:val="16"/>
                <w:szCs w:val="16"/>
                <w:lang w:val="bs-Latn-BA"/>
              </w:rPr>
            </w:pPr>
          </w:p>
        </w:tc>
        <w:tc>
          <w:tcPr>
            <w:tcW w:w="819" w:type="pct"/>
          </w:tcPr>
          <w:p w:rsidR="001B4C02" w:rsidRPr="001A3F46" w:rsidRDefault="00B254E9" w:rsidP="00683F62">
            <w:pPr>
              <w:pStyle w:val="tabeladizajn"/>
              <w:cnfStyle w:val="000000000000"/>
              <w:rPr>
                <w:rFonts w:ascii="Arial" w:hAnsi="Arial" w:cs="Arial"/>
                <w:color w:val="3476B1" w:themeColor="accent2" w:themeShade="BF"/>
                <w:sz w:val="16"/>
                <w:szCs w:val="16"/>
                <w:lang w:val="bs-Latn-BA"/>
              </w:rPr>
            </w:pPr>
            <w:r w:rsidRPr="001A3F46">
              <w:rPr>
                <w:rFonts w:ascii="Arial" w:hAnsi="Arial" w:cs="Arial"/>
                <w:color w:val="3476B1" w:themeColor="accent2" w:themeShade="BF"/>
                <w:sz w:val="16"/>
                <w:szCs w:val="16"/>
                <w:lang w:val="bs-Latn-BA"/>
              </w:rPr>
              <w:t>2338</w:t>
            </w:r>
          </w:p>
        </w:tc>
        <w:tc>
          <w:tcPr>
            <w:tcW w:w="1141" w:type="pct"/>
          </w:tcPr>
          <w:p w:rsidR="001B4C02" w:rsidRPr="001A3F46" w:rsidRDefault="00B254E9" w:rsidP="00683F62">
            <w:pPr>
              <w:pStyle w:val="tabeladizajn"/>
              <w:cnfStyle w:val="000000000000"/>
              <w:rPr>
                <w:rFonts w:ascii="Arial" w:hAnsi="Arial" w:cs="Arial"/>
                <w:color w:val="3476B1" w:themeColor="accent2" w:themeShade="BF"/>
                <w:sz w:val="16"/>
                <w:szCs w:val="16"/>
                <w:lang w:val="bs-Latn-BA"/>
              </w:rPr>
            </w:pPr>
            <w:r w:rsidRPr="001A3F46">
              <w:rPr>
                <w:rFonts w:ascii="Arial" w:hAnsi="Arial" w:cs="Arial"/>
                <w:color w:val="3476B1" w:themeColor="accent2" w:themeShade="BF"/>
                <w:sz w:val="16"/>
                <w:szCs w:val="16"/>
                <w:lang w:val="bs-Latn-BA"/>
              </w:rPr>
              <w:t>4297</w:t>
            </w:r>
          </w:p>
        </w:tc>
        <w:tc>
          <w:tcPr>
            <w:tcW w:w="1141" w:type="pct"/>
          </w:tcPr>
          <w:p w:rsidR="001B4C02" w:rsidRPr="001A3F46" w:rsidRDefault="00B254E9" w:rsidP="00683F62">
            <w:pPr>
              <w:pStyle w:val="tabeladizajn"/>
              <w:cnfStyle w:val="000000000000"/>
              <w:rPr>
                <w:rFonts w:ascii="Arial" w:hAnsi="Arial" w:cs="Arial"/>
                <w:color w:val="3476B1" w:themeColor="accent2" w:themeShade="BF"/>
                <w:sz w:val="16"/>
                <w:szCs w:val="16"/>
                <w:lang w:val="bs-Latn-BA"/>
              </w:rPr>
            </w:pPr>
            <w:r w:rsidRPr="001A3F46">
              <w:rPr>
                <w:rFonts w:ascii="Arial" w:hAnsi="Arial" w:cs="Arial"/>
                <w:color w:val="3476B1" w:themeColor="accent2" w:themeShade="BF"/>
                <w:sz w:val="16"/>
                <w:szCs w:val="16"/>
                <w:lang w:val="bs-Latn-BA"/>
              </w:rPr>
              <w:t>6635</w:t>
            </w:r>
          </w:p>
        </w:tc>
      </w:tr>
      <w:tr w:rsidR="001B4C02" w:rsidRPr="001A3F46" w:rsidTr="00B2058D">
        <w:tc>
          <w:tcPr>
            <w:cnfStyle w:val="001000000000"/>
            <w:tcW w:w="1900" w:type="pct"/>
            <w:vMerge w:val="restart"/>
            <w:shd w:val="clear" w:color="auto" w:fill="A8CBEE" w:themeFill="accent3" w:themeFillTint="66"/>
          </w:tcPr>
          <w:p w:rsidR="001B4C02" w:rsidRPr="001A3F46" w:rsidRDefault="001B4C02" w:rsidP="00683F62">
            <w:pPr>
              <w:pStyle w:val="tabeladizajn"/>
              <w:rPr>
                <w:rFonts w:ascii="Arial" w:hAnsi="Arial" w:cs="Arial"/>
                <w:color w:val="3476B1" w:themeColor="accent2" w:themeShade="BF"/>
                <w:sz w:val="16"/>
                <w:szCs w:val="16"/>
                <w:lang w:val="bs-Latn-BA"/>
              </w:rPr>
            </w:pPr>
            <w:r w:rsidRPr="001A3F46">
              <w:rPr>
                <w:rFonts w:ascii="Arial" w:hAnsi="Arial" w:cs="Arial"/>
                <w:color w:val="3476B1" w:themeColor="accent2" w:themeShade="BF"/>
                <w:sz w:val="16"/>
                <w:szCs w:val="16"/>
                <w:lang w:val="bs-Latn-BA"/>
              </w:rPr>
              <w:t>BROJ NEZAPOSLENIH</w:t>
            </w:r>
          </w:p>
          <w:p w:rsidR="001B4C02" w:rsidRPr="001A3F46" w:rsidRDefault="00DA3A85" w:rsidP="00683F62">
            <w:pPr>
              <w:pStyle w:val="tabeladizajn"/>
              <w:rPr>
                <w:rFonts w:ascii="Arial" w:hAnsi="Arial" w:cs="Arial"/>
                <w:color w:val="3476B1" w:themeColor="accent2" w:themeShade="BF"/>
                <w:sz w:val="16"/>
                <w:szCs w:val="16"/>
                <w:lang w:val="bs-Latn-BA"/>
              </w:rPr>
            </w:pPr>
            <w:r w:rsidRPr="001A3F46">
              <w:rPr>
                <w:rFonts w:ascii="Arial" w:hAnsi="Arial" w:cs="Arial"/>
                <w:color w:val="3476B1" w:themeColor="accent2" w:themeShade="BF"/>
                <w:sz w:val="16"/>
                <w:szCs w:val="16"/>
                <w:lang w:val="bs-Latn-BA"/>
              </w:rPr>
              <w:t xml:space="preserve">Decembar </w:t>
            </w:r>
            <w:r w:rsidR="001B4C02" w:rsidRPr="001A3F46">
              <w:rPr>
                <w:rFonts w:ascii="Arial" w:hAnsi="Arial" w:cs="Arial"/>
                <w:color w:val="3476B1" w:themeColor="accent2" w:themeShade="BF"/>
                <w:sz w:val="16"/>
                <w:szCs w:val="16"/>
                <w:lang w:val="bs-Latn-BA"/>
              </w:rPr>
              <w:t>2023. godina</w:t>
            </w:r>
          </w:p>
        </w:tc>
        <w:tc>
          <w:tcPr>
            <w:tcW w:w="819" w:type="pct"/>
            <w:shd w:val="clear" w:color="auto" w:fill="DFEBF5" w:themeFill="accent2" w:themeFillTint="33"/>
          </w:tcPr>
          <w:p w:rsidR="001B4C02" w:rsidRPr="001A3F46" w:rsidRDefault="001B4C02" w:rsidP="00683F62">
            <w:pPr>
              <w:pStyle w:val="tabeladizajn"/>
              <w:cnfStyle w:val="000000000000"/>
              <w:rPr>
                <w:rFonts w:ascii="Arial" w:hAnsi="Arial" w:cs="Arial"/>
                <w:color w:val="3476B1" w:themeColor="accent2" w:themeShade="BF"/>
                <w:sz w:val="16"/>
                <w:szCs w:val="16"/>
                <w:lang w:val="bs-Latn-BA"/>
              </w:rPr>
            </w:pPr>
            <w:r w:rsidRPr="001A3F46">
              <w:rPr>
                <w:rFonts w:ascii="Arial" w:hAnsi="Arial" w:cs="Arial"/>
                <w:color w:val="3476B1" w:themeColor="accent2" w:themeShade="BF"/>
                <w:sz w:val="16"/>
                <w:szCs w:val="16"/>
                <w:lang w:val="bs-Latn-BA"/>
              </w:rPr>
              <w:t>ŽENE</w:t>
            </w:r>
          </w:p>
        </w:tc>
        <w:tc>
          <w:tcPr>
            <w:tcW w:w="1141" w:type="pct"/>
            <w:shd w:val="clear" w:color="auto" w:fill="DFEBF5" w:themeFill="accent2" w:themeFillTint="33"/>
          </w:tcPr>
          <w:p w:rsidR="001B4C02" w:rsidRPr="001A3F46" w:rsidRDefault="001B4C02" w:rsidP="00683F62">
            <w:pPr>
              <w:pStyle w:val="tabeladizajn"/>
              <w:cnfStyle w:val="000000000000"/>
              <w:rPr>
                <w:rFonts w:ascii="Arial" w:hAnsi="Arial" w:cs="Arial"/>
                <w:color w:val="3476B1" w:themeColor="accent2" w:themeShade="BF"/>
                <w:sz w:val="16"/>
                <w:szCs w:val="16"/>
                <w:lang w:val="bs-Latn-BA"/>
              </w:rPr>
            </w:pPr>
            <w:r w:rsidRPr="001A3F46">
              <w:rPr>
                <w:rFonts w:ascii="Arial" w:hAnsi="Arial" w:cs="Arial"/>
                <w:color w:val="3476B1" w:themeColor="accent2" w:themeShade="BF"/>
                <w:sz w:val="16"/>
                <w:szCs w:val="16"/>
                <w:lang w:val="bs-Latn-BA"/>
              </w:rPr>
              <w:t>MUŠKARCI</w:t>
            </w:r>
          </w:p>
        </w:tc>
        <w:tc>
          <w:tcPr>
            <w:tcW w:w="1141" w:type="pct"/>
            <w:shd w:val="clear" w:color="auto" w:fill="DFEBF5" w:themeFill="accent2" w:themeFillTint="33"/>
          </w:tcPr>
          <w:p w:rsidR="001B4C02" w:rsidRPr="001A3F46" w:rsidRDefault="001B4C02" w:rsidP="00683F62">
            <w:pPr>
              <w:pStyle w:val="tabeladizajn"/>
              <w:cnfStyle w:val="000000000000"/>
              <w:rPr>
                <w:rFonts w:ascii="Arial" w:hAnsi="Arial" w:cs="Arial"/>
                <w:color w:val="3476B1" w:themeColor="accent2" w:themeShade="BF"/>
                <w:sz w:val="16"/>
                <w:szCs w:val="16"/>
                <w:lang w:val="bs-Latn-BA"/>
              </w:rPr>
            </w:pPr>
            <w:r w:rsidRPr="001A3F46">
              <w:rPr>
                <w:rFonts w:ascii="Arial" w:hAnsi="Arial" w:cs="Arial"/>
                <w:color w:val="3476B1" w:themeColor="accent2" w:themeShade="BF"/>
                <w:sz w:val="16"/>
                <w:szCs w:val="16"/>
                <w:lang w:val="bs-Latn-BA"/>
              </w:rPr>
              <w:t>UKUPNO</w:t>
            </w:r>
          </w:p>
        </w:tc>
      </w:tr>
      <w:tr w:rsidR="001B4C02" w:rsidRPr="001A3F46" w:rsidTr="00B2058D">
        <w:tc>
          <w:tcPr>
            <w:cnfStyle w:val="001000000000"/>
            <w:tcW w:w="1900" w:type="pct"/>
            <w:vMerge/>
            <w:shd w:val="clear" w:color="auto" w:fill="A8CBEE" w:themeFill="accent3" w:themeFillTint="66"/>
          </w:tcPr>
          <w:p w:rsidR="001B4C02" w:rsidRPr="001A3F46" w:rsidRDefault="001B4C02" w:rsidP="00683F62">
            <w:pPr>
              <w:pStyle w:val="tabeladizajn"/>
              <w:rPr>
                <w:rFonts w:ascii="Arial" w:hAnsi="Arial" w:cs="Arial"/>
                <w:color w:val="3476B1" w:themeColor="accent2" w:themeShade="BF"/>
                <w:sz w:val="16"/>
                <w:szCs w:val="16"/>
                <w:lang w:val="bs-Latn-BA"/>
              </w:rPr>
            </w:pPr>
          </w:p>
        </w:tc>
        <w:tc>
          <w:tcPr>
            <w:tcW w:w="819" w:type="pct"/>
          </w:tcPr>
          <w:p w:rsidR="001B4C02" w:rsidRPr="001A3F46" w:rsidRDefault="00B254E9" w:rsidP="00B254E9">
            <w:pPr>
              <w:pStyle w:val="tabeladizajn"/>
              <w:cnfStyle w:val="000000000000"/>
              <w:rPr>
                <w:rFonts w:ascii="Arial" w:hAnsi="Arial" w:cs="Arial"/>
                <w:color w:val="3476B1" w:themeColor="accent2" w:themeShade="BF"/>
                <w:sz w:val="16"/>
                <w:szCs w:val="16"/>
                <w:lang w:val="bs-Latn-BA"/>
              </w:rPr>
            </w:pPr>
            <w:r w:rsidRPr="001A3F46">
              <w:rPr>
                <w:rFonts w:ascii="Arial" w:hAnsi="Arial" w:cs="Arial"/>
                <w:color w:val="3476B1" w:themeColor="accent2" w:themeShade="BF"/>
                <w:sz w:val="16"/>
                <w:szCs w:val="16"/>
                <w:lang w:val="bs-Latn-BA"/>
              </w:rPr>
              <w:t>3993</w:t>
            </w:r>
          </w:p>
        </w:tc>
        <w:tc>
          <w:tcPr>
            <w:tcW w:w="1141" w:type="pct"/>
          </w:tcPr>
          <w:p w:rsidR="001B4C02" w:rsidRPr="001A3F46" w:rsidRDefault="00B254E9" w:rsidP="00BB1482">
            <w:pPr>
              <w:pStyle w:val="tabeladizajn"/>
              <w:cnfStyle w:val="000000000000"/>
              <w:rPr>
                <w:rFonts w:ascii="Arial" w:hAnsi="Arial" w:cs="Arial"/>
                <w:color w:val="3476B1" w:themeColor="accent2" w:themeShade="BF"/>
                <w:sz w:val="16"/>
                <w:szCs w:val="16"/>
                <w:lang w:val="bs-Latn-BA"/>
              </w:rPr>
            </w:pPr>
            <w:r w:rsidRPr="001A3F46">
              <w:rPr>
                <w:rFonts w:ascii="Arial" w:hAnsi="Arial" w:cs="Arial"/>
                <w:color w:val="3476B1" w:themeColor="accent2" w:themeShade="BF"/>
                <w:sz w:val="16"/>
                <w:szCs w:val="16"/>
                <w:lang w:val="bs-Latn-BA"/>
              </w:rPr>
              <w:t>2141</w:t>
            </w:r>
          </w:p>
        </w:tc>
        <w:tc>
          <w:tcPr>
            <w:tcW w:w="1141" w:type="pct"/>
          </w:tcPr>
          <w:p w:rsidR="001B4C02" w:rsidRPr="001A3F46" w:rsidRDefault="00B254E9" w:rsidP="00683F62">
            <w:pPr>
              <w:pStyle w:val="tabeladizajn"/>
              <w:cnfStyle w:val="000000000000"/>
              <w:rPr>
                <w:rFonts w:ascii="Arial" w:hAnsi="Arial" w:cs="Arial"/>
                <w:color w:val="3476B1" w:themeColor="accent2" w:themeShade="BF"/>
                <w:sz w:val="16"/>
                <w:szCs w:val="16"/>
                <w:lang w:val="bs-Latn-BA"/>
              </w:rPr>
            </w:pPr>
            <w:r w:rsidRPr="001A3F46">
              <w:rPr>
                <w:rFonts w:ascii="Arial" w:hAnsi="Arial" w:cs="Arial"/>
                <w:color w:val="3476B1" w:themeColor="accent2" w:themeShade="BF"/>
                <w:sz w:val="16"/>
                <w:szCs w:val="16"/>
                <w:lang w:val="bs-Latn-BA"/>
              </w:rPr>
              <w:t>6134</w:t>
            </w:r>
          </w:p>
        </w:tc>
      </w:tr>
    </w:tbl>
    <w:p w:rsidR="003C7C4D" w:rsidRPr="001A3F46" w:rsidRDefault="003C7C4D" w:rsidP="009E63BE">
      <w:pPr>
        <w:spacing w:after="120" w:line="276" w:lineRule="auto"/>
        <w:rPr>
          <w:rFonts w:ascii="Arial" w:hAnsi="Arial" w:cs="Arial"/>
          <w:color w:val="3476B1" w:themeColor="accent2" w:themeShade="BF"/>
          <w:sz w:val="16"/>
          <w:szCs w:val="16"/>
          <w:lang w:val="bs-Latn-BA"/>
        </w:rPr>
      </w:pPr>
    </w:p>
    <w:p w:rsidR="001A3F46" w:rsidRPr="001A3F46" w:rsidRDefault="00D8657D" w:rsidP="00D8657D">
      <w:pPr>
        <w:spacing w:after="120" w:line="276" w:lineRule="auto"/>
        <w:jc w:val="both"/>
        <w:rPr>
          <w:rFonts w:ascii="Arial" w:hAnsi="Arial" w:cs="Arial"/>
          <w:sz w:val="22"/>
          <w:szCs w:val="22"/>
          <w:lang w:val="bs-Latn-BA"/>
        </w:rPr>
      </w:pPr>
      <w:r>
        <w:rPr>
          <w:rFonts w:ascii="Arial" w:hAnsi="Arial" w:cs="Arial"/>
          <w:sz w:val="22"/>
          <w:szCs w:val="22"/>
          <w:lang w:val="bs-Latn-BA"/>
        </w:rPr>
        <w:t>U</w:t>
      </w:r>
      <w:r w:rsidR="001A3F46" w:rsidRPr="001A3F46">
        <w:rPr>
          <w:rFonts w:ascii="Arial" w:hAnsi="Arial" w:cs="Arial"/>
          <w:sz w:val="22"/>
          <w:szCs w:val="22"/>
          <w:lang w:val="bs-Latn-BA"/>
        </w:rPr>
        <w:t xml:space="preserve"> sljedeće dvije tabele prikazan </w:t>
      </w:r>
      <w:r>
        <w:rPr>
          <w:rFonts w:ascii="Arial" w:hAnsi="Arial" w:cs="Arial"/>
          <w:sz w:val="22"/>
          <w:szCs w:val="22"/>
          <w:lang w:val="bs-Latn-BA"/>
        </w:rPr>
        <w:t xml:space="preserve">je </w:t>
      </w:r>
      <w:r w:rsidR="00496CC0">
        <w:rPr>
          <w:rFonts w:ascii="Arial" w:hAnsi="Arial" w:cs="Arial"/>
          <w:sz w:val="22"/>
          <w:szCs w:val="22"/>
          <w:lang w:val="bs-Latn-BA"/>
        </w:rPr>
        <w:t xml:space="preserve">ukupan broj zaposlenih </w:t>
      </w:r>
      <w:r w:rsidR="001A3F46" w:rsidRPr="001A3F46">
        <w:rPr>
          <w:rFonts w:ascii="Arial" w:hAnsi="Arial" w:cs="Arial"/>
          <w:sz w:val="22"/>
          <w:szCs w:val="22"/>
          <w:lang w:val="bs-Latn-BA"/>
        </w:rPr>
        <w:t>i nezapo</w:t>
      </w:r>
      <w:r>
        <w:rPr>
          <w:rFonts w:ascii="Arial" w:hAnsi="Arial" w:cs="Arial"/>
          <w:sz w:val="22"/>
          <w:szCs w:val="22"/>
          <w:lang w:val="bs-Latn-BA"/>
        </w:rPr>
        <w:t xml:space="preserve">slenih </w:t>
      </w:r>
      <w:r w:rsidR="00496CC0">
        <w:rPr>
          <w:rFonts w:ascii="Arial" w:hAnsi="Arial" w:cs="Arial"/>
          <w:sz w:val="22"/>
          <w:szCs w:val="22"/>
          <w:lang w:val="bs-Latn-BA"/>
        </w:rPr>
        <w:t xml:space="preserve">osoba </w:t>
      </w:r>
      <w:r>
        <w:rPr>
          <w:rFonts w:ascii="Arial" w:hAnsi="Arial" w:cs="Arial"/>
          <w:sz w:val="22"/>
          <w:szCs w:val="22"/>
          <w:lang w:val="bs-Latn-BA"/>
        </w:rPr>
        <w:t>razvrstani</w:t>
      </w:r>
      <w:r w:rsidR="00496CC0">
        <w:rPr>
          <w:rFonts w:ascii="Arial" w:hAnsi="Arial" w:cs="Arial"/>
          <w:sz w:val="22"/>
          <w:szCs w:val="22"/>
          <w:lang w:val="bs-Latn-BA"/>
        </w:rPr>
        <w:t>h</w:t>
      </w:r>
      <w:r>
        <w:rPr>
          <w:rFonts w:ascii="Arial" w:hAnsi="Arial" w:cs="Arial"/>
          <w:sz w:val="22"/>
          <w:szCs w:val="22"/>
          <w:lang w:val="bs-Latn-BA"/>
        </w:rPr>
        <w:t xml:space="preserve"> i po spolu i po </w:t>
      </w:r>
      <w:r w:rsidR="00496CC0">
        <w:rPr>
          <w:rFonts w:ascii="Arial" w:hAnsi="Arial" w:cs="Arial"/>
          <w:sz w:val="22"/>
          <w:szCs w:val="22"/>
          <w:lang w:val="bs-Latn-BA"/>
        </w:rPr>
        <w:t>visini stručne spreme:</w:t>
      </w:r>
    </w:p>
    <w:tbl>
      <w:tblPr>
        <w:tblStyle w:val="GridTable1LightAccent2"/>
        <w:tblW w:w="5000" w:type="pct"/>
        <w:tblLook w:val="04A0"/>
      </w:tblPr>
      <w:tblGrid>
        <w:gridCol w:w="1084"/>
        <w:gridCol w:w="922"/>
        <w:gridCol w:w="763"/>
        <w:gridCol w:w="776"/>
        <w:gridCol w:w="743"/>
        <w:gridCol w:w="699"/>
        <w:gridCol w:w="743"/>
        <w:gridCol w:w="667"/>
        <w:gridCol w:w="708"/>
        <w:gridCol w:w="743"/>
        <w:gridCol w:w="699"/>
        <w:gridCol w:w="695"/>
      </w:tblGrid>
      <w:tr w:rsidR="001A3F46" w:rsidRPr="00D139D9" w:rsidTr="00EA4631">
        <w:trPr>
          <w:cnfStyle w:val="100000000000"/>
        </w:trPr>
        <w:tc>
          <w:tcPr>
            <w:cnfStyle w:val="001000000000"/>
            <w:tcW w:w="587" w:type="pct"/>
          </w:tcPr>
          <w:p w:rsidR="001A3F46" w:rsidRPr="001A3F46" w:rsidRDefault="001A3F46" w:rsidP="00EA4631">
            <w:pPr>
              <w:pStyle w:val="tabeladizajn"/>
              <w:rPr>
                <w:rFonts w:ascii="Arial" w:hAnsi="Arial" w:cs="Arial"/>
                <w:color w:val="3476B1" w:themeColor="accent2" w:themeShade="BF"/>
                <w:sz w:val="16"/>
                <w:szCs w:val="16"/>
                <w:lang w:val="bs-Latn-BA"/>
              </w:rPr>
            </w:pPr>
          </w:p>
        </w:tc>
        <w:tc>
          <w:tcPr>
            <w:tcW w:w="499" w:type="pct"/>
            <w:shd w:val="clear" w:color="auto" w:fill="A8CBEE" w:themeFill="accent3" w:themeFillTint="66"/>
          </w:tcPr>
          <w:p w:rsidR="001A3F46" w:rsidRPr="001A3F46" w:rsidRDefault="001A3F46" w:rsidP="00EA4631">
            <w:pPr>
              <w:pStyle w:val="tabeladizajn"/>
              <w:cnfStyle w:val="100000000000"/>
              <w:rPr>
                <w:rFonts w:ascii="Arial" w:hAnsi="Arial" w:cs="Arial"/>
                <w:color w:val="3476B1" w:themeColor="accent2" w:themeShade="BF"/>
                <w:sz w:val="16"/>
                <w:szCs w:val="16"/>
                <w:lang w:val="bs-Latn-BA"/>
              </w:rPr>
            </w:pPr>
            <w:r w:rsidRPr="001A3F46">
              <w:rPr>
                <w:rFonts w:ascii="Arial" w:hAnsi="Arial" w:cs="Arial"/>
                <w:color w:val="3476B1" w:themeColor="accent2" w:themeShade="BF"/>
                <w:sz w:val="16"/>
                <w:szCs w:val="16"/>
                <w:lang w:val="bs-Latn-BA"/>
              </w:rPr>
              <w:t>UKUPNO</w:t>
            </w:r>
          </w:p>
        </w:tc>
        <w:tc>
          <w:tcPr>
            <w:tcW w:w="413" w:type="pct"/>
            <w:shd w:val="clear" w:color="auto" w:fill="A8CBEE" w:themeFill="accent3" w:themeFillTint="66"/>
          </w:tcPr>
          <w:p w:rsidR="001A3F46" w:rsidRPr="001A3F46" w:rsidRDefault="001A3F46" w:rsidP="00EA4631">
            <w:pPr>
              <w:pStyle w:val="tabeladizajn"/>
              <w:cnfStyle w:val="100000000000"/>
              <w:rPr>
                <w:rFonts w:ascii="Arial" w:hAnsi="Arial" w:cs="Arial"/>
                <w:color w:val="3476B1" w:themeColor="accent2" w:themeShade="BF"/>
                <w:sz w:val="16"/>
                <w:szCs w:val="16"/>
                <w:lang w:val="bs-Latn-BA"/>
              </w:rPr>
            </w:pPr>
            <w:r w:rsidRPr="001A3F46">
              <w:rPr>
                <w:rFonts w:ascii="Arial" w:hAnsi="Arial" w:cs="Arial"/>
                <w:color w:val="3476B1" w:themeColor="accent2" w:themeShade="BF"/>
                <w:sz w:val="16"/>
                <w:szCs w:val="16"/>
                <w:lang w:val="bs-Latn-BA"/>
              </w:rPr>
              <w:t>DR.SCI</w:t>
            </w:r>
          </w:p>
        </w:tc>
        <w:tc>
          <w:tcPr>
            <w:tcW w:w="419" w:type="pct"/>
            <w:shd w:val="clear" w:color="auto" w:fill="A8CBEE" w:themeFill="accent3" w:themeFillTint="66"/>
          </w:tcPr>
          <w:p w:rsidR="001A3F46" w:rsidRPr="001A3F46" w:rsidRDefault="001A3F46" w:rsidP="00EA4631">
            <w:pPr>
              <w:pStyle w:val="tabeladizajn"/>
              <w:cnfStyle w:val="100000000000"/>
              <w:rPr>
                <w:rFonts w:ascii="Arial" w:hAnsi="Arial" w:cs="Arial"/>
                <w:color w:val="3476B1" w:themeColor="accent2" w:themeShade="BF"/>
                <w:sz w:val="16"/>
                <w:szCs w:val="16"/>
                <w:lang w:val="bs-Latn-BA"/>
              </w:rPr>
            </w:pPr>
            <w:r w:rsidRPr="001A3F46">
              <w:rPr>
                <w:rFonts w:ascii="Arial" w:hAnsi="Arial" w:cs="Arial"/>
                <w:color w:val="3476B1" w:themeColor="accent2" w:themeShade="BF"/>
                <w:sz w:val="16"/>
                <w:szCs w:val="16"/>
                <w:lang w:val="bs-Latn-BA"/>
              </w:rPr>
              <w:t>MR.SCI</w:t>
            </w:r>
          </w:p>
        </w:tc>
        <w:tc>
          <w:tcPr>
            <w:tcW w:w="402" w:type="pct"/>
            <w:shd w:val="clear" w:color="auto" w:fill="A8CBEE" w:themeFill="accent3" w:themeFillTint="66"/>
          </w:tcPr>
          <w:p w:rsidR="001A3F46" w:rsidRPr="001A3F46" w:rsidRDefault="001A3F46" w:rsidP="00EA4631">
            <w:pPr>
              <w:pStyle w:val="tabeladizajn"/>
              <w:cnfStyle w:val="100000000000"/>
              <w:rPr>
                <w:rFonts w:ascii="Arial" w:hAnsi="Arial" w:cs="Arial"/>
                <w:color w:val="3476B1" w:themeColor="accent2" w:themeShade="BF"/>
                <w:sz w:val="16"/>
                <w:szCs w:val="16"/>
                <w:lang w:val="bs-Latn-BA"/>
              </w:rPr>
            </w:pPr>
            <w:r w:rsidRPr="001A3F46">
              <w:rPr>
                <w:rFonts w:ascii="Arial" w:hAnsi="Arial" w:cs="Arial"/>
                <w:color w:val="3476B1" w:themeColor="accent2" w:themeShade="BF"/>
                <w:sz w:val="16"/>
                <w:szCs w:val="16"/>
                <w:lang w:val="bs-Latn-BA"/>
              </w:rPr>
              <w:t>VSS</w:t>
            </w:r>
          </w:p>
        </w:tc>
        <w:tc>
          <w:tcPr>
            <w:tcW w:w="378" w:type="pct"/>
            <w:shd w:val="clear" w:color="auto" w:fill="A8CBEE" w:themeFill="accent3" w:themeFillTint="66"/>
          </w:tcPr>
          <w:p w:rsidR="001A3F46" w:rsidRPr="001A3F46" w:rsidRDefault="001A3F46" w:rsidP="00EA4631">
            <w:pPr>
              <w:pStyle w:val="tabeladizajn"/>
              <w:cnfStyle w:val="100000000000"/>
              <w:rPr>
                <w:rFonts w:ascii="Arial" w:hAnsi="Arial" w:cs="Arial"/>
                <w:color w:val="3476B1" w:themeColor="accent2" w:themeShade="BF"/>
                <w:sz w:val="16"/>
                <w:szCs w:val="16"/>
                <w:lang w:val="bs-Latn-BA"/>
              </w:rPr>
            </w:pPr>
            <w:r w:rsidRPr="001A3F46">
              <w:rPr>
                <w:rFonts w:ascii="Arial" w:hAnsi="Arial" w:cs="Arial"/>
                <w:color w:val="3476B1" w:themeColor="accent2" w:themeShade="BF"/>
                <w:sz w:val="16"/>
                <w:szCs w:val="16"/>
                <w:lang w:val="bs-Latn-BA"/>
              </w:rPr>
              <w:t>VŠ</w:t>
            </w:r>
          </w:p>
        </w:tc>
        <w:tc>
          <w:tcPr>
            <w:tcW w:w="402" w:type="pct"/>
            <w:shd w:val="clear" w:color="auto" w:fill="A8CBEE" w:themeFill="accent3" w:themeFillTint="66"/>
          </w:tcPr>
          <w:p w:rsidR="001A3F46" w:rsidRPr="001A3F46" w:rsidRDefault="001A3F46" w:rsidP="00EA4631">
            <w:pPr>
              <w:pStyle w:val="tabeladizajn"/>
              <w:cnfStyle w:val="100000000000"/>
              <w:rPr>
                <w:rFonts w:ascii="Arial" w:hAnsi="Arial" w:cs="Arial"/>
                <w:color w:val="3476B1" w:themeColor="accent2" w:themeShade="BF"/>
                <w:sz w:val="16"/>
                <w:szCs w:val="16"/>
                <w:lang w:val="bs-Latn-BA"/>
              </w:rPr>
            </w:pPr>
            <w:r w:rsidRPr="001A3F46">
              <w:rPr>
                <w:rFonts w:ascii="Arial" w:hAnsi="Arial" w:cs="Arial"/>
                <w:color w:val="3476B1" w:themeColor="accent2" w:themeShade="BF"/>
                <w:sz w:val="16"/>
                <w:szCs w:val="16"/>
                <w:lang w:val="bs-Latn-BA"/>
              </w:rPr>
              <w:t>SSS</w:t>
            </w:r>
          </w:p>
        </w:tc>
        <w:tc>
          <w:tcPr>
            <w:tcW w:w="361" w:type="pct"/>
            <w:shd w:val="clear" w:color="auto" w:fill="A8CBEE" w:themeFill="accent3" w:themeFillTint="66"/>
          </w:tcPr>
          <w:p w:rsidR="001A3F46" w:rsidRPr="001A3F46" w:rsidRDefault="001A3F46" w:rsidP="00EA4631">
            <w:pPr>
              <w:pStyle w:val="tabeladizajn"/>
              <w:cnfStyle w:val="100000000000"/>
              <w:rPr>
                <w:rFonts w:ascii="Arial" w:hAnsi="Arial" w:cs="Arial"/>
                <w:color w:val="3476B1" w:themeColor="accent2" w:themeShade="BF"/>
                <w:sz w:val="16"/>
                <w:szCs w:val="16"/>
                <w:lang w:val="bs-Latn-BA"/>
              </w:rPr>
            </w:pPr>
            <w:r w:rsidRPr="001A3F46">
              <w:rPr>
                <w:rFonts w:ascii="Arial" w:hAnsi="Arial" w:cs="Arial"/>
                <w:color w:val="3476B1" w:themeColor="accent2" w:themeShade="BF"/>
                <w:sz w:val="16"/>
                <w:szCs w:val="16"/>
                <w:lang w:val="bs-Latn-BA"/>
              </w:rPr>
              <w:t>NS</w:t>
            </w:r>
          </w:p>
        </w:tc>
        <w:tc>
          <w:tcPr>
            <w:tcW w:w="383" w:type="pct"/>
            <w:shd w:val="clear" w:color="auto" w:fill="A8CBEE" w:themeFill="accent3" w:themeFillTint="66"/>
          </w:tcPr>
          <w:p w:rsidR="001A3F46" w:rsidRPr="001A3F46" w:rsidRDefault="001A3F46" w:rsidP="00EA4631">
            <w:pPr>
              <w:pStyle w:val="tabeladizajn"/>
              <w:cnfStyle w:val="100000000000"/>
              <w:rPr>
                <w:rFonts w:ascii="Arial" w:hAnsi="Arial" w:cs="Arial"/>
                <w:color w:val="3476B1" w:themeColor="accent2" w:themeShade="BF"/>
                <w:sz w:val="16"/>
                <w:szCs w:val="16"/>
                <w:lang w:val="bs-Latn-BA"/>
              </w:rPr>
            </w:pPr>
            <w:r w:rsidRPr="001A3F46">
              <w:rPr>
                <w:rFonts w:ascii="Arial" w:hAnsi="Arial" w:cs="Arial"/>
                <w:color w:val="3476B1" w:themeColor="accent2" w:themeShade="BF"/>
                <w:sz w:val="16"/>
                <w:szCs w:val="16"/>
                <w:lang w:val="bs-Latn-BA"/>
              </w:rPr>
              <w:t>VKV</w:t>
            </w:r>
          </w:p>
        </w:tc>
        <w:tc>
          <w:tcPr>
            <w:tcW w:w="402" w:type="pct"/>
            <w:shd w:val="clear" w:color="auto" w:fill="A8CBEE" w:themeFill="accent3" w:themeFillTint="66"/>
          </w:tcPr>
          <w:p w:rsidR="001A3F46" w:rsidRPr="001A3F46" w:rsidRDefault="001A3F46" w:rsidP="00EA4631">
            <w:pPr>
              <w:pStyle w:val="tabeladizajn"/>
              <w:cnfStyle w:val="100000000000"/>
              <w:rPr>
                <w:rFonts w:ascii="Arial" w:hAnsi="Arial" w:cs="Arial"/>
                <w:color w:val="3476B1" w:themeColor="accent2" w:themeShade="BF"/>
                <w:sz w:val="16"/>
                <w:szCs w:val="16"/>
                <w:lang w:val="bs-Latn-BA"/>
              </w:rPr>
            </w:pPr>
            <w:r w:rsidRPr="001A3F46">
              <w:rPr>
                <w:rFonts w:ascii="Arial" w:hAnsi="Arial" w:cs="Arial"/>
                <w:color w:val="3476B1" w:themeColor="accent2" w:themeShade="BF"/>
                <w:sz w:val="16"/>
                <w:szCs w:val="16"/>
                <w:lang w:val="bs-Latn-BA"/>
              </w:rPr>
              <w:t>KV</w:t>
            </w:r>
          </w:p>
        </w:tc>
        <w:tc>
          <w:tcPr>
            <w:tcW w:w="378" w:type="pct"/>
            <w:shd w:val="clear" w:color="auto" w:fill="A8CBEE" w:themeFill="accent3" w:themeFillTint="66"/>
          </w:tcPr>
          <w:p w:rsidR="001A3F46" w:rsidRPr="001A3F46" w:rsidRDefault="001A3F46" w:rsidP="00EA4631">
            <w:pPr>
              <w:pStyle w:val="tabeladizajn"/>
              <w:cnfStyle w:val="100000000000"/>
              <w:rPr>
                <w:rFonts w:ascii="Arial" w:hAnsi="Arial" w:cs="Arial"/>
                <w:color w:val="3476B1" w:themeColor="accent2" w:themeShade="BF"/>
                <w:sz w:val="16"/>
                <w:szCs w:val="16"/>
                <w:lang w:val="bs-Latn-BA"/>
              </w:rPr>
            </w:pPr>
            <w:r w:rsidRPr="001A3F46">
              <w:rPr>
                <w:rFonts w:ascii="Arial" w:hAnsi="Arial" w:cs="Arial"/>
                <w:color w:val="3476B1" w:themeColor="accent2" w:themeShade="BF"/>
                <w:sz w:val="16"/>
                <w:szCs w:val="16"/>
                <w:lang w:val="bs-Latn-BA"/>
              </w:rPr>
              <w:t>PK</w:t>
            </w:r>
          </w:p>
        </w:tc>
        <w:tc>
          <w:tcPr>
            <w:tcW w:w="378" w:type="pct"/>
            <w:shd w:val="clear" w:color="auto" w:fill="A8CBEE" w:themeFill="accent3" w:themeFillTint="66"/>
          </w:tcPr>
          <w:p w:rsidR="001A3F46" w:rsidRPr="001A3F46" w:rsidRDefault="001A3F46" w:rsidP="00EA4631">
            <w:pPr>
              <w:pStyle w:val="tabeladizajn"/>
              <w:cnfStyle w:val="100000000000"/>
              <w:rPr>
                <w:rFonts w:ascii="Arial" w:hAnsi="Arial" w:cs="Arial"/>
                <w:color w:val="3476B1" w:themeColor="accent2" w:themeShade="BF"/>
                <w:sz w:val="16"/>
                <w:szCs w:val="16"/>
                <w:lang w:val="bs-Latn-BA"/>
              </w:rPr>
            </w:pPr>
            <w:r w:rsidRPr="001A3F46">
              <w:rPr>
                <w:rFonts w:ascii="Arial" w:hAnsi="Arial" w:cs="Arial"/>
                <w:color w:val="3476B1" w:themeColor="accent2" w:themeShade="BF"/>
                <w:sz w:val="16"/>
                <w:szCs w:val="16"/>
                <w:lang w:val="bs-Latn-BA"/>
              </w:rPr>
              <w:t>NK</w:t>
            </w:r>
          </w:p>
        </w:tc>
      </w:tr>
      <w:tr w:rsidR="001A3F46" w:rsidRPr="00D139D9" w:rsidTr="00EA4631">
        <w:tc>
          <w:tcPr>
            <w:cnfStyle w:val="001000000000"/>
            <w:tcW w:w="587" w:type="pct"/>
            <w:shd w:val="clear" w:color="auto" w:fill="DFEBF5" w:themeFill="accent2" w:themeFillTint="33"/>
          </w:tcPr>
          <w:p w:rsidR="001A3F46" w:rsidRPr="001A3F46" w:rsidRDefault="001A3F46" w:rsidP="00EA4631">
            <w:pPr>
              <w:pStyle w:val="tabeladizajn"/>
              <w:rPr>
                <w:rFonts w:ascii="Arial" w:hAnsi="Arial" w:cs="Arial"/>
                <w:color w:val="3476B1" w:themeColor="accent2" w:themeShade="BF"/>
                <w:sz w:val="16"/>
                <w:szCs w:val="16"/>
                <w:lang w:val="bs-Latn-BA"/>
              </w:rPr>
            </w:pPr>
            <w:r w:rsidRPr="001A3F46">
              <w:rPr>
                <w:rFonts w:ascii="Arial" w:hAnsi="Arial" w:cs="Arial"/>
                <w:color w:val="3476B1" w:themeColor="accent2" w:themeShade="BF"/>
                <w:sz w:val="16"/>
                <w:szCs w:val="16"/>
                <w:lang w:val="bs-Latn-BA"/>
              </w:rPr>
              <w:t>MUŠKARCI</w:t>
            </w:r>
          </w:p>
        </w:tc>
        <w:tc>
          <w:tcPr>
            <w:tcW w:w="499" w:type="pct"/>
          </w:tcPr>
          <w:p w:rsidR="001A3F46" w:rsidRPr="001A3F46" w:rsidRDefault="001A3F46" w:rsidP="00EA4631">
            <w:pPr>
              <w:pStyle w:val="tabeladizajn"/>
              <w:cnfStyle w:val="000000000000"/>
              <w:rPr>
                <w:rFonts w:ascii="Arial" w:hAnsi="Arial" w:cs="Arial"/>
                <w:b w:val="0"/>
                <w:bCs w:val="0"/>
                <w:color w:val="3476B1" w:themeColor="accent2" w:themeShade="BF"/>
                <w:sz w:val="16"/>
                <w:szCs w:val="16"/>
                <w:lang w:val="bs-Latn-BA"/>
              </w:rPr>
            </w:pPr>
            <w:r w:rsidRPr="001A3F46">
              <w:rPr>
                <w:rFonts w:ascii="Arial" w:hAnsi="Arial" w:cs="Arial"/>
                <w:b w:val="0"/>
                <w:bCs w:val="0"/>
                <w:color w:val="3476B1" w:themeColor="accent2" w:themeShade="BF"/>
                <w:sz w:val="16"/>
                <w:szCs w:val="16"/>
                <w:lang w:val="bs-Latn-BA"/>
              </w:rPr>
              <w:t>3686</w:t>
            </w:r>
          </w:p>
        </w:tc>
        <w:tc>
          <w:tcPr>
            <w:tcW w:w="413" w:type="pct"/>
          </w:tcPr>
          <w:p w:rsidR="001A3F46" w:rsidRPr="001A3F46" w:rsidRDefault="001A3F46" w:rsidP="00EA4631">
            <w:pPr>
              <w:pStyle w:val="tabeladizajn"/>
              <w:cnfStyle w:val="000000000000"/>
              <w:rPr>
                <w:rFonts w:ascii="Arial" w:hAnsi="Arial" w:cs="Arial"/>
                <w:b w:val="0"/>
                <w:bCs w:val="0"/>
                <w:color w:val="3476B1" w:themeColor="accent2" w:themeShade="BF"/>
                <w:sz w:val="16"/>
                <w:szCs w:val="16"/>
                <w:lang w:val="bs-Latn-BA"/>
              </w:rPr>
            </w:pPr>
            <w:r w:rsidRPr="001A3F46">
              <w:rPr>
                <w:rFonts w:ascii="Arial" w:hAnsi="Arial" w:cs="Arial"/>
                <w:b w:val="0"/>
                <w:bCs w:val="0"/>
                <w:color w:val="3476B1" w:themeColor="accent2" w:themeShade="BF"/>
                <w:sz w:val="16"/>
                <w:szCs w:val="16"/>
                <w:lang w:val="bs-Latn-BA"/>
              </w:rPr>
              <w:t>0</w:t>
            </w:r>
          </w:p>
        </w:tc>
        <w:tc>
          <w:tcPr>
            <w:tcW w:w="419" w:type="pct"/>
          </w:tcPr>
          <w:p w:rsidR="001A3F46" w:rsidRPr="001A3F46" w:rsidRDefault="001A3F46" w:rsidP="00EA4631">
            <w:pPr>
              <w:pStyle w:val="tabeladizajn"/>
              <w:cnfStyle w:val="000000000000"/>
              <w:rPr>
                <w:rFonts w:ascii="Arial" w:hAnsi="Arial" w:cs="Arial"/>
                <w:b w:val="0"/>
                <w:bCs w:val="0"/>
                <w:color w:val="3476B1" w:themeColor="accent2" w:themeShade="BF"/>
                <w:sz w:val="16"/>
                <w:szCs w:val="16"/>
                <w:lang w:val="bs-Latn-BA"/>
              </w:rPr>
            </w:pPr>
            <w:r w:rsidRPr="001A3F46">
              <w:rPr>
                <w:rFonts w:ascii="Arial" w:hAnsi="Arial" w:cs="Arial"/>
                <w:b w:val="0"/>
                <w:bCs w:val="0"/>
                <w:color w:val="3476B1" w:themeColor="accent2" w:themeShade="BF"/>
                <w:sz w:val="16"/>
                <w:szCs w:val="16"/>
                <w:lang w:val="bs-Latn-BA"/>
              </w:rPr>
              <w:t>6</w:t>
            </w:r>
          </w:p>
        </w:tc>
        <w:tc>
          <w:tcPr>
            <w:tcW w:w="402" w:type="pct"/>
          </w:tcPr>
          <w:p w:rsidR="001A3F46" w:rsidRPr="001A3F46" w:rsidRDefault="001A3F46" w:rsidP="00EA4631">
            <w:pPr>
              <w:pStyle w:val="tabeladizajn"/>
              <w:cnfStyle w:val="000000000000"/>
              <w:rPr>
                <w:rFonts w:ascii="Arial" w:hAnsi="Arial" w:cs="Arial"/>
                <w:b w:val="0"/>
                <w:bCs w:val="0"/>
                <w:color w:val="3476B1" w:themeColor="accent2" w:themeShade="BF"/>
                <w:sz w:val="16"/>
                <w:szCs w:val="16"/>
                <w:lang w:val="bs-Latn-BA"/>
              </w:rPr>
            </w:pPr>
            <w:r w:rsidRPr="001A3F46">
              <w:rPr>
                <w:rFonts w:ascii="Arial" w:hAnsi="Arial" w:cs="Arial"/>
                <w:b w:val="0"/>
                <w:bCs w:val="0"/>
                <w:color w:val="3476B1" w:themeColor="accent2" w:themeShade="BF"/>
                <w:sz w:val="16"/>
                <w:szCs w:val="16"/>
                <w:lang w:val="bs-Latn-BA"/>
              </w:rPr>
              <w:t>456</w:t>
            </w:r>
          </w:p>
        </w:tc>
        <w:tc>
          <w:tcPr>
            <w:tcW w:w="378" w:type="pct"/>
          </w:tcPr>
          <w:p w:rsidR="001A3F46" w:rsidRPr="001A3F46" w:rsidRDefault="001A3F46" w:rsidP="00EA4631">
            <w:pPr>
              <w:pStyle w:val="tabeladizajn"/>
              <w:cnfStyle w:val="000000000000"/>
              <w:rPr>
                <w:rFonts w:ascii="Arial" w:hAnsi="Arial" w:cs="Arial"/>
                <w:b w:val="0"/>
                <w:bCs w:val="0"/>
                <w:color w:val="3476B1" w:themeColor="accent2" w:themeShade="BF"/>
                <w:sz w:val="16"/>
                <w:szCs w:val="16"/>
                <w:lang w:val="bs-Latn-BA"/>
              </w:rPr>
            </w:pPr>
            <w:r w:rsidRPr="001A3F46">
              <w:rPr>
                <w:rFonts w:ascii="Arial" w:hAnsi="Arial" w:cs="Arial"/>
                <w:b w:val="0"/>
                <w:bCs w:val="0"/>
                <w:color w:val="3476B1" w:themeColor="accent2" w:themeShade="BF"/>
                <w:sz w:val="16"/>
                <w:szCs w:val="16"/>
                <w:lang w:val="bs-Latn-BA"/>
              </w:rPr>
              <w:t>29</w:t>
            </w:r>
          </w:p>
        </w:tc>
        <w:tc>
          <w:tcPr>
            <w:tcW w:w="402" w:type="pct"/>
          </w:tcPr>
          <w:p w:rsidR="001A3F46" w:rsidRPr="001A3F46" w:rsidRDefault="001A3F46" w:rsidP="00EA4631">
            <w:pPr>
              <w:pStyle w:val="tabeladizajn"/>
              <w:cnfStyle w:val="000000000000"/>
              <w:rPr>
                <w:rFonts w:ascii="Arial" w:hAnsi="Arial" w:cs="Arial"/>
                <w:b w:val="0"/>
                <w:bCs w:val="0"/>
                <w:color w:val="3476B1" w:themeColor="accent2" w:themeShade="BF"/>
                <w:sz w:val="16"/>
                <w:szCs w:val="16"/>
                <w:lang w:val="bs-Latn-BA"/>
              </w:rPr>
            </w:pPr>
            <w:r w:rsidRPr="001A3F46">
              <w:rPr>
                <w:rFonts w:ascii="Arial" w:hAnsi="Arial" w:cs="Arial"/>
                <w:b w:val="0"/>
                <w:bCs w:val="0"/>
                <w:color w:val="3476B1" w:themeColor="accent2" w:themeShade="BF"/>
                <w:sz w:val="16"/>
                <w:szCs w:val="16"/>
                <w:lang w:val="bs-Latn-BA"/>
              </w:rPr>
              <w:t>2392</w:t>
            </w:r>
          </w:p>
        </w:tc>
        <w:tc>
          <w:tcPr>
            <w:tcW w:w="361" w:type="pct"/>
          </w:tcPr>
          <w:p w:rsidR="001A3F46" w:rsidRPr="001A3F46" w:rsidRDefault="001A3F46" w:rsidP="00EA4631">
            <w:pPr>
              <w:pStyle w:val="tabeladizajn"/>
              <w:cnfStyle w:val="000000000000"/>
              <w:rPr>
                <w:rFonts w:ascii="Arial" w:hAnsi="Arial" w:cs="Arial"/>
                <w:b w:val="0"/>
                <w:bCs w:val="0"/>
                <w:color w:val="3476B1" w:themeColor="accent2" w:themeShade="BF"/>
                <w:sz w:val="16"/>
                <w:szCs w:val="16"/>
                <w:lang w:val="bs-Latn-BA"/>
              </w:rPr>
            </w:pPr>
            <w:r w:rsidRPr="001A3F46">
              <w:rPr>
                <w:rFonts w:ascii="Arial" w:hAnsi="Arial" w:cs="Arial"/>
                <w:b w:val="0"/>
                <w:bCs w:val="0"/>
                <w:color w:val="3476B1" w:themeColor="accent2" w:themeShade="BF"/>
                <w:sz w:val="16"/>
                <w:szCs w:val="16"/>
                <w:lang w:val="bs-Latn-BA"/>
              </w:rPr>
              <w:t>41</w:t>
            </w:r>
          </w:p>
        </w:tc>
        <w:tc>
          <w:tcPr>
            <w:tcW w:w="383" w:type="pct"/>
          </w:tcPr>
          <w:p w:rsidR="001A3F46" w:rsidRPr="001A3F46" w:rsidRDefault="001A3F46" w:rsidP="00EA4631">
            <w:pPr>
              <w:pStyle w:val="tabeladizajn"/>
              <w:cnfStyle w:val="000000000000"/>
              <w:rPr>
                <w:rFonts w:ascii="Arial" w:hAnsi="Arial" w:cs="Arial"/>
                <w:b w:val="0"/>
                <w:bCs w:val="0"/>
                <w:color w:val="3476B1" w:themeColor="accent2" w:themeShade="BF"/>
                <w:sz w:val="16"/>
                <w:szCs w:val="16"/>
                <w:lang w:val="bs-Latn-BA"/>
              </w:rPr>
            </w:pPr>
            <w:r w:rsidRPr="001A3F46">
              <w:rPr>
                <w:rFonts w:ascii="Arial" w:hAnsi="Arial" w:cs="Arial"/>
                <w:b w:val="0"/>
                <w:bCs w:val="0"/>
                <w:color w:val="3476B1" w:themeColor="accent2" w:themeShade="BF"/>
                <w:sz w:val="16"/>
                <w:szCs w:val="16"/>
                <w:lang w:val="bs-Latn-BA"/>
              </w:rPr>
              <w:t>18</w:t>
            </w:r>
          </w:p>
        </w:tc>
        <w:tc>
          <w:tcPr>
            <w:tcW w:w="402" w:type="pct"/>
          </w:tcPr>
          <w:p w:rsidR="001A3F46" w:rsidRPr="001A3F46" w:rsidRDefault="001A3F46" w:rsidP="00EA4631">
            <w:pPr>
              <w:pStyle w:val="tabeladizajn"/>
              <w:cnfStyle w:val="000000000000"/>
              <w:rPr>
                <w:rFonts w:ascii="Arial" w:hAnsi="Arial" w:cs="Arial"/>
                <w:b w:val="0"/>
                <w:bCs w:val="0"/>
                <w:color w:val="3476B1" w:themeColor="accent2" w:themeShade="BF"/>
                <w:sz w:val="16"/>
                <w:szCs w:val="16"/>
                <w:lang w:val="bs-Latn-BA"/>
              </w:rPr>
            </w:pPr>
            <w:r w:rsidRPr="001A3F46">
              <w:rPr>
                <w:rFonts w:ascii="Arial" w:hAnsi="Arial" w:cs="Arial"/>
                <w:b w:val="0"/>
                <w:bCs w:val="0"/>
                <w:color w:val="3476B1" w:themeColor="accent2" w:themeShade="BF"/>
                <w:sz w:val="16"/>
                <w:szCs w:val="16"/>
                <w:lang w:val="bs-Latn-BA"/>
              </w:rPr>
              <w:t>504</w:t>
            </w:r>
          </w:p>
        </w:tc>
        <w:tc>
          <w:tcPr>
            <w:tcW w:w="378" w:type="pct"/>
          </w:tcPr>
          <w:p w:rsidR="001A3F46" w:rsidRPr="001A3F46" w:rsidRDefault="001A3F46" w:rsidP="00EA4631">
            <w:pPr>
              <w:pStyle w:val="tabeladizajn"/>
              <w:cnfStyle w:val="000000000000"/>
              <w:rPr>
                <w:rFonts w:ascii="Arial" w:hAnsi="Arial" w:cs="Arial"/>
                <w:b w:val="0"/>
                <w:bCs w:val="0"/>
                <w:color w:val="3476B1" w:themeColor="accent2" w:themeShade="BF"/>
                <w:sz w:val="16"/>
                <w:szCs w:val="16"/>
                <w:lang w:val="bs-Latn-BA"/>
              </w:rPr>
            </w:pPr>
            <w:r w:rsidRPr="001A3F46">
              <w:rPr>
                <w:rFonts w:ascii="Arial" w:hAnsi="Arial" w:cs="Arial"/>
                <w:b w:val="0"/>
                <w:bCs w:val="0"/>
                <w:color w:val="3476B1" w:themeColor="accent2" w:themeShade="BF"/>
                <w:sz w:val="16"/>
                <w:szCs w:val="16"/>
                <w:lang w:val="bs-Latn-BA"/>
              </w:rPr>
              <w:t>32</w:t>
            </w:r>
          </w:p>
        </w:tc>
        <w:tc>
          <w:tcPr>
            <w:tcW w:w="378" w:type="pct"/>
          </w:tcPr>
          <w:p w:rsidR="001A3F46" w:rsidRPr="001A3F46" w:rsidRDefault="001A3F46" w:rsidP="00EA4631">
            <w:pPr>
              <w:pStyle w:val="tabeladizajn"/>
              <w:cnfStyle w:val="000000000000"/>
              <w:rPr>
                <w:rFonts w:ascii="Arial" w:hAnsi="Arial" w:cs="Arial"/>
                <w:b w:val="0"/>
                <w:bCs w:val="0"/>
                <w:color w:val="3476B1" w:themeColor="accent2" w:themeShade="BF"/>
                <w:sz w:val="16"/>
                <w:szCs w:val="16"/>
                <w:lang w:val="bs-Latn-BA"/>
              </w:rPr>
            </w:pPr>
            <w:r w:rsidRPr="001A3F46">
              <w:rPr>
                <w:rFonts w:ascii="Arial" w:hAnsi="Arial" w:cs="Arial"/>
                <w:b w:val="0"/>
                <w:bCs w:val="0"/>
                <w:color w:val="3476B1" w:themeColor="accent2" w:themeShade="BF"/>
                <w:sz w:val="16"/>
                <w:szCs w:val="16"/>
                <w:lang w:val="bs-Latn-BA"/>
              </w:rPr>
              <w:t>208</w:t>
            </w:r>
          </w:p>
        </w:tc>
      </w:tr>
      <w:tr w:rsidR="001A3F46" w:rsidRPr="00D139D9" w:rsidTr="00EA4631">
        <w:tc>
          <w:tcPr>
            <w:cnfStyle w:val="001000000000"/>
            <w:tcW w:w="587" w:type="pct"/>
            <w:shd w:val="clear" w:color="auto" w:fill="DFEBF5" w:themeFill="accent2" w:themeFillTint="33"/>
          </w:tcPr>
          <w:p w:rsidR="001A3F46" w:rsidRPr="001A3F46" w:rsidRDefault="001A3F46" w:rsidP="00EA4631">
            <w:pPr>
              <w:pStyle w:val="tabeladizajn"/>
              <w:rPr>
                <w:rFonts w:ascii="Arial" w:hAnsi="Arial" w:cs="Arial"/>
                <w:color w:val="3476B1" w:themeColor="accent2" w:themeShade="BF"/>
                <w:sz w:val="16"/>
                <w:szCs w:val="16"/>
                <w:lang w:val="bs-Latn-BA"/>
              </w:rPr>
            </w:pPr>
            <w:r w:rsidRPr="001A3F46">
              <w:rPr>
                <w:rFonts w:ascii="Arial" w:hAnsi="Arial" w:cs="Arial"/>
                <w:color w:val="3476B1" w:themeColor="accent2" w:themeShade="BF"/>
                <w:sz w:val="16"/>
                <w:szCs w:val="16"/>
                <w:lang w:val="bs-Latn-BA"/>
              </w:rPr>
              <w:t>ŽENE</w:t>
            </w:r>
          </w:p>
        </w:tc>
        <w:tc>
          <w:tcPr>
            <w:tcW w:w="499" w:type="pct"/>
          </w:tcPr>
          <w:p w:rsidR="001A3F46" w:rsidRPr="001A3F46" w:rsidRDefault="001A3F46" w:rsidP="00EA4631">
            <w:pPr>
              <w:pStyle w:val="tabeladizajn"/>
              <w:cnfStyle w:val="000000000000"/>
              <w:rPr>
                <w:rFonts w:ascii="Arial" w:hAnsi="Arial" w:cs="Arial"/>
                <w:b w:val="0"/>
                <w:bCs w:val="0"/>
                <w:color w:val="3476B1" w:themeColor="accent2" w:themeShade="BF"/>
                <w:sz w:val="16"/>
                <w:szCs w:val="16"/>
                <w:lang w:val="bs-Latn-BA"/>
              </w:rPr>
            </w:pPr>
            <w:r w:rsidRPr="001A3F46">
              <w:rPr>
                <w:rFonts w:ascii="Arial" w:hAnsi="Arial" w:cs="Arial"/>
                <w:b w:val="0"/>
                <w:bCs w:val="0"/>
                <w:color w:val="3476B1" w:themeColor="accent2" w:themeShade="BF"/>
                <w:sz w:val="16"/>
                <w:szCs w:val="16"/>
                <w:lang w:val="bs-Latn-BA"/>
              </w:rPr>
              <w:t>2099</w:t>
            </w:r>
          </w:p>
        </w:tc>
        <w:tc>
          <w:tcPr>
            <w:tcW w:w="413" w:type="pct"/>
          </w:tcPr>
          <w:p w:rsidR="001A3F46" w:rsidRPr="001A3F46" w:rsidRDefault="001A3F46" w:rsidP="00EA4631">
            <w:pPr>
              <w:pStyle w:val="tabeladizajn"/>
              <w:cnfStyle w:val="000000000000"/>
              <w:rPr>
                <w:rFonts w:ascii="Arial" w:hAnsi="Arial" w:cs="Arial"/>
                <w:b w:val="0"/>
                <w:bCs w:val="0"/>
                <w:color w:val="3476B1" w:themeColor="accent2" w:themeShade="BF"/>
                <w:sz w:val="16"/>
                <w:szCs w:val="16"/>
                <w:lang w:val="bs-Latn-BA"/>
              </w:rPr>
            </w:pPr>
            <w:r w:rsidRPr="001A3F46">
              <w:rPr>
                <w:rFonts w:ascii="Arial" w:hAnsi="Arial" w:cs="Arial"/>
                <w:b w:val="0"/>
                <w:bCs w:val="0"/>
                <w:color w:val="3476B1" w:themeColor="accent2" w:themeShade="BF"/>
                <w:sz w:val="16"/>
                <w:szCs w:val="16"/>
                <w:lang w:val="bs-Latn-BA"/>
              </w:rPr>
              <w:t>1</w:t>
            </w:r>
          </w:p>
        </w:tc>
        <w:tc>
          <w:tcPr>
            <w:tcW w:w="419" w:type="pct"/>
          </w:tcPr>
          <w:p w:rsidR="001A3F46" w:rsidRPr="001A3F46" w:rsidRDefault="001A3F46" w:rsidP="00EA4631">
            <w:pPr>
              <w:pStyle w:val="tabeladizajn"/>
              <w:cnfStyle w:val="000000000000"/>
              <w:rPr>
                <w:rFonts w:ascii="Arial" w:hAnsi="Arial" w:cs="Arial"/>
                <w:b w:val="0"/>
                <w:bCs w:val="0"/>
                <w:color w:val="3476B1" w:themeColor="accent2" w:themeShade="BF"/>
                <w:sz w:val="16"/>
                <w:szCs w:val="16"/>
                <w:lang w:val="bs-Latn-BA"/>
              </w:rPr>
            </w:pPr>
            <w:r w:rsidRPr="001A3F46">
              <w:rPr>
                <w:rFonts w:ascii="Arial" w:hAnsi="Arial" w:cs="Arial"/>
                <w:b w:val="0"/>
                <w:bCs w:val="0"/>
                <w:color w:val="3476B1" w:themeColor="accent2" w:themeShade="BF"/>
                <w:sz w:val="16"/>
                <w:szCs w:val="16"/>
                <w:lang w:val="bs-Latn-BA"/>
              </w:rPr>
              <w:t>16</w:t>
            </w:r>
          </w:p>
        </w:tc>
        <w:tc>
          <w:tcPr>
            <w:tcW w:w="402" w:type="pct"/>
          </w:tcPr>
          <w:p w:rsidR="001A3F46" w:rsidRPr="001A3F46" w:rsidRDefault="001A3F46" w:rsidP="00EA4631">
            <w:pPr>
              <w:pStyle w:val="tabeladizajn"/>
              <w:cnfStyle w:val="000000000000"/>
              <w:rPr>
                <w:rFonts w:ascii="Arial" w:hAnsi="Arial" w:cs="Arial"/>
                <w:b w:val="0"/>
                <w:bCs w:val="0"/>
                <w:color w:val="3476B1" w:themeColor="accent2" w:themeShade="BF"/>
                <w:sz w:val="16"/>
                <w:szCs w:val="16"/>
                <w:lang w:val="bs-Latn-BA"/>
              </w:rPr>
            </w:pPr>
            <w:r w:rsidRPr="001A3F46">
              <w:rPr>
                <w:rFonts w:ascii="Arial" w:hAnsi="Arial" w:cs="Arial"/>
                <w:b w:val="0"/>
                <w:bCs w:val="0"/>
                <w:color w:val="3476B1" w:themeColor="accent2" w:themeShade="BF"/>
                <w:sz w:val="16"/>
                <w:szCs w:val="16"/>
                <w:lang w:val="bs-Latn-BA"/>
              </w:rPr>
              <w:t>544</w:t>
            </w:r>
          </w:p>
        </w:tc>
        <w:tc>
          <w:tcPr>
            <w:tcW w:w="378" w:type="pct"/>
          </w:tcPr>
          <w:p w:rsidR="001A3F46" w:rsidRPr="001A3F46" w:rsidRDefault="001A3F46" w:rsidP="00EA4631">
            <w:pPr>
              <w:pStyle w:val="tabeladizajn"/>
              <w:cnfStyle w:val="000000000000"/>
              <w:rPr>
                <w:rFonts w:ascii="Arial" w:hAnsi="Arial" w:cs="Arial"/>
                <w:b w:val="0"/>
                <w:bCs w:val="0"/>
                <w:color w:val="3476B1" w:themeColor="accent2" w:themeShade="BF"/>
                <w:sz w:val="16"/>
                <w:szCs w:val="16"/>
                <w:lang w:val="bs-Latn-BA"/>
              </w:rPr>
            </w:pPr>
            <w:r w:rsidRPr="001A3F46">
              <w:rPr>
                <w:rFonts w:ascii="Arial" w:hAnsi="Arial" w:cs="Arial"/>
                <w:b w:val="0"/>
                <w:bCs w:val="0"/>
                <w:color w:val="3476B1" w:themeColor="accent2" w:themeShade="BF"/>
                <w:sz w:val="16"/>
                <w:szCs w:val="16"/>
                <w:lang w:val="bs-Latn-BA"/>
              </w:rPr>
              <w:t>51</w:t>
            </w:r>
          </w:p>
        </w:tc>
        <w:tc>
          <w:tcPr>
            <w:tcW w:w="402" w:type="pct"/>
          </w:tcPr>
          <w:p w:rsidR="001A3F46" w:rsidRPr="001A3F46" w:rsidRDefault="001A3F46" w:rsidP="00EA4631">
            <w:pPr>
              <w:pStyle w:val="tabeladizajn"/>
              <w:cnfStyle w:val="000000000000"/>
              <w:rPr>
                <w:rFonts w:ascii="Arial" w:hAnsi="Arial" w:cs="Arial"/>
                <w:b w:val="0"/>
                <w:bCs w:val="0"/>
                <w:color w:val="3476B1" w:themeColor="accent2" w:themeShade="BF"/>
                <w:sz w:val="16"/>
                <w:szCs w:val="16"/>
                <w:lang w:val="bs-Latn-BA"/>
              </w:rPr>
            </w:pPr>
            <w:r w:rsidRPr="001A3F46">
              <w:rPr>
                <w:rFonts w:ascii="Arial" w:hAnsi="Arial" w:cs="Arial"/>
                <w:b w:val="0"/>
                <w:bCs w:val="0"/>
                <w:color w:val="3476B1" w:themeColor="accent2" w:themeShade="BF"/>
                <w:sz w:val="16"/>
                <w:szCs w:val="16"/>
                <w:lang w:val="bs-Latn-BA"/>
              </w:rPr>
              <w:t>1177</w:t>
            </w:r>
          </w:p>
        </w:tc>
        <w:tc>
          <w:tcPr>
            <w:tcW w:w="361" w:type="pct"/>
          </w:tcPr>
          <w:p w:rsidR="001A3F46" w:rsidRPr="001A3F46" w:rsidRDefault="001A3F46" w:rsidP="00EA4631">
            <w:pPr>
              <w:pStyle w:val="tabeladizajn"/>
              <w:cnfStyle w:val="000000000000"/>
              <w:rPr>
                <w:rFonts w:ascii="Arial" w:hAnsi="Arial" w:cs="Arial"/>
                <w:b w:val="0"/>
                <w:bCs w:val="0"/>
                <w:color w:val="3476B1" w:themeColor="accent2" w:themeShade="BF"/>
                <w:sz w:val="16"/>
                <w:szCs w:val="16"/>
                <w:lang w:val="bs-Latn-BA"/>
              </w:rPr>
            </w:pPr>
            <w:r w:rsidRPr="001A3F46">
              <w:rPr>
                <w:rFonts w:ascii="Arial" w:hAnsi="Arial" w:cs="Arial"/>
                <w:b w:val="0"/>
                <w:bCs w:val="0"/>
                <w:color w:val="3476B1" w:themeColor="accent2" w:themeShade="BF"/>
                <w:sz w:val="16"/>
                <w:szCs w:val="16"/>
                <w:lang w:val="bs-Latn-BA"/>
              </w:rPr>
              <w:t>19</w:t>
            </w:r>
          </w:p>
        </w:tc>
        <w:tc>
          <w:tcPr>
            <w:tcW w:w="383" w:type="pct"/>
          </w:tcPr>
          <w:p w:rsidR="001A3F46" w:rsidRPr="001A3F46" w:rsidRDefault="001A3F46" w:rsidP="00EA4631">
            <w:pPr>
              <w:pStyle w:val="tabeladizajn"/>
              <w:cnfStyle w:val="000000000000"/>
              <w:rPr>
                <w:rFonts w:ascii="Arial" w:hAnsi="Arial" w:cs="Arial"/>
                <w:b w:val="0"/>
                <w:bCs w:val="0"/>
                <w:color w:val="3476B1" w:themeColor="accent2" w:themeShade="BF"/>
                <w:sz w:val="16"/>
                <w:szCs w:val="16"/>
                <w:lang w:val="bs-Latn-BA"/>
              </w:rPr>
            </w:pPr>
            <w:r w:rsidRPr="001A3F46">
              <w:rPr>
                <w:rFonts w:ascii="Arial" w:hAnsi="Arial" w:cs="Arial"/>
                <w:b w:val="0"/>
                <w:bCs w:val="0"/>
                <w:color w:val="3476B1" w:themeColor="accent2" w:themeShade="BF"/>
                <w:sz w:val="16"/>
                <w:szCs w:val="16"/>
                <w:lang w:val="bs-Latn-BA"/>
              </w:rPr>
              <w:t>6</w:t>
            </w:r>
          </w:p>
        </w:tc>
        <w:tc>
          <w:tcPr>
            <w:tcW w:w="402" w:type="pct"/>
          </w:tcPr>
          <w:p w:rsidR="001A3F46" w:rsidRPr="001A3F46" w:rsidRDefault="001A3F46" w:rsidP="00EA4631">
            <w:pPr>
              <w:pStyle w:val="tabeladizajn"/>
              <w:cnfStyle w:val="000000000000"/>
              <w:rPr>
                <w:rFonts w:ascii="Arial" w:hAnsi="Arial" w:cs="Arial"/>
                <w:b w:val="0"/>
                <w:bCs w:val="0"/>
                <w:color w:val="3476B1" w:themeColor="accent2" w:themeShade="BF"/>
                <w:sz w:val="16"/>
                <w:szCs w:val="16"/>
                <w:lang w:val="bs-Latn-BA"/>
              </w:rPr>
            </w:pPr>
            <w:r w:rsidRPr="001A3F46">
              <w:rPr>
                <w:rFonts w:ascii="Arial" w:hAnsi="Arial" w:cs="Arial"/>
                <w:b w:val="0"/>
                <w:bCs w:val="0"/>
                <w:color w:val="3476B1" w:themeColor="accent2" w:themeShade="BF"/>
                <w:sz w:val="16"/>
                <w:szCs w:val="16"/>
                <w:lang w:val="bs-Latn-BA"/>
              </w:rPr>
              <w:t>195</w:t>
            </w:r>
          </w:p>
        </w:tc>
        <w:tc>
          <w:tcPr>
            <w:tcW w:w="378" w:type="pct"/>
          </w:tcPr>
          <w:p w:rsidR="001A3F46" w:rsidRPr="001A3F46" w:rsidRDefault="001A3F46" w:rsidP="00EA4631">
            <w:pPr>
              <w:pStyle w:val="tabeladizajn"/>
              <w:cnfStyle w:val="000000000000"/>
              <w:rPr>
                <w:rFonts w:ascii="Arial" w:hAnsi="Arial" w:cs="Arial"/>
                <w:b w:val="0"/>
                <w:bCs w:val="0"/>
                <w:color w:val="3476B1" w:themeColor="accent2" w:themeShade="BF"/>
                <w:sz w:val="16"/>
                <w:szCs w:val="16"/>
                <w:lang w:val="bs-Latn-BA"/>
              </w:rPr>
            </w:pPr>
            <w:r w:rsidRPr="001A3F46">
              <w:rPr>
                <w:rFonts w:ascii="Arial" w:hAnsi="Arial" w:cs="Arial"/>
                <w:b w:val="0"/>
                <w:bCs w:val="0"/>
                <w:color w:val="3476B1" w:themeColor="accent2" w:themeShade="BF"/>
                <w:sz w:val="16"/>
                <w:szCs w:val="16"/>
                <w:lang w:val="bs-Latn-BA"/>
              </w:rPr>
              <w:t>4</w:t>
            </w:r>
          </w:p>
        </w:tc>
        <w:tc>
          <w:tcPr>
            <w:tcW w:w="378" w:type="pct"/>
          </w:tcPr>
          <w:p w:rsidR="001A3F46" w:rsidRPr="001A3F46" w:rsidRDefault="001A3F46" w:rsidP="00EA4631">
            <w:pPr>
              <w:pStyle w:val="tabeladizajn"/>
              <w:cnfStyle w:val="000000000000"/>
              <w:rPr>
                <w:rFonts w:ascii="Arial" w:hAnsi="Arial" w:cs="Arial"/>
                <w:b w:val="0"/>
                <w:bCs w:val="0"/>
                <w:color w:val="3476B1" w:themeColor="accent2" w:themeShade="BF"/>
                <w:sz w:val="16"/>
                <w:szCs w:val="16"/>
                <w:lang w:val="bs-Latn-BA"/>
              </w:rPr>
            </w:pPr>
            <w:r w:rsidRPr="001A3F46">
              <w:rPr>
                <w:rFonts w:ascii="Arial" w:hAnsi="Arial" w:cs="Arial"/>
                <w:b w:val="0"/>
                <w:bCs w:val="0"/>
                <w:color w:val="3476B1" w:themeColor="accent2" w:themeShade="BF"/>
                <w:sz w:val="16"/>
                <w:szCs w:val="16"/>
                <w:lang w:val="bs-Latn-BA"/>
              </w:rPr>
              <w:t>86</w:t>
            </w:r>
          </w:p>
        </w:tc>
      </w:tr>
      <w:tr w:rsidR="001A3F46" w:rsidRPr="00D139D9" w:rsidTr="000A3DD1">
        <w:tc>
          <w:tcPr>
            <w:cnfStyle w:val="001000000000"/>
            <w:tcW w:w="587" w:type="pct"/>
            <w:shd w:val="clear" w:color="auto" w:fill="DFEBF5" w:themeFill="accent2" w:themeFillTint="33"/>
          </w:tcPr>
          <w:p w:rsidR="001A3F46" w:rsidRPr="001A3F46" w:rsidRDefault="001A3F46" w:rsidP="00EA4631">
            <w:pPr>
              <w:pStyle w:val="tabeladizajn"/>
              <w:rPr>
                <w:rFonts w:ascii="Arial" w:hAnsi="Arial" w:cs="Arial"/>
                <w:color w:val="3476B1" w:themeColor="accent2" w:themeShade="BF"/>
                <w:sz w:val="16"/>
                <w:szCs w:val="16"/>
                <w:lang w:val="bs-Latn-BA"/>
              </w:rPr>
            </w:pPr>
            <w:r w:rsidRPr="001A3F46">
              <w:rPr>
                <w:rFonts w:ascii="Arial" w:hAnsi="Arial" w:cs="Arial"/>
                <w:color w:val="3476B1" w:themeColor="accent2" w:themeShade="BF"/>
                <w:sz w:val="16"/>
                <w:szCs w:val="16"/>
                <w:lang w:val="bs-Latn-BA"/>
              </w:rPr>
              <w:t>UKUPNO</w:t>
            </w:r>
          </w:p>
        </w:tc>
        <w:tc>
          <w:tcPr>
            <w:tcW w:w="499" w:type="pct"/>
            <w:shd w:val="clear" w:color="auto" w:fill="A0C3E3" w:themeFill="accent2" w:themeFillTint="99"/>
          </w:tcPr>
          <w:p w:rsidR="001A3F46" w:rsidRPr="001A3F46" w:rsidRDefault="001A3F46" w:rsidP="00EA4631">
            <w:pPr>
              <w:pStyle w:val="tabeladizajn"/>
              <w:cnfStyle w:val="000000000000"/>
              <w:rPr>
                <w:rFonts w:ascii="Arial" w:hAnsi="Arial" w:cs="Arial"/>
                <w:b w:val="0"/>
                <w:bCs w:val="0"/>
                <w:color w:val="3476B1" w:themeColor="accent2" w:themeShade="BF"/>
                <w:sz w:val="16"/>
                <w:szCs w:val="16"/>
                <w:lang w:val="bs-Latn-BA"/>
              </w:rPr>
            </w:pPr>
            <w:r w:rsidRPr="001A3F46">
              <w:rPr>
                <w:rFonts w:ascii="Arial" w:hAnsi="Arial" w:cs="Arial"/>
                <w:b w:val="0"/>
                <w:bCs w:val="0"/>
                <w:color w:val="3476B1" w:themeColor="accent2" w:themeShade="BF"/>
                <w:sz w:val="16"/>
                <w:szCs w:val="16"/>
                <w:lang w:val="bs-Latn-BA"/>
              </w:rPr>
              <w:t>5785</w:t>
            </w:r>
          </w:p>
        </w:tc>
        <w:tc>
          <w:tcPr>
            <w:tcW w:w="413" w:type="pct"/>
            <w:shd w:val="clear" w:color="auto" w:fill="A0C3E3" w:themeFill="accent2" w:themeFillTint="99"/>
          </w:tcPr>
          <w:p w:rsidR="001A3F46" w:rsidRPr="001A3F46" w:rsidRDefault="001A3F46" w:rsidP="00EA4631">
            <w:pPr>
              <w:pStyle w:val="tabeladizajn"/>
              <w:cnfStyle w:val="000000000000"/>
              <w:rPr>
                <w:rFonts w:ascii="Arial" w:hAnsi="Arial" w:cs="Arial"/>
                <w:b w:val="0"/>
                <w:bCs w:val="0"/>
                <w:color w:val="3476B1" w:themeColor="accent2" w:themeShade="BF"/>
                <w:sz w:val="16"/>
                <w:szCs w:val="16"/>
                <w:lang w:val="bs-Latn-BA"/>
              </w:rPr>
            </w:pPr>
            <w:r w:rsidRPr="001A3F46">
              <w:rPr>
                <w:rFonts w:ascii="Arial" w:hAnsi="Arial" w:cs="Arial"/>
                <w:b w:val="0"/>
                <w:bCs w:val="0"/>
                <w:color w:val="3476B1" w:themeColor="accent2" w:themeShade="BF"/>
                <w:sz w:val="16"/>
                <w:szCs w:val="16"/>
                <w:lang w:val="bs-Latn-BA"/>
              </w:rPr>
              <w:t>1</w:t>
            </w:r>
          </w:p>
        </w:tc>
        <w:tc>
          <w:tcPr>
            <w:tcW w:w="419" w:type="pct"/>
            <w:shd w:val="clear" w:color="auto" w:fill="A0C3E3" w:themeFill="accent2" w:themeFillTint="99"/>
          </w:tcPr>
          <w:p w:rsidR="001A3F46" w:rsidRPr="001A3F46" w:rsidRDefault="001A3F46" w:rsidP="00EA4631">
            <w:pPr>
              <w:pStyle w:val="tabeladizajn"/>
              <w:cnfStyle w:val="000000000000"/>
              <w:rPr>
                <w:rFonts w:ascii="Arial" w:hAnsi="Arial" w:cs="Arial"/>
                <w:b w:val="0"/>
                <w:bCs w:val="0"/>
                <w:color w:val="3476B1" w:themeColor="accent2" w:themeShade="BF"/>
                <w:sz w:val="16"/>
                <w:szCs w:val="16"/>
                <w:lang w:val="bs-Latn-BA"/>
              </w:rPr>
            </w:pPr>
            <w:r w:rsidRPr="001A3F46">
              <w:rPr>
                <w:rFonts w:ascii="Arial" w:hAnsi="Arial" w:cs="Arial"/>
                <w:b w:val="0"/>
                <w:bCs w:val="0"/>
                <w:color w:val="3476B1" w:themeColor="accent2" w:themeShade="BF"/>
                <w:sz w:val="16"/>
                <w:szCs w:val="16"/>
                <w:lang w:val="bs-Latn-BA"/>
              </w:rPr>
              <w:t>22</w:t>
            </w:r>
          </w:p>
        </w:tc>
        <w:tc>
          <w:tcPr>
            <w:tcW w:w="402" w:type="pct"/>
            <w:shd w:val="clear" w:color="auto" w:fill="A0C3E3" w:themeFill="accent2" w:themeFillTint="99"/>
          </w:tcPr>
          <w:p w:rsidR="001A3F46" w:rsidRPr="001A3F46" w:rsidRDefault="001A3F46" w:rsidP="00EA4631">
            <w:pPr>
              <w:pStyle w:val="tabeladizajn"/>
              <w:cnfStyle w:val="000000000000"/>
              <w:rPr>
                <w:rFonts w:ascii="Arial" w:hAnsi="Arial" w:cs="Arial"/>
                <w:b w:val="0"/>
                <w:bCs w:val="0"/>
                <w:color w:val="3476B1" w:themeColor="accent2" w:themeShade="BF"/>
                <w:sz w:val="16"/>
                <w:szCs w:val="16"/>
                <w:lang w:val="bs-Latn-BA"/>
              </w:rPr>
            </w:pPr>
            <w:r w:rsidRPr="001A3F46">
              <w:rPr>
                <w:rFonts w:ascii="Arial" w:hAnsi="Arial" w:cs="Arial"/>
                <w:b w:val="0"/>
                <w:bCs w:val="0"/>
                <w:color w:val="3476B1" w:themeColor="accent2" w:themeShade="BF"/>
                <w:sz w:val="16"/>
                <w:szCs w:val="16"/>
                <w:lang w:val="bs-Latn-BA"/>
              </w:rPr>
              <w:t>1000</w:t>
            </w:r>
          </w:p>
        </w:tc>
        <w:tc>
          <w:tcPr>
            <w:tcW w:w="378" w:type="pct"/>
            <w:shd w:val="clear" w:color="auto" w:fill="A0C3E3" w:themeFill="accent2" w:themeFillTint="99"/>
          </w:tcPr>
          <w:p w:rsidR="001A3F46" w:rsidRPr="001A3F46" w:rsidRDefault="001A3F46" w:rsidP="00EA4631">
            <w:pPr>
              <w:pStyle w:val="tabeladizajn"/>
              <w:cnfStyle w:val="000000000000"/>
              <w:rPr>
                <w:rFonts w:ascii="Arial" w:hAnsi="Arial" w:cs="Arial"/>
                <w:b w:val="0"/>
                <w:bCs w:val="0"/>
                <w:color w:val="3476B1" w:themeColor="accent2" w:themeShade="BF"/>
                <w:sz w:val="16"/>
                <w:szCs w:val="16"/>
                <w:lang w:val="bs-Latn-BA"/>
              </w:rPr>
            </w:pPr>
            <w:r w:rsidRPr="001A3F46">
              <w:rPr>
                <w:rFonts w:ascii="Arial" w:hAnsi="Arial" w:cs="Arial"/>
                <w:b w:val="0"/>
                <w:bCs w:val="0"/>
                <w:color w:val="3476B1" w:themeColor="accent2" w:themeShade="BF"/>
                <w:sz w:val="16"/>
                <w:szCs w:val="16"/>
                <w:lang w:val="bs-Latn-BA"/>
              </w:rPr>
              <w:t>80</w:t>
            </w:r>
          </w:p>
        </w:tc>
        <w:tc>
          <w:tcPr>
            <w:tcW w:w="402" w:type="pct"/>
            <w:shd w:val="clear" w:color="auto" w:fill="A0C3E3" w:themeFill="accent2" w:themeFillTint="99"/>
          </w:tcPr>
          <w:p w:rsidR="001A3F46" w:rsidRPr="001A3F46" w:rsidRDefault="001A3F46" w:rsidP="00EA4631">
            <w:pPr>
              <w:pStyle w:val="tabeladizajn"/>
              <w:cnfStyle w:val="000000000000"/>
              <w:rPr>
                <w:rFonts w:ascii="Arial" w:hAnsi="Arial" w:cs="Arial"/>
                <w:b w:val="0"/>
                <w:bCs w:val="0"/>
                <w:color w:val="3476B1" w:themeColor="accent2" w:themeShade="BF"/>
                <w:sz w:val="16"/>
                <w:szCs w:val="16"/>
                <w:lang w:val="bs-Latn-BA"/>
              </w:rPr>
            </w:pPr>
            <w:r w:rsidRPr="001A3F46">
              <w:rPr>
                <w:rFonts w:ascii="Arial" w:hAnsi="Arial" w:cs="Arial"/>
                <w:b w:val="0"/>
                <w:bCs w:val="0"/>
                <w:color w:val="3476B1" w:themeColor="accent2" w:themeShade="BF"/>
                <w:sz w:val="16"/>
                <w:szCs w:val="16"/>
                <w:lang w:val="bs-Latn-BA"/>
              </w:rPr>
              <w:t>3569</w:t>
            </w:r>
          </w:p>
        </w:tc>
        <w:tc>
          <w:tcPr>
            <w:tcW w:w="361" w:type="pct"/>
            <w:shd w:val="clear" w:color="auto" w:fill="A0C3E3" w:themeFill="accent2" w:themeFillTint="99"/>
          </w:tcPr>
          <w:p w:rsidR="001A3F46" w:rsidRPr="001A3F46" w:rsidRDefault="001A3F46" w:rsidP="00EA4631">
            <w:pPr>
              <w:pStyle w:val="tabeladizajn"/>
              <w:cnfStyle w:val="000000000000"/>
              <w:rPr>
                <w:rFonts w:ascii="Arial" w:hAnsi="Arial" w:cs="Arial"/>
                <w:b w:val="0"/>
                <w:bCs w:val="0"/>
                <w:color w:val="3476B1" w:themeColor="accent2" w:themeShade="BF"/>
                <w:sz w:val="16"/>
                <w:szCs w:val="16"/>
                <w:lang w:val="bs-Latn-BA"/>
              </w:rPr>
            </w:pPr>
            <w:r w:rsidRPr="001A3F46">
              <w:rPr>
                <w:rFonts w:ascii="Arial" w:hAnsi="Arial" w:cs="Arial"/>
                <w:b w:val="0"/>
                <w:bCs w:val="0"/>
                <w:color w:val="3476B1" w:themeColor="accent2" w:themeShade="BF"/>
                <w:sz w:val="16"/>
                <w:szCs w:val="16"/>
                <w:lang w:val="bs-Latn-BA"/>
              </w:rPr>
              <w:t>60</w:t>
            </w:r>
          </w:p>
        </w:tc>
        <w:tc>
          <w:tcPr>
            <w:tcW w:w="383" w:type="pct"/>
            <w:shd w:val="clear" w:color="auto" w:fill="A0C3E3" w:themeFill="accent2" w:themeFillTint="99"/>
          </w:tcPr>
          <w:p w:rsidR="001A3F46" w:rsidRPr="001A3F46" w:rsidRDefault="001A3F46" w:rsidP="00EA4631">
            <w:pPr>
              <w:pStyle w:val="tabeladizajn"/>
              <w:cnfStyle w:val="000000000000"/>
              <w:rPr>
                <w:rFonts w:ascii="Arial" w:hAnsi="Arial" w:cs="Arial"/>
                <w:b w:val="0"/>
                <w:bCs w:val="0"/>
                <w:color w:val="3476B1" w:themeColor="accent2" w:themeShade="BF"/>
                <w:sz w:val="16"/>
                <w:szCs w:val="16"/>
                <w:lang w:val="bs-Latn-BA"/>
              </w:rPr>
            </w:pPr>
            <w:r w:rsidRPr="001A3F46">
              <w:rPr>
                <w:rFonts w:ascii="Arial" w:hAnsi="Arial" w:cs="Arial"/>
                <w:b w:val="0"/>
                <w:bCs w:val="0"/>
                <w:color w:val="3476B1" w:themeColor="accent2" w:themeShade="BF"/>
                <w:sz w:val="16"/>
                <w:szCs w:val="16"/>
                <w:lang w:val="bs-Latn-BA"/>
              </w:rPr>
              <w:t>24</w:t>
            </w:r>
          </w:p>
        </w:tc>
        <w:tc>
          <w:tcPr>
            <w:tcW w:w="402" w:type="pct"/>
            <w:shd w:val="clear" w:color="auto" w:fill="A0C3E3" w:themeFill="accent2" w:themeFillTint="99"/>
          </w:tcPr>
          <w:p w:rsidR="001A3F46" w:rsidRPr="001A3F46" w:rsidRDefault="001A3F46" w:rsidP="00EA4631">
            <w:pPr>
              <w:pStyle w:val="tabeladizajn"/>
              <w:cnfStyle w:val="000000000000"/>
              <w:rPr>
                <w:rFonts w:ascii="Arial" w:hAnsi="Arial" w:cs="Arial"/>
                <w:b w:val="0"/>
                <w:bCs w:val="0"/>
                <w:color w:val="3476B1" w:themeColor="accent2" w:themeShade="BF"/>
                <w:sz w:val="16"/>
                <w:szCs w:val="16"/>
                <w:lang w:val="bs-Latn-BA"/>
              </w:rPr>
            </w:pPr>
            <w:r w:rsidRPr="001A3F46">
              <w:rPr>
                <w:rFonts w:ascii="Arial" w:hAnsi="Arial" w:cs="Arial"/>
                <w:b w:val="0"/>
                <w:bCs w:val="0"/>
                <w:color w:val="3476B1" w:themeColor="accent2" w:themeShade="BF"/>
                <w:sz w:val="16"/>
                <w:szCs w:val="16"/>
                <w:lang w:val="bs-Latn-BA"/>
              </w:rPr>
              <w:t>699</w:t>
            </w:r>
          </w:p>
        </w:tc>
        <w:tc>
          <w:tcPr>
            <w:tcW w:w="378" w:type="pct"/>
            <w:shd w:val="clear" w:color="auto" w:fill="A0C3E3" w:themeFill="accent2" w:themeFillTint="99"/>
          </w:tcPr>
          <w:p w:rsidR="001A3F46" w:rsidRPr="001A3F46" w:rsidRDefault="001A3F46" w:rsidP="00EA4631">
            <w:pPr>
              <w:pStyle w:val="tabeladizajn"/>
              <w:cnfStyle w:val="000000000000"/>
              <w:rPr>
                <w:rFonts w:ascii="Arial" w:hAnsi="Arial" w:cs="Arial"/>
                <w:b w:val="0"/>
                <w:bCs w:val="0"/>
                <w:color w:val="3476B1" w:themeColor="accent2" w:themeShade="BF"/>
                <w:sz w:val="16"/>
                <w:szCs w:val="16"/>
                <w:lang w:val="bs-Latn-BA"/>
              </w:rPr>
            </w:pPr>
            <w:r w:rsidRPr="001A3F46">
              <w:rPr>
                <w:rFonts w:ascii="Arial" w:hAnsi="Arial" w:cs="Arial"/>
                <w:b w:val="0"/>
                <w:bCs w:val="0"/>
                <w:color w:val="3476B1" w:themeColor="accent2" w:themeShade="BF"/>
                <w:sz w:val="16"/>
                <w:szCs w:val="16"/>
                <w:lang w:val="bs-Latn-BA"/>
              </w:rPr>
              <w:t>36</w:t>
            </w:r>
          </w:p>
        </w:tc>
        <w:tc>
          <w:tcPr>
            <w:tcW w:w="378" w:type="pct"/>
            <w:shd w:val="clear" w:color="auto" w:fill="A0C3E3" w:themeFill="accent2" w:themeFillTint="99"/>
          </w:tcPr>
          <w:p w:rsidR="001A3F46" w:rsidRPr="001A3F46" w:rsidRDefault="001A3F46" w:rsidP="00EA4631">
            <w:pPr>
              <w:pStyle w:val="tabeladizajn"/>
              <w:cnfStyle w:val="000000000000"/>
              <w:rPr>
                <w:rFonts w:ascii="Arial" w:hAnsi="Arial" w:cs="Arial"/>
                <w:b w:val="0"/>
                <w:bCs w:val="0"/>
                <w:color w:val="3476B1" w:themeColor="accent2" w:themeShade="BF"/>
                <w:sz w:val="16"/>
                <w:szCs w:val="16"/>
                <w:lang w:val="bs-Latn-BA"/>
              </w:rPr>
            </w:pPr>
            <w:r w:rsidRPr="001A3F46">
              <w:rPr>
                <w:rFonts w:ascii="Arial" w:hAnsi="Arial" w:cs="Arial"/>
                <w:b w:val="0"/>
                <w:bCs w:val="0"/>
                <w:color w:val="3476B1" w:themeColor="accent2" w:themeShade="BF"/>
                <w:sz w:val="16"/>
                <w:szCs w:val="16"/>
                <w:lang w:val="bs-Latn-BA"/>
              </w:rPr>
              <w:t>294</w:t>
            </w:r>
          </w:p>
        </w:tc>
      </w:tr>
    </w:tbl>
    <w:p w:rsidR="001A3F46" w:rsidRPr="00A32622" w:rsidRDefault="00171F94" w:rsidP="001A3F46">
      <w:pPr>
        <w:spacing w:line="360" w:lineRule="auto"/>
        <w:jc w:val="both"/>
        <w:rPr>
          <w:rFonts w:asciiTheme="minorBidi" w:hAnsiTheme="minorBidi" w:cstheme="minorBidi"/>
          <w:i/>
          <w:iCs/>
          <w:sz w:val="16"/>
          <w:szCs w:val="16"/>
          <w:lang w:val="bs-Latn-BA"/>
        </w:rPr>
      </w:pPr>
      <w:r>
        <w:rPr>
          <w:rFonts w:asciiTheme="minorBidi" w:hAnsiTheme="minorBidi" w:cstheme="minorBidi"/>
          <w:i/>
          <w:iCs/>
          <w:sz w:val="16"/>
          <w:szCs w:val="16"/>
          <w:lang w:val="bs-Latn-BA"/>
        </w:rPr>
        <w:t>Broj zaposlenih prema visini stručne spreme, Izvor</w:t>
      </w:r>
      <w:r w:rsidR="001A3F46" w:rsidRPr="00A32622">
        <w:rPr>
          <w:rFonts w:asciiTheme="minorBidi" w:hAnsiTheme="minorBidi" w:cstheme="minorBidi"/>
          <w:i/>
          <w:iCs/>
          <w:sz w:val="16"/>
          <w:szCs w:val="16"/>
          <w:lang w:val="bs-Latn-BA"/>
        </w:rPr>
        <w:t xml:space="preserve"> Porezne uprave FBiH iz marta 2024.godine</w:t>
      </w:r>
    </w:p>
    <w:p w:rsidR="001A3F46" w:rsidRPr="00D139D9" w:rsidRDefault="001A3F46" w:rsidP="001A3F46">
      <w:pPr>
        <w:spacing w:line="360" w:lineRule="auto"/>
        <w:jc w:val="both"/>
        <w:rPr>
          <w:rFonts w:asciiTheme="minorBidi" w:hAnsiTheme="minorBidi" w:cstheme="minorBidi"/>
          <w:lang w:val="bs-Latn-BA"/>
        </w:rPr>
      </w:pPr>
    </w:p>
    <w:tbl>
      <w:tblPr>
        <w:tblStyle w:val="GridTable1LightAccent2"/>
        <w:tblW w:w="5000" w:type="pct"/>
        <w:tblLook w:val="04A0"/>
      </w:tblPr>
      <w:tblGrid>
        <w:gridCol w:w="1437"/>
        <w:gridCol w:w="1215"/>
        <w:gridCol w:w="835"/>
        <w:gridCol w:w="808"/>
        <w:gridCol w:w="830"/>
        <w:gridCol w:w="810"/>
        <w:gridCol w:w="854"/>
        <w:gridCol w:w="817"/>
        <w:gridCol w:w="817"/>
        <w:gridCol w:w="819"/>
      </w:tblGrid>
      <w:tr w:rsidR="001A3F46" w:rsidRPr="00D139D9" w:rsidTr="00EA4631">
        <w:trPr>
          <w:cnfStyle w:val="100000000000"/>
        </w:trPr>
        <w:tc>
          <w:tcPr>
            <w:cnfStyle w:val="001000000000"/>
            <w:tcW w:w="777" w:type="pct"/>
          </w:tcPr>
          <w:p w:rsidR="001A3F46" w:rsidRPr="00171F94" w:rsidRDefault="001A3F46" w:rsidP="00EA4631">
            <w:pPr>
              <w:pStyle w:val="tabeladizajn"/>
              <w:rPr>
                <w:rFonts w:asciiTheme="minorBidi" w:hAnsiTheme="minorBidi" w:cstheme="minorBidi"/>
                <w:color w:val="3476B1" w:themeColor="accent2" w:themeShade="BF"/>
                <w:lang w:val="bs-Latn-BA"/>
              </w:rPr>
            </w:pPr>
          </w:p>
        </w:tc>
        <w:tc>
          <w:tcPr>
            <w:tcW w:w="657" w:type="pct"/>
            <w:shd w:val="clear" w:color="auto" w:fill="A8CBEE" w:themeFill="accent3" w:themeFillTint="66"/>
          </w:tcPr>
          <w:p w:rsidR="001A3F46" w:rsidRPr="00171F94" w:rsidRDefault="001A3F46" w:rsidP="00EA4631">
            <w:pPr>
              <w:pStyle w:val="tabeladizajn"/>
              <w:cnfStyle w:val="100000000000"/>
              <w:rPr>
                <w:rFonts w:asciiTheme="minorBidi" w:hAnsiTheme="minorBidi" w:cstheme="minorBidi"/>
                <w:color w:val="3476B1" w:themeColor="accent2" w:themeShade="BF"/>
                <w:lang w:val="bs-Latn-BA"/>
              </w:rPr>
            </w:pPr>
            <w:r w:rsidRPr="00171F94">
              <w:rPr>
                <w:rFonts w:asciiTheme="minorBidi" w:hAnsiTheme="minorBidi" w:cstheme="minorBidi"/>
                <w:color w:val="3476B1" w:themeColor="accent2" w:themeShade="BF"/>
                <w:lang w:val="bs-Latn-BA"/>
              </w:rPr>
              <w:t>UKUPNO</w:t>
            </w:r>
          </w:p>
        </w:tc>
        <w:tc>
          <w:tcPr>
            <w:tcW w:w="452" w:type="pct"/>
            <w:shd w:val="clear" w:color="auto" w:fill="A8CBEE" w:themeFill="accent3" w:themeFillTint="66"/>
          </w:tcPr>
          <w:p w:rsidR="001A3F46" w:rsidRPr="00171F94" w:rsidRDefault="001A3F46" w:rsidP="00EA4631">
            <w:pPr>
              <w:pStyle w:val="tabeladizajn"/>
              <w:cnfStyle w:val="100000000000"/>
              <w:rPr>
                <w:rFonts w:asciiTheme="minorBidi" w:hAnsiTheme="minorBidi" w:cstheme="minorBidi"/>
                <w:color w:val="3476B1" w:themeColor="accent2" w:themeShade="BF"/>
                <w:lang w:val="bs-Latn-BA"/>
              </w:rPr>
            </w:pPr>
            <w:r w:rsidRPr="00171F94">
              <w:rPr>
                <w:rFonts w:asciiTheme="minorBidi" w:hAnsiTheme="minorBidi" w:cstheme="minorBidi"/>
                <w:color w:val="3476B1" w:themeColor="accent2" w:themeShade="BF"/>
                <w:lang w:val="bs-Latn-BA"/>
              </w:rPr>
              <w:t>VSS</w:t>
            </w:r>
          </w:p>
        </w:tc>
        <w:tc>
          <w:tcPr>
            <w:tcW w:w="437" w:type="pct"/>
            <w:shd w:val="clear" w:color="auto" w:fill="A8CBEE" w:themeFill="accent3" w:themeFillTint="66"/>
          </w:tcPr>
          <w:p w:rsidR="001A3F46" w:rsidRPr="00171F94" w:rsidRDefault="001A3F46" w:rsidP="00EA4631">
            <w:pPr>
              <w:pStyle w:val="tabeladizajn"/>
              <w:cnfStyle w:val="100000000000"/>
              <w:rPr>
                <w:rFonts w:asciiTheme="minorBidi" w:hAnsiTheme="minorBidi" w:cstheme="minorBidi"/>
                <w:color w:val="3476B1" w:themeColor="accent2" w:themeShade="BF"/>
                <w:lang w:val="bs-Latn-BA"/>
              </w:rPr>
            </w:pPr>
            <w:r w:rsidRPr="00171F94">
              <w:rPr>
                <w:rFonts w:asciiTheme="minorBidi" w:hAnsiTheme="minorBidi" w:cstheme="minorBidi"/>
                <w:color w:val="3476B1" w:themeColor="accent2" w:themeShade="BF"/>
                <w:lang w:val="bs-Latn-BA"/>
              </w:rPr>
              <w:t>VŠS</w:t>
            </w:r>
          </w:p>
        </w:tc>
        <w:tc>
          <w:tcPr>
            <w:tcW w:w="449" w:type="pct"/>
            <w:shd w:val="clear" w:color="auto" w:fill="A8CBEE" w:themeFill="accent3" w:themeFillTint="66"/>
          </w:tcPr>
          <w:p w:rsidR="001A3F46" w:rsidRPr="00171F94" w:rsidRDefault="001A3F46" w:rsidP="00EA4631">
            <w:pPr>
              <w:pStyle w:val="tabeladizajn"/>
              <w:cnfStyle w:val="100000000000"/>
              <w:rPr>
                <w:rFonts w:asciiTheme="minorBidi" w:hAnsiTheme="minorBidi" w:cstheme="minorBidi"/>
                <w:color w:val="3476B1" w:themeColor="accent2" w:themeShade="BF"/>
                <w:lang w:val="bs-Latn-BA"/>
              </w:rPr>
            </w:pPr>
            <w:r w:rsidRPr="00171F94">
              <w:rPr>
                <w:rFonts w:asciiTheme="minorBidi" w:hAnsiTheme="minorBidi" w:cstheme="minorBidi"/>
                <w:color w:val="3476B1" w:themeColor="accent2" w:themeShade="BF"/>
                <w:lang w:val="bs-Latn-BA"/>
              </w:rPr>
              <w:t>SSS</w:t>
            </w:r>
          </w:p>
        </w:tc>
        <w:tc>
          <w:tcPr>
            <w:tcW w:w="438" w:type="pct"/>
            <w:shd w:val="clear" w:color="auto" w:fill="A8CBEE" w:themeFill="accent3" w:themeFillTint="66"/>
          </w:tcPr>
          <w:p w:rsidR="001A3F46" w:rsidRPr="00171F94" w:rsidRDefault="001A3F46" w:rsidP="00EA4631">
            <w:pPr>
              <w:pStyle w:val="tabeladizajn"/>
              <w:cnfStyle w:val="100000000000"/>
              <w:rPr>
                <w:rFonts w:asciiTheme="minorBidi" w:hAnsiTheme="minorBidi" w:cstheme="minorBidi"/>
                <w:color w:val="3476B1" w:themeColor="accent2" w:themeShade="BF"/>
                <w:lang w:val="bs-Latn-BA"/>
              </w:rPr>
            </w:pPr>
            <w:r w:rsidRPr="00171F94">
              <w:rPr>
                <w:rFonts w:asciiTheme="minorBidi" w:hAnsiTheme="minorBidi" w:cstheme="minorBidi"/>
                <w:color w:val="3476B1" w:themeColor="accent2" w:themeShade="BF"/>
                <w:lang w:val="bs-Latn-BA"/>
              </w:rPr>
              <w:t>NS</w:t>
            </w:r>
          </w:p>
        </w:tc>
        <w:tc>
          <w:tcPr>
            <w:tcW w:w="462" w:type="pct"/>
            <w:shd w:val="clear" w:color="auto" w:fill="A8CBEE" w:themeFill="accent3" w:themeFillTint="66"/>
          </w:tcPr>
          <w:p w:rsidR="001A3F46" w:rsidRPr="00171F94" w:rsidRDefault="001A3F46" w:rsidP="00EA4631">
            <w:pPr>
              <w:pStyle w:val="tabeladizajn"/>
              <w:cnfStyle w:val="100000000000"/>
              <w:rPr>
                <w:rFonts w:asciiTheme="minorBidi" w:hAnsiTheme="minorBidi" w:cstheme="minorBidi"/>
                <w:color w:val="3476B1" w:themeColor="accent2" w:themeShade="BF"/>
                <w:lang w:val="bs-Latn-BA"/>
              </w:rPr>
            </w:pPr>
            <w:r w:rsidRPr="00171F94">
              <w:rPr>
                <w:rFonts w:asciiTheme="minorBidi" w:hAnsiTheme="minorBidi" w:cstheme="minorBidi"/>
                <w:color w:val="3476B1" w:themeColor="accent2" w:themeShade="BF"/>
                <w:lang w:val="bs-Latn-BA"/>
              </w:rPr>
              <w:t>VKV</w:t>
            </w:r>
          </w:p>
        </w:tc>
        <w:tc>
          <w:tcPr>
            <w:tcW w:w="442" w:type="pct"/>
            <w:shd w:val="clear" w:color="auto" w:fill="A8CBEE" w:themeFill="accent3" w:themeFillTint="66"/>
          </w:tcPr>
          <w:p w:rsidR="001A3F46" w:rsidRPr="00171F94" w:rsidRDefault="001A3F46" w:rsidP="00EA4631">
            <w:pPr>
              <w:pStyle w:val="tabeladizajn"/>
              <w:cnfStyle w:val="100000000000"/>
              <w:rPr>
                <w:rFonts w:asciiTheme="minorBidi" w:hAnsiTheme="minorBidi" w:cstheme="minorBidi"/>
                <w:color w:val="3476B1" w:themeColor="accent2" w:themeShade="BF"/>
                <w:lang w:val="bs-Latn-BA"/>
              </w:rPr>
            </w:pPr>
            <w:r w:rsidRPr="00171F94">
              <w:rPr>
                <w:rFonts w:asciiTheme="minorBidi" w:hAnsiTheme="minorBidi" w:cstheme="minorBidi"/>
                <w:color w:val="3476B1" w:themeColor="accent2" w:themeShade="BF"/>
                <w:lang w:val="bs-Latn-BA"/>
              </w:rPr>
              <w:t>KV</w:t>
            </w:r>
          </w:p>
        </w:tc>
        <w:tc>
          <w:tcPr>
            <w:tcW w:w="442" w:type="pct"/>
            <w:shd w:val="clear" w:color="auto" w:fill="A8CBEE" w:themeFill="accent3" w:themeFillTint="66"/>
          </w:tcPr>
          <w:p w:rsidR="001A3F46" w:rsidRPr="00171F94" w:rsidRDefault="001A3F46" w:rsidP="00EA4631">
            <w:pPr>
              <w:pStyle w:val="tabeladizajn"/>
              <w:cnfStyle w:val="100000000000"/>
              <w:rPr>
                <w:rFonts w:asciiTheme="minorBidi" w:hAnsiTheme="minorBidi" w:cstheme="minorBidi"/>
                <w:color w:val="3476B1" w:themeColor="accent2" w:themeShade="BF"/>
                <w:lang w:val="bs-Latn-BA"/>
              </w:rPr>
            </w:pPr>
            <w:r w:rsidRPr="00171F94">
              <w:rPr>
                <w:rFonts w:asciiTheme="minorBidi" w:hAnsiTheme="minorBidi" w:cstheme="minorBidi"/>
                <w:color w:val="3476B1" w:themeColor="accent2" w:themeShade="BF"/>
                <w:lang w:val="bs-Latn-BA"/>
              </w:rPr>
              <w:t>PK</w:t>
            </w:r>
          </w:p>
        </w:tc>
        <w:tc>
          <w:tcPr>
            <w:tcW w:w="443" w:type="pct"/>
            <w:shd w:val="clear" w:color="auto" w:fill="A8CBEE" w:themeFill="accent3" w:themeFillTint="66"/>
          </w:tcPr>
          <w:p w:rsidR="001A3F46" w:rsidRPr="00171F94" w:rsidRDefault="001A3F46" w:rsidP="00EA4631">
            <w:pPr>
              <w:pStyle w:val="tabeladizajn"/>
              <w:cnfStyle w:val="100000000000"/>
              <w:rPr>
                <w:rFonts w:asciiTheme="minorBidi" w:hAnsiTheme="minorBidi" w:cstheme="minorBidi"/>
                <w:color w:val="3476B1" w:themeColor="accent2" w:themeShade="BF"/>
                <w:lang w:val="bs-Latn-BA"/>
              </w:rPr>
            </w:pPr>
            <w:r w:rsidRPr="00171F94">
              <w:rPr>
                <w:rFonts w:asciiTheme="minorBidi" w:hAnsiTheme="minorBidi" w:cstheme="minorBidi"/>
                <w:color w:val="3476B1" w:themeColor="accent2" w:themeShade="BF"/>
                <w:lang w:val="bs-Latn-BA"/>
              </w:rPr>
              <w:t>NK</w:t>
            </w:r>
          </w:p>
        </w:tc>
      </w:tr>
      <w:tr w:rsidR="001A3F46" w:rsidRPr="00D139D9" w:rsidTr="00EA4631">
        <w:tc>
          <w:tcPr>
            <w:cnfStyle w:val="001000000000"/>
            <w:tcW w:w="777" w:type="pct"/>
            <w:shd w:val="clear" w:color="auto" w:fill="DFEBF5" w:themeFill="accent2" w:themeFillTint="33"/>
          </w:tcPr>
          <w:p w:rsidR="001A3F46" w:rsidRPr="00171F94" w:rsidRDefault="001A3F46" w:rsidP="00EA4631">
            <w:pPr>
              <w:pStyle w:val="tabeladizajn"/>
              <w:rPr>
                <w:rFonts w:asciiTheme="minorBidi" w:hAnsiTheme="minorBidi" w:cstheme="minorBidi"/>
                <w:color w:val="3476B1" w:themeColor="accent2" w:themeShade="BF"/>
                <w:lang w:val="bs-Latn-BA"/>
              </w:rPr>
            </w:pPr>
            <w:r w:rsidRPr="00171F94">
              <w:rPr>
                <w:rFonts w:asciiTheme="minorBidi" w:hAnsiTheme="minorBidi" w:cstheme="minorBidi"/>
                <w:color w:val="3476B1" w:themeColor="accent2" w:themeShade="BF"/>
                <w:lang w:val="bs-Latn-BA"/>
              </w:rPr>
              <w:t>MUŠKARCI</w:t>
            </w:r>
          </w:p>
        </w:tc>
        <w:tc>
          <w:tcPr>
            <w:tcW w:w="657" w:type="pct"/>
          </w:tcPr>
          <w:p w:rsidR="001A3F46" w:rsidRPr="00171F94" w:rsidRDefault="00496CC0" w:rsidP="00EA4631">
            <w:pPr>
              <w:pStyle w:val="tabeladizajn"/>
              <w:cnfStyle w:val="000000000000"/>
              <w:rPr>
                <w:rFonts w:asciiTheme="minorBidi" w:hAnsiTheme="minorBidi" w:cstheme="minorBidi"/>
                <w:b w:val="0"/>
                <w:bCs w:val="0"/>
                <w:color w:val="3476B1" w:themeColor="accent2" w:themeShade="BF"/>
                <w:lang w:val="bs-Latn-BA"/>
              </w:rPr>
            </w:pPr>
            <w:r>
              <w:rPr>
                <w:rFonts w:asciiTheme="minorBidi" w:hAnsiTheme="minorBidi" w:cstheme="minorBidi"/>
                <w:b w:val="0"/>
                <w:bCs w:val="0"/>
                <w:color w:val="3476B1" w:themeColor="accent2" w:themeShade="BF"/>
                <w:lang w:val="bs-Latn-BA"/>
              </w:rPr>
              <w:t>2235</w:t>
            </w:r>
          </w:p>
        </w:tc>
        <w:tc>
          <w:tcPr>
            <w:tcW w:w="452" w:type="pct"/>
          </w:tcPr>
          <w:p w:rsidR="001A3F46" w:rsidRPr="00171F94" w:rsidRDefault="00496CC0" w:rsidP="00EA4631">
            <w:pPr>
              <w:pStyle w:val="tabeladizajn"/>
              <w:cnfStyle w:val="000000000000"/>
              <w:rPr>
                <w:rFonts w:asciiTheme="minorBidi" w:hAnsiTheme="minorBidi" w:cstheme="minorBidi"/>
                <w:b w:val="0"/>
                <w:bCs w:val="0"/>
                <w:color w:val="3476B1" w:themeColor="accent2" w:themeShade="BF"/>
                <w:lang w:val="bs-Latn-BA"/>
              </w:rPr>
            </w:pPr>
            <w:r>
              <w:rPr>
                <w:rFonts w:asciiTheme="minorBidi" w:hAnsiTheme="minorBidi" w:cstheme="minorBidi"/>
                <w:b w:val="0"/>
                <w:bCs w:val="0"/>
                <w:color w:val="3476B1" w:themeColor="accent2" w:themeShade="BF"/>
                <w:lang w:val="bs-Latn-BA"/>
              </w:rPr>
              <w:t>79</w:t>
            </w:r>
          </w:p>
        </w:tc>
        <w:tc>
          <w:tcPr>
            <w:tcW w:w="437" w:type="pct"/>
          </w:tcPr>
          <w:p w:rsidR="001A3F46" w:rsidRPr="00171F94" w:rsidRDefault="00496CC0" w:rsidP="00EA4631">
            <w:pPr>
              <w:pStyle w:val="tabeladizajn"/>
              <w:cnfStyle w:val="000000000000"/>
              <w:rPr>
                <w:rFonts w:asciiTheme="minorBidi" w:hAnsiTheme="minorBidi" w:cstheme="minorBidi"/>
                <w:b w:val="0"/>
                <w:bCs w:val="0"/>
                <w:color w:val="3476B1" w:themeColor="accent2" w:themeShade="BF"/>
                <w:lang w:val="bs-Latn-BA"/>
              </w:rPr>
            </w:pPr>
            <w:r>
              <w:rPr>
                <w:rFonts w:asciiTheme="minorBidi" w:hAnsiTheme="minorBidi" w:cstheme="minorBidi"/>
                <w:b w:val="0"/>
                <w:bCs w:val="0"/>
                <w:color w:val="3476B1" w:themeColor="accent2" w:themeShade="BF"/>
                <w:lang w:val="bs-Latn-BA"/>
              </w:rPr>
              <w:t>2</w:t>
            </w:r>
          </w:p>
        </w:tc>
        <w:tc>
          <w:tcPr>
            <w:tcW w:w="449" w:type="pct"/>
          </w:tcPr>
          <w:p w:rsidR="001A3F46" w:rsidRPr="00171F94" w:rsidRDefault="00496CC0" w:rsidP="00EA4631">
            <w:pPr>
              <w:pStyle w:val="tabeladizajn"/>
              <w:cnfStyle w:val="000000000000"/>
              <w:rPr>
                <w:rFonts w:asciiTheme="minorBidi" w:hAnsiTheme="minorBidi" w:cstheme="minorBidi"/>
                <w:b w:val="0"/>
                <w:bCs w:val="0"/>
                <w:color w:val="3476B1" w:themeColor="accent2" w:themeShade="BF"/>
                <w:lang w:val="bs-Latn-BA"/>
              </w:rPr>
            </w:pPr>
            <w:r>
              <w:rPr>
                <w:rFonts w:asciiTheme="minorBidi" w:hAnsiTheme="minorBidi" w:cstheme="minorBidi"/>
                <w:b w:val="0"/>
                <w:bCs w:val="0"/>
                <w:color w:val="3476B1" w:themeColor="accent2" w:themeShade="BF"/>
                <w:lang w:val="bs-Latn-BA"/>
              </w:rPr>
              <w:t>411</w:t>
            </w:r>
          </w:p>
        </w:tc>
        <w:tc>
          <w:tcPr>
            <w:tcW w:w="438" w:type="pct"/>
          </w:tcPr>
          <w:p w:rsidR="001A3F46" w:rsidRPr="00171F94" w:rsidRDefault="00496CC0" w:rsidP="00EA4631">
            <w:pPr>
              <w:pStyle w:val="tabeladizajn"/>
              <w:cnfStyle w:val="000000000000"/>
              <w:rPr>
                <w:rFonts w:asciiTheme="minorBidi" w:hAnsiTheme="minorBidi" w:cstheme="minorBidi"/>
                <w:b w:val="0"/>
                <w:bCs w:val="0"/>
                <w:color w:val="3476B1" w:themeColor="accent2" w:themeShade="BF"/>
                <w:lang w:val="bs-Latn-BA"/>
              </w:rPr>
            </w:pPr>
            <w:r>
              <w:rPr>
                <w:rFonts w:asciiTheme="minorBidi" w:hAnsiTheme="minorBidi" w:cstheme="minorBidi"/>
                <w:b w:val="0"/>
                <w:bCs w:val="0"/>
                <w:color w:val="3476B1" w:themeColor="accent2" w:themeShade="BF"/>
                <w:lang w:val="bs-Latn-BA"/>
              </w:rPr>
              <w:t>0</w:t>
            </w:r>
          </w:p>
        </w:tc>
        <w:tc>
          <w:tcPr>
            <w:tcW w:w="462" w:type="pct"/>
          </w:tcPr>
          <w:p w:rsidR="001A3F46" w:rsidRPr="00171F94" w:rsidRDefault="00496CC0" w:rsidP="00EA4631">
            <w:pPr>
              <w:pStyle w:val="tabeladizajn"/>
              <w:cnfStyle w:val="000000000000"/>
              <w:rPr>
                <w:rFonts w:asciiTheme="minorBidi" w:hAnsiTheme="minorBidi" w:cstheme="minorBidi"/>
                <w:b w:val="0"/>
                <w:bCs w:val="0"/>
                <w:color w:val="3476B1" w:themeColor="accent2" w:themeShade="BF"/>
                <w:lang w:val="bs-Latn-BA"/>
              </w:rPr>
            </w:pPr>
            <w:r>
              <w:rPr>
                <w:rFonts w:asciiTheme="minorBidi" w:hAnsiTheme="minorBidi" w:cstheme="minorBidi"/>
                <w:b w:val="0"/>
                <w:bCs w:val="0"/>
                <w:color w:val="3476B1" w:themeColor="accent2" w:themeShade="BF"/>
                <w:lang w:val="bs-Latn-BA"/>
              </w:rPr>
              <w:t>7</w:t>
            </w:r>
          </w:p>
        </w:tc>
        <w:tc>
          <w:tcPr>
            <w:tcW w:w="442" w:type="pct"/>
          </w:tcPr>
          <w:p w:rsidR="001A3F46" w:rsidRPr="00171F94" w:rsidRDefault="00496CC0" w:rsidP="00EA4631">
            <w:pPr>
              <w:pStyle w:val="tabeladizajn"/>
              <w:cnfStyle w:val="000000000000"/>
              <w:rPr>
                <w:rFonts w:asciiTheme="minorBidi" w:hAnsiTheme="minorBidi" w:cstheme="minorBidi"/>
                <w:b w:val="0"/>
                <w:bCs w:val="0"/>
                <w:color w:val="3476B1" w:themeColor="accent2" w:themeShade="BF"/>
                <w:lang w:val="bs-Latn-BA"/>
              </w:rPr>
            </w:pPr>
            <w:r>
              <w:rPr>
                <w:rFonts w:asciiTheme="minorBidi" w:hAnsiTheme="minorBidi" w:cstheme="minorBidi"/>
                <w:b w:val="0"/>
                <w:bCs w:val="0"/>
                <w:color w:val="3476B1" w:themeColor="accent2" w:themeShade="BF"/>
                <w:lang w:val="bs-Latn-BA"/>
              </w:rPr>
              <w:t>868</w:t>
            </w:r>
          </w:p>
        </w:tc>
        <w:tc>
          <w:tcPr>
            <w:tcW w:w="442" w:type="pct"/>
          </w:tcPr>
          <w:p w:rsidR="001A3F46" w:rsidRPr="00171F94" w:rsidRDefault="00496CC0" w:rsidP="00EA4631">
            <w:pPr>
              <w:pStyle w:val="tabeladizajn"/>
              <w:cnfStyle w:val="000000000000"/>
              <w:rPr>
                <w:rFonts w:asciiTheme="minorBidi" w:hAnsiTheme="minorBidi" w:cstheme="minorBidi"/>
                <w:b w:val="0"/>
                <w:bCs w:val="0"/>
                <w:color w:val="3476B1" w:themeColor="accent2" w:themeShade="BF"/>
                <w:lang w:val="bs-Latn-BA"/>
              </w:rPr>
            </w:pPr>
            <w:r>
              <w:rPr>
                <w:rFonts w:asciiTheme="minorBidi" w:hAnsiTheme="minorBidi" w:cstheme="minorBidi"/>
                <w:b w:val="0"/>
                <w:bCs w:val="0"/>
                <w:color w:val="3476B1" w:themeColor="accent2" w:themeShade="BF"/>
                <w:lang w:val="bs-Latn-BA"/>
              </w:rPr>
              <w:t>62</w:t>
            </w:r>
          </w:p>
        </w:tc>
        <w:tc>
          <w:tcPr>
            <w:tcW w:w="443" w:type="pct"/>
          </w:tcPr>
          <w:p w:rsidR="001A3F46" w:rsidRPr="00171F94" w:rsidRDefault="00496CC0" w:rsidP="00EA4631">
            <w:pPr>
              <w:pStyle w:val="tabeladizajn"/>
              <w:cnfStyle w:val="000000000000"/>
              <w:rPr>
                <w:rFonts w:asciiTheme="minorBidi" w:hAnsiTheme="minorBidi" w:cstheme="minorBidi"/>
                <w:b w:val="0"/>
                <w:bCs w:val="0"/>
                <w:color w:val="3476B1" w:themeColor="accent2" w:themeShade="BF"/>
                <w:lang w:val="bs-Latn-BA"/>
              </w:rPr>
            </w:pPr>
            <w:r>
              <w:rPr>
                <w:rFonts w:asciiTheme="minorBidi" w:hAnsiTheme="minorBidi" w:cstheme="minorBidi"/>
                <w:b w:val="0"/>
                <w:bCs w:val="0"/>
                <w:color w:val="3476B1" w:themeColor="accent2" w:themeShade="BF"/>
                <w:lang w:val="bs-Latn-BA"/>
              </w:rPr>
              <w:t>806</w:t>
            </w:r>
          </w:p>
        </w:tc>
      </w:tr>
      <w:tr w:rsidR="001A3F46" w:rsidRPr="00D139D9" w:rsidTr="00EA4631">
        <w:tc>
          <w:tcPr>
            <w:cnfStyle w:val="001000000000"/>
            <w:tcW w:w="777" w:type="pct"/>
            <w:shd w:val="clear" w:color="auto" w:fill="DFEBF5" w:themeFill="accent2" w:themeFillTint="33"/>
          </w:tcPr>
          <w:p w:rsidR="001A3F46" w:rsidRPr="00171F94" w:rsidRDefault="001A3F46" w:rsidP="00EA4631">
            <w:pPr>
              <w:pStyle w:val="tabeladizajn"/>
              <w:rPr>
                <w:rFonts w:asciiTheme="minorBidi" w:hAnsiTheme="minorBidi" w:cstheme="minorBidi"/>
                <w:color w:val="3476B1" w:themeColor="accent2" w:themeShade="BF"/>
                <w:lang w:val="bs-Latn-BA"/>
              </w:rPr>
            </w:pPr>
            <w:r w:rsidRPr="00171F94">
              <w:rPr>
                <w:rFonts w:asciiTheme="minorBidi" w:hAnsiTheme="minorBidi" w:cstheme="minorBidi"/>
                <w:color w:val="3476B1" w:themeColor="accent2" w:themeShade="BF"/>
                <w:lang w:val="bs-Latn-BA"/>
              </w:rPr>
              <w:t>ŽENE</w:t>
            </w:r>
          </w:p>
        </w:tc>
        <w:tc>
          <w:tcPr>
            <w:tcW w:w="657" w:type="pct"/>
          </w:tcPr>
          <w:p w:rsidR="001A3F46" w:rsidRPr="00171F94" w:rsidRDefault="00496CC0" w:rsidP="00EA4631">
            <w:pPr>
              <w:pStyle w:val="tabeladizajn"/>
              <w:cnfStyle w:val="000000000000"/>
              <w:rPr>
                <w:rFonts w:asciiTheme="minorBidi" w:hAnsiTheme="minorBidi" w:cstheme="minorBidi"/>
                <w:b w:val="0"/>
                <w:bCs w:val="0"/>
                <w:color w:val="3476B1" w:themeColor="accent2" w:themeShade="BF"/>
                <w:lang w:val="bs-Latn-BA"/>
              </w:rPr>
            </w:pPr>
            <w:r>
              <w:rPr>
                <w:rFonts w:asciiTheme="minorBidi" w:hAnsiTheme="minorBidi" w:cstheme="minorBidi"/>
                <w:b w:val="0"/>
                <w:bCs w:val="0"/>
                <w:color w:val="3476B1" w:themeColor="accent2" w:themeShade="BF"/>
                <w:lang w:val="bs-Latn-BA"/>
              </w:rPr>
              <w:t>4099</w:t>
            </w:r>
          </w:p>
        </w:tc>
        <w:tc>
          <w:tcPr>
            <w:tcW w:w="452" w:type="pct"/>
          </w:tcPr>
          <w:p w:rsidR="001A3F46" w:rsidRPr="00171F94" w:rsidRDefault="00496CC0" w:rsidP="00EA4631">
            <w:pPr>
              <w:pStyle w:val="tabeladizajn"/>
              <w:cnfStyle w:val="000000000000"/>
              <w:rPr>
                <w:rFonts w:asciiTheme="minorBidi" w:hAnsiTheme="minorBidi" w:cstheme="minorBidi"/>
                <w:b w:val="0"/>
                <w:bCs w:val="0"/>
                <w:color w:val="3476B1" w:themeColor="accent2" w:themeShade="BF"/>
                <w:lang w:val="bs-Latn-BA"/>
              </w:rPr>
            </w:pPr>
            <w:r>
              <w:rPr>
                <w:rFonts w:asciiTheme="minorBidi" w:hAnsiTheme="minorBidi" w:cstheme="minorBidi"/>
                <w:b w:val="0"/>
                <w:bCs w:val="0"/>
                <w:color w:val="3476B1" w:themeColor="accent2" w:themeShade="BF"/>
                <w:lang w:val="bs-Latn-BA"/>
              </w:rPr>
              <w:t>191</w:t>
            </w:r>
          </w:p>
        </w:tc>
        <w:tc>
          <w:tcPr>
            <w:tcW w:w="437" w:type="pct"/>
          </w:tcPr>
          <w:p w:rsidR="001A3F46" w:rsidRPr="00171F94" w:rsidRDefault="00496CC0" w:rsidP="00EA4631">
            <w:pPr>
              <w:pStyle w:val="tabeladizajn"/>
              <w:cnfStyle w:val="000000000000"/>
              <w:rPr>
                <w:rFonts w:asciiTheme="minorBidi" w:hAnsiTheme="minorBidi" w:cstheme="minorBidi"/>
                <w:b w:val="0"/>
                <w:bCs w:val="0"/>
                <w:color w:val="3476B1" w:themeColor="accent2" w:themeShade="BF"/>
                <w:lang w:val="bs-Latn-BA"/>
              </w:rPr>
            </w:pPr>
            <w:r>
              <w:rPr>
                <w:rFonts w:asciiTheme="minorBidi" w:hAnsiTheme="minorBidi" w:cstheme="minorBidi"/>
                <w:b w:val="0"/>
                <w:bCs w:val="0"/>
                <w:color w:val="3476B1" w:themeColor="accent2" w:themeShade="BF"/>
                <w:lang w:val="bs-Latn-BA"/>
              </w:rPr>
              <w:t>5</w:t>
            </w:r>
          </w:p>
        </w:tc>
        <w:tc>
          <w:tcPr>
            <w:tcW w:w="449" w:type="pct"/>
          </w:tcPr>
          <w:p w:rsidR="001A3F46" w:rsidRPr="00171F94" w:rsidRDefault="00496CC0" w:rsidP="00EA4631">
            <w:pPr>
              <w:pStyle w:val="tabeladizajn"/>
              <w:cnfStyle w:val="000000000000"/>
              <w:rPr>
                <w:rFonts w:asciiTheme="minorBidi" w:hAnsiTheme="minorBidi" w:cstheme="minorBidi"/>
                <w:b w:val="0"/>
                <w:bCs w:val="0"/>
                <w:color w:val="3476B1" w:themeColor="accent2" w:themeShade="BF"/>
                <w:lang w:val="bs-Latn-BA"/>
              </w:rPr>
            </w:pPr>
            <w:r>
              <w:rPr>
                <w:rFonts w:asciiTheme="minorBidi" w:hAnsiTheme="minorBidi" w:cstheme="minorBidi"/>
                <w:b w:val="0"/>
                <w:bCs w:val="0"/>
                <w:color w:val="3476B1" w:themeColor="accent2" w:themeShade="BF"/>
                <w:lang w:val="bs-Latn-BA"/>
              </w:rPr>
              <w:t>1072</w:t>
            </w:r>
          </w:p>
        </w:tc>
        <w:tc>
          <w:tcPr>
            <w:tcW w:w="438" w:type="pct"/>
          </w:tcPr>
          <w:p w:rsidR="001A3F46" w:rsidRPr="00171F94" w:rsidRDefault="00496CC0" w:rsidP="00EA4631">
            <w:pPr>
              <w:pStyle w:val="tabeladizajn"/>
              <w:cnfStyle w:val="000000000000"/>
              <w:rPr>
                <w:rFonts w:asciiTheme="minorBidi" w:hAnsiTheme="minorBidi" w:cstheme="minorBidi"/>
                <w:b w:val="0"/>
                <w:bCs w:val="0"/>
                <w:color w:val="3476B1" w:themeColor="accent2" w:themeShade="BF"/>
                <w:lang w:val="bs-Latn-BA"/>
              </w:rPr>
            </w:pPr>
            <w:r>
              <w:rPr>
                <w:rFonts w:asciiTheme="minorBidi" w:hAnsiTheme="minorBidi" w:cstheme="minorBidi"/>
                <w:b w:val="0"/>
                <w:bCs w:val="0"/>
                <w:color w:val="3476B1" w:themeColor="accent2" w:themeShade="BF"/>
                <w:lang w:val="bs-Latn-BA"/>
              </w:rPr>
              <w:t>0</w:t>
            </w:r>
          </w:p>
        </w:tc>
        <w:tc>
          <w:tcPr>
            <w:tcW w:w="462" w:type="pct"/>
          </w:tcPr>
          <w:p w:rsidR="001A3F46" w:rsidRPr="00171F94" w:rsidRDefault="00496CC0" w:rsidP="00EA4631">
            <w:pPr>
              <w:pStyle w:val="tabeladizajn"/>
              <w:cnfStyle w:val="000000000000"/>
              <w:rPr>
                <w:rFonts w:asciiTheme="minorBidi" w:hAnsiTheme="minorBidi" w:cstheme="minorBidi"/>
                <w:b w:val="0"/>
                <w:bCs w:val="0"/>
                <w:color w:val="3476B1" w:themeColor="accent2" w:themeShade="BF"/>
                <w:lang w:val="bs-Latn-BA"/>
              </w:rPr>
            </w:pPr>
            <w:r>
              <w:rPr>
                <w:rFonts w:asciiTheme="minorBidi" w:hAnsiTheme="minorBidi" w:cstheme="minorBidi"/>
                <w:b w:val="0"/>
                <w:bCs w:val="0"/>
                <w:color w:val="3476B1" w:themeColor="accent2" w:themeShade="BF"/>
                <w:lang w:val="bs-Latn-BA"/>
              </w:rPr>
              <w:t>2</w:t>
            </w:r>
          </w:p>
        </w:tc>
        <w:tc>
          <w:tcPr>
            <w:tcW w:w="442" w:type="pct"/>
          </w:tcPr>
          <w:p w:rsidR="001A3F46" w:rsidRPr="00171F94" w:rsidRDefault="00496CC0" w:rsidP="00EA4631">
            <w:pPr>
              <w:pStyle w:val="tabeladizajn"/>
              <w:cnfStyle w:val="000000000000"/>
              <w:rPr>
                <w:rFonts w:asciiTheme="minorBidi" w:hAnsiTheme="minorBidi" w:cstheme="minorBidi"/>
                <w:b w:val="0"/>
                <w:bCs w:val="0"/>
                <w:color w:val="3476B1" w:themeColor="accent2" w:themeShade="BF"/>
                <w:lang w:val="bs-Latn-BA"/>
              </w:rPr>
            </w:pPr>
            <w:r>
              <w:rPr>
                <w:rFonts w:asciiTheme="minorBidi" w:hAnsiTheme="minorBidi" w:cstheme="minorBidi"/>
                <w:b w:val="0"/>
                <w:bCs w:val="0"/>
                <w:color w:val="3476B1" w:themeColor="accent2" w:themeShade="BF"/>
                <w:lang w:val="bs-Latn-BA"/>
              </w:rPr>
              <w:t>1422</w:t>
            </w:r>
          </w:p>
        </w:tc>
        <w:tc>
          <w:tcPr>
            <w:tcW w:w="442" w:type="pct"/>
          </w:tcPr>
          <w:p w:rsidR="001A3F46" w:rsidRPr="00171F94" w:rsidRDefault="00496CC0" w:rsidP="00EA4631">
            <w:pPr>
              <w:pStyle w:val="tabeladizajn"/>
              <w:cnfStyle w:val="000000000000"/>
              <w:rPr>
                <w:rFonts w:asciiTheme="minorBidi" w:hAnsiTheme="minorBidi" w:cstheme="minorBidi"/>
                <w:b w:val="0"/>
                <w:bCs w:val="0"/>
                <w:color w:val="3476B1" w:themeColor="accent2" w:themeShade="BF"/>
                <w:lang w:val="bs-Latn-BA"/>
              </w:rPr>
            </w:pPr>
            <w:r>
              <w:rPr>
                <w:rFonts w:asciiTheme="minorBidi" w:hAnsiTheme="minorBidi" w:cstheme="minorBidi"/>
                <w:b w:val="0"/>
                <w:bCs w:val="0"/>
                <w:color w:val="3476B1" w:themeColor="accent2" w:themeShade="BF"/>
                <w:lang w:val="bs-Latn-BA"/>
              </w:rPr>
              <w:t>36</w:t>
            </w:r>
          </w:p>
        </w:tc>
        <w:tc>
          <w:tcPr>
            <w:tcW w:w="443" w:type="pct"/>
          </w:tcPr>
          <w:p w:rsidR="001A3F46" w:rsidRPr="00171F94" w:rsidRDefault="00496CC0" w:rsidP="00EA4631">
            <w:pPr>
              <w:pStyle w:val="tabeladizajn"/>
              <w:cnfStyle w:val="000000000000"/>
              <w:rPr>
                <w:rFonts w:asciiTheme="minorBidi" w:hAnsiTheme="minorBidi" w:cstheme="minorBidi"/>
                <w:b w:val="0"/>
                <w:bCs w:val="0"/>
                <w:color w:val="3476B1" w:themeColor="accent2" w:themeShade="BF"/>
                <w:lang w:val="bs-Latn-BA"/>
              </w:rPr>
            </w:pPr>
            <w:r>
              <w:rPr>
                <w:rFonts w:asciiTheme="minorBidi" w:hAnsiTheme="minorBidi" w:cstheme="minorBidi"/>
                <w:b w:val="0"/>
                <w:bCs w:val="0"/>
                <w:color w:val="3476B1" w:themeColor="accent2" w:themeShade="BF"/>
                <w:lang w:val="bs-Latn-BA"/>
              </w:rPr>
              <w:t>1370</w:t>
            </w:r>
          </w:p>
        </w:tc>
      </w:tr>
      <w:tr w:rsidR="001A3F46" w:rsidRPr="00D139D9" w:rsidTr="000A3DD1">
        <w:tc>
          <w:tcPr>
            <w:cnfStyle w:val="001000000000"/>
            <w:tcW w:w="777" w:type="pct"/>
            <w:shd w:val="clear" w:color="auto" w:fill="DFEBF5" w:themeFill="accent2" w:themeFillTint="33"/>
          </w:tcPr>
          <w:p w:rsidR="001A3F46" w:rsidRPr="00171F94" w:rsidRDefault="001A3F46" w:rsidP="00EA4631">
            <w:pPr>
              <w:pStyle w:val="tabeladizajn"/>
              <w:rPr>
                <w:rFonts w:asciiTheme="minorBidi" w:hAnsiTheme="minorBidi" w:cstheme="minorBidi"/>
                <w:color w:val="3476B1" w:themeColor="accent2" w:themeShade="BF"/>
                <w:lang w:val="bs-Latn-BA"/>
              </w:rPr>
            </w:pPr>
            <w:r w:rsidRPr="00171F94">
              <w:rPr>
                <w:rFonts w:asciiTheme="minorBidi" w:hAnsiTheme="minorBidi" w:cstheme="minorBidi"/>
                <w:color w:val="3476B1" w:themeColor="accent2" w:themeShade="BF"/>
                <w:lang w:val="bs-Latn-BA"/>
              </w:rPr>
              <w:t>UKUPNO</w:t>
            </w:r>
          </w:p>
        </w:tc>
        <w:tc>
          <w:tcPr>
            <w:tcW w:w="657" w:type="pct"/>
            <w:shd w:val="clear" w:color="auto" w:fill="A0C3E3" w:themeFill="accent2" w:themeFillTint="99"/>
          </w:tcPr>
          <w:p w:rsidR="001A3F46" w:rsidRPr="00171F94" w:rsidRDefault="00496CC0" w:rsidP="00EA4631">
            <w:pPr>
              <w:pStyle w:val="tabeladizajn"/>
              <w:cnfStyle w:val="000000000000"/>
              <w:rPr>
                <w:rFonts w:asciiTheme="minorBidi" w:hAnsiTheme="minorBidi" w:cstheme="minorBidi"/>
                <w:b w:val="0"/>
                <w:bCs w:val="0"/>
                <w:color w:val="3476B1" w:themeColor="accent2" w:themeShade="BF"/>
                <w:lang w:val="bs-Latn-BA"/>
              </w:rPr>
            </w:pPr>
            <w:r>
              <w:rPr>
                <w:rFonts w:asciiTheme="minorBidi" w:hAnsiTheme="minorBidi" w:cstheme="minorBidi"/>
                <w:b w:val="0"/>
                <w:bCs w:val="0"/>
                <w:color w:val="3476B1" w:themeColor="accent2" w:themeShade="BF"/>
                <w:lang w:val="bs-Latn-BA"/>
              </w:rPr>
              <w:t>6334</w:t>
            </w:r>
          </w:p>
        </w:tc>
        <w:tc>
          <w:tcPr>
            <w:tcW w:w="452" w:type="pct"/>
            <w:shd w:val="clear" w:color="auto" w:fill="A0C3E3" w:themeFill="accent2" w:themeFillTint="99"/>
          </w:tcPr>
          <w:p w:rsidR="001A3F46" w:rsidRPr="00171F94" w:rsidRDefault="00496CC0" w:rsidP="00EA4631">
            <w:pPr>
              <w:pStyle w:val="tabeladizajn"/>
              <w:cnfStyle w:val="000000000000"/>
              <w:rPr>
                <w:rFonts w:asciiTheme="minorBidi" w:hAnsiTheme="minorBidi" w:cstheme="minorBidi"/>
                <w:b w:val="0"/>
                <w:bCs w:val="0"/>
                <w:color w:val="3476B1" w:themeColor="accent2" w:themeShade="BF"/>
                <w:lang w:val="bs-Latn-BA"/>
              </w:rPr>
            </w:pPr>
            <w:r>
              <w:rPr>
                <w:rFonts w:asciiTheme="minorBidi" w:hAnsiTheme="minorBidi" w:cstheme="minorBidi"/>
                <w:b w:val="0"/>
                <w:bCs w:val="0"/>
                <w:color w:val="3476B1" w:themeColor="accent2" w:themeShade="BF"/>
                <w:lang w:val="bs-Latn-BA"/>
              </w:rPr>
              <w:t>270</w:t>
            </w:r>
          </w:p>
        </w:tc>
        <w:tc>
          <w:tcPr>
            <w:tcW w:w="437" w:type="pct"/>
            <w:shd w:val="clear" w:color="auto" w:fill="A0C3E3" w:themeFill="accent2" w:themeFillTint="99"/>
          </w:tcPr>
          <w:p w:rsidR="001A3F46" w:rsidRPr="00171F94" w:rsidRDefault="00496CC0" w:rsidP="00EA4631">
            <w:pPr>
              <w:pStyle w:val="tabeladizajn"/>
              <w:cnfStyle w:val="000000000000"/>
              <w:rPr>
                <w:rFonts w:asciiTheme="minorBidi" w:hAnsiTheme="minorBidi" w:cstheme="minorBidi"/>
                <w:b w:val="0"/>
                <w:bCs w:val="0"/>
                <w:color w:val="3476B1" w:themeColor="accent2" w:themeShade="BF"/>
                <w:lang w:val="bs-Latn-BA"/>
              </w:rPr>
            </w:pPr>
            <w:r>
              <w:rPr>
                <w:rFonts w:asciiTheme="minorBidi" w:hAnsiTheme="minorBidi" w:cstheme="minorBidi"/>
                <w:b w:val="0"/>
                <w:bCs w:val="0"/>
                <w:color w:val="3476B1" w:themeColor="accent2" w:themeShade="BF"/>
                <w:lang w:val="bs-Latn-BA"/>
              </w:rPr>
              <w:t>7</w:t>
            </w:r>
          </w:p>
        </w:tc>
        <w:tc>
          <w:tcPr>
            <w:tcW w:w="449" w:type="pct"/>
            <w:shd w:val="clear" w:color="auto" w:fill="A0C3E3" w:themeFill="accent2" w:themeFillTint="99"/>
          </w:tcPr>
          <w:p w:rsidR="001A3F46" w:rsidRPr="00171F94" w:rsidRDefault="00496CC0" w:rsidP="00EA4631">
            <w:pPr>
              <w:pStyle w:val="tabeladizajn"/>
              <w:cnfStyle w:val="000000000000"/>
              <w:rPr>
                <w:rFonts w:asciiTheme="minorBidi" w:hAnsiTheme="minorBidi" w:cstheme="minorBidi"/>
                <w:b w:val="0"/>
                <w:bCs w:val="0"/>
                <w:color w:val="3476B1" w:themeColor="accent2" w:themeShade="BF"/>
                <w:lang w:val="bs-Latn-BA"/>
              </w:rPr>
            </w:pPr>
            <w:r>
              <w:rPr>
                <w:rFonts w:asciiTheme="minorBidi" w:hAnsiTheme="minorBidi" w:cstheme="minorBidi"/>
                <w:b w:val="0"/>
                <w:bCs w:val="0"/>
                <w:color w:val="3476B1" w:themeColor="accent2" w:themeShade="BF"/>
                <w:lang w:val="bs-Latn-BA"/>
              </w:rPr>
              <w:t>1483</w:t>
            </w:r>
          </w:p>
        </w:tc>
        <w:tc>
          <w:tcPr>
            <w:tcW w:w="438" w:type="pct"/>
            <w:shd w:val="clear" w:color="auto" w:fill="A0C3E3" w:themeFill="accent2" w:themeFillTint="99"/>
          </w:tcPr>
          <w:p w:rsidR="001A3F46" w:rsidRPr="00171F94" w:rsidRDefault="00496CC0" w:rsidP="00EA4631">
            <w:pPr>
              <w:pStyle w:val="tabeladizajn"/>
              <w:cnfStyle w:val="000000000000"/>
              <w:rPr>
                <w:rFonts w:asciiTheme="minorBidi" w:hAnsiTheme="minorBidi" w:cstheme="minorBidi"/>
                <w:b w:val="0"/>
                <w:bCs w:val="0"/>
                <w:color w:val="3476B1" w:themeColor="accent2" w:themeShade="BF"/>
                <w:lang w:val="bs-Latn-BA"/>
              </w:rPr>
            </w:pPr>
            <w:r>
              <w:rPr>
                <w:rFonts w:asciiTheme="minorBidi" w:hAnsiTheme="minorBidi" w:cstheme="minorBidi"/>
                <w:b w:val="0"/>
                <w:bCs w:val="0"/>
                <w:color w:val="3476B1" w:themeColor="accent2" w:themeShade="BF"/>
                <w:lang w:val="bs-Latn-BA"/>
              </w:rPr>
              <w:t>0</w:t>
            </w:r>
          </w:p>
        </w:tc>
        <w:tc>
          <w:tcPr>
            <w:tcW w:w="462" w:type="pct"/>
            <w:shd w:val="clear" w:color="auto" w:fill="A0C3E3" w:themeFill="accent2" w:themeFillTint="99"/>
          </w:tcPr>
          <w:p w:rsidR="001A3F46" w:rsidRPr="00171F94" w:rsidRDefault="00496CC0" w:rsidP="00EA4631">
            <w:pPr>
              <w:pStyle w:val="tabeladizajn"/>
              <w:cnfStyle w:val="000000000000"/>
              <w:rPr>
                <w:rFonts w:asciiTheme="minorBidi" w:hAnsiTheme="minorBidi" w:cstheme="minorBidi"/>
                <w:b w:val="0"/>
                <w:bCs w:val="0"/>
                <w:color w:val="3476B1" w:themeColor="accent2" w:themeShade="BF"/>
                <w:lang w:val="bs-Latn-BA"/>
              </w:rPr>
            </w:pPr>
            <w:r>
              <w:rPr>
                <w:rFonts w:asciiTheme="minorBidi" w:hAnsiTheme="minorBidi" w:cstheme="minorBidi"/>
                <w:b w:val="0"/>
                <w:bCs w:val="0"/>
                <w:color w:val="3476B1" w:themeColor="accent2" w:themeShade="BF"/>
                <w:lang w:val="bs-Latn-BA"/>
              </w:rPr>
              <w:t>9</w:t>
            </w:r>
          </w:p>
        </w:tc>
        <w:tc>
          <w:tcPr>
            <w:tcW w:w="442" w:type="pct"/>
            <w:shd w:val="clear" w:color="auto" w:fill="A0C3E3" w:themeFill="accent2" w:themeFillTint="99"/>
          </w:tcPr>
          <w:p w:rsidR="001A3F46" w:rsidRPr="00171F94" w:rsidRDefault="00496CC0" w:rsidP="00EA4631">
            <w:pPr>
              <w:pStyle w:val="tabeladizajn"/>
              <w:cnfStyle w:val="000000000000"/>
              <w:rPr>
                <w:rFonts w:asciiTheme="minorBidi" w:hAnsiTheme="minorBidi" w:cstheme="minorBidi"/>
                <w:b w:val="0"/>
                <w:bCs w:val="0"/>
                <w:color w:val="3476B1" w:themeColor="accent2" w:themeShade="BF"/>
                <w:lang w:val="bs-Latn-BA"/>
              </w:rPr>
            </w:pPr>
            <w:r>
              <w:rPr>
                <w:rFonts w:asciiTheme="minorBidi" w:hAnsiTheme="minorBidi" w:cstheme="minorBidi"/>
                <w:b w:val="0"/>
                <w:bCs w:val="0"/>
                <w:color w:val="3476B1" w:themeColor="accent2" w:themeShade="BF"/>
                <w:lang w:val="bs-Latn-BA"/>
              </w:rPr>
              <w:t>2290</w:t>
            </w:r>
          </w:p>
        </w:tc>
        <w:tc>
          <w:tcPr>
            <w:tcW w:w="442" w:type="pct"/>
            <w:shd w:val="clear" w:color="auto" w:fill="A0C3E3" w:themeFill="accent2" w:themeFillTint="99"/>
          </w:tcPr>
          <w:p w:rsidR="001A3F46" w:rsidRPr="00171F94" w:rsidRDefault="00496CC0" w:rsidP="00EA4631">
            <w:pPr>
              <w:pStyle w:val="tabeladizajn"/>
              <w:cnfStyle w:val="000000000000"/>
              <w:rPr>
                <w:rFonts w:asciiTheme="minorBidi" w:hAnsiTheme="minorBidi" w:cstheme="minorBidi"/>
                <w:b w:val="0"/>
                <w:bCs w:val="0"/>
                <w:color w:val="3476B1" w:themeColor="accent2" w:themeShade="BF"/>
                <w:lang w:val="bs-Latn-BA"/>
              </w:rPr>
            </w:pPr>
            <w:r>
              <w:rPr>
                <w:rFonts w:asciiTheme="minorBidi" w:hAnsiTheme="minorBidi" w:cstheme="minorBidi"/>
                <w:b w:val="0"/>
                <w:bCs w:val="0"/>
                <w:color w:val="3476B1" w:themeColor="accent2" w:themeShade="BF"/>
                <w:lang w:val="bs-Latn-BA"/>
              </w:rPr>
              <w:t>98</w:t>
            </w:r>
          </w:p>
        </w:tc>
        <w:tc>
          <w:tcPr>
            <w:tcW w:w="443" w:type="pct"/>
            <w:shd w:val="clear" w:color="auto" w:fill="A0C3E3" w:themeFill="accent2" w:themeFillTint="99"/>
          </w:tcPr>
          <w:p w:rsidR="001A3F46" w:rsidRPr="00171F94" w:rsidRDefault="00496CC0" w:rsidP="00EA4631">
            <w:pPr>
              <w:pStyle w:val="tabeladizajn"/>
              <w:cnfStyle w:val="000000000000"/>
              <w:rPr>
                <w:rFonts w:asciiTheme="minorBidi" w:hAnsiTheme="minorBidi" w:cstheme="minorBidi"/>
                <w:b w:val="0"/>
                <w:bCs w:val="0"/>
                <w:color w:val="3476B1" w:themeColor="accent2" w:themeShade="BF"/>
                <w:lang w:val="bs-Latn-BA"/>
              </w:rPr>
            </w:pPr>
            <w:r>
              <w:rPr>
                <w:rFonts w:asciiTheme="minorBidi" w:hAnsiTheme="minorBidi" w:cstheme="minorBidi"/>
                <w:b w:val="0"/>
                <w:bCs w:val="0"/>
                <w:color w:val="3476B1" w:themeColor="accent2" w:themeShade="BF"/>
                <w:lang w:val="bs-Latn-BA"/>
              </w:rPr>
              <w:t>2176</w:t>
            </w:r>
          </w:p>
        </w:tc>
      </w:tr>
    </w:tbl>
    <w:p w:rsidR="001A3F46" w:rsidRPr="00171F94" w:rsidRDefault="00171F94" w:rsidP="001A3F46">
      <w:pPr>
        <w:spacing w:line="360" w:lineRule="auto"/>
        <w:jc w:val="both"/>
        <w:rPr>
          <w:rFonts w:ascii="Arial" w:hAnsi="Arial" w:cs="Arial"/>
          <w:i/>
          <w:iCs/>
          <w:sz w:val="16"/>
          <w:szCs w:val="16"/>
          <w:lang w:val="bs-Latn-BA"/>
        </w:rPr>
      </w:pPr>
      <w:r w:rsidRPr="00171F94">
        <w:rPr>
          <w:rFonts w:ascii="Arial" w:hAnsi="Arial" w:cs="Arial"/>
          <w:i/>
          <w:iCs/>
          <w:sz w:val="16"/>
          <w:szCs w:val="16"/>
          <w:lang w:val="bs-Latn-BA"/>
        </w:rPr>
        <w:t>Broj nezaposlenih prema visini stručne spreme,</w:t>
      </w:r>
      <w:r w:rsidR="00496CC0">
        <w:rPr>
          <w:rFonts w:ascii="Arial" w:hAnsi="Arial" w:cs="Arial"/>
          <w:i/>
          <w:iCs/>
          <w:sz w:val="16"/>
          <w:szCs w:val="16"/>
          <w:lang w:val="bs-Latn-BA"/>
        </w:rPr>
        <w:t xml:space="preserve"> Izvor Federalni zavod za programiranje razvoja - 2023. godina</w:t>
      </w:r>
    </w:p>
    <w:p w:rsidR="00171F94" w:rsidRPr="00171F94" w:rsidRDefault="00171F94" w:rsidP="001A3F46">
      <w:pPr>
        <w:spacing w:line="360" w:lineRule="auto"/>
        <w:jc w:val="both"/>
        <w:rPr>
          <w:rFonts w:ascii="Arial" w:hAnsi="Arial" w:cs="Arial"/>
          <w:color w:val="FF0000"/>
          <w:sz w:val="22"/>
          <w:szCs w:val="22"/>
          <w:lang w:val="bs-Latn-BA"/>
        </w:rPr>
      </w:pPr>
    </w:p>
    <w:p w:rsidR="00D8657D" w:rsidRPr="00D8657D" w:rsidRDefault="00D8657D" w:rsidP="001A3F46">
      <w:pPr>
        <w:spacing w:line="360" w:lineRule="auto"/>
        <w:jc w:val="both"/>
        <w:rPr>
          <w:rFonts w:ascii="Arial" w:hAnsi="Arial" w:cs="Arial"/>
          <w:sz w:val="22"/>
          <w:szCs w:val="22"/>
          <w:lang w:val="bs-Latn-BA"/>
        </w:rPr>
      </w:pPr>
      <w:r w:rsidRPr="00D8657D">
        <w:rPr>
          <w:rFonts w:ascii="Arial" w:hAnsi="Arial" w:cs="Arial"/>
          <w:sz w:val="22"/>
          <w:szCs w:val="22"/>
          <w:lang w:val="bs-Latn-BA"/>
        </w:rPr>
        <w:t xml:space="preserve">Prema podacima Službe za zapošljavanje Tuzlanskog kantona – Poslovnica Srebrenik na dan 31.12.2024. godine na evidenciji nezaposlenih lica nalazi se ukupno 5854 lica od čega 2008 osoba muškog spola i 3846 osoba ženskog spola.  </w:t>
      </w:r>
    </w:p>
    <w:p w:rsidR="00BD5304" w:rsidRPr="00D139D9" w:rsidRDefault="00BD5304" w:rsidP="00C11C92">
      <w:pPr>
        <w:spacing w:line="360" w:lineRule="auto"/>
        <w:jc w:val="both"/>
        <w:rPr>
          <w:rFonts w:asciiTheme="minorBidi" w:hAnsiTheme="minorBidi" w:cstheme="minorBidi"/>
          <w:lang w:val="bs-Latn-BA"/>
        </w:rPr>
      </w:pPr>
    </w:p>
    <w:p w:rsidR="00BB6A5B" w:rsidRDefault="00BB6A5B" w:rsidP="005859F1">
      <w:pPr>
        <w:pStyle w:val="Heading2"/>
        <w:numPr>
          <w:ilvl w:val="1"/>
          <w:numId w:val="44"/>
        </w:numPr>
        <w:rPr>
          <w:lang w:val="bs-Latn-BA"/>
        </w:rPr>
      </w:pPr>
      <w:bookmarkStart w:id="36" w:name="_Toc193788308"/>
      <w:r>
        <w:rPr>
          <w:lang w:val="bs-Latn-BA"/>
        </w:rPr>
        <w:t>Zdravstvena zaštita</w:t>
      </w:r>
      <w:bookmarkEnd w:id="36"/>
    </w:p>
    <w:p w:rsidR="00BB6A5B" w:rsidRDefault="00BB6A5B" w:rsidP="009E63BE">
      <w:pPr>
        <w:spacing w:line="360" w:lineRule="auto"/>
        <w:jc w:val="both"/>
        <w:rPr>
          <w:rFonts w:ascii="Arial" w:hAnsi="Arial" w:cs="Arial"/>
          <w:sz w:val="22"/>
          <w:szCs w:val="22"/>
          <w:lang w:val="bs-Latn-BA"/>
        </w:rPr>
      </w:pPr>
    </w:p>
    <w:p w:rsidR="001B0D2C" w:rsidRPr="00171F94" w:rsidRDefault="00BC1E77" w:rsidP="009E63BE">
      <w:pPr>
        <w:spacing w:line="360" w:lineRule="auto"/>
        <w:jc w:val="both"/>
        <w:rPr>
          <w:rFonts w:ascii="Arial" w:hAnsi="Arial" w:cs="Arial"/>
          <w:sz w:val="22"/>
          <w:szCs w:val="22"/>
          <w:lang w:val="bs-Latn-BA"/>
        </w:rPr>
      </w:pPr>
      <w:r w:rsidRPr="00171F94">
        <w:rPr>
          <w:rFonts w:ascii="Arial" w:hAnsi="Arial" w:cs="Arial"/>
          <w:sz w:val="22"/>
          <w:szCs w:val="22"/>
          <w:lang w:val="bs-Latn-BA"/>
        </w:rPr>
        <w:t xml:space="preserve">Zdravstvena zaštita odvija se na primarnom, sekundarnom i tercijarnom nivou zdravstvene zaštite, te na nivou kantonalnih i federalnih zdravstvenih </w:t>
      </w:r>
      <w:r w:rsidR="005F2063" w:rsidRPr="00171F94">
        <w:rPr>
          <w:rFonts w:ascii="Arial" w:hAnsi="Arial" w:cs="Arial"/>
          <w:sz w:val="22"/>
          <w:szCs w:val="22"/>
          <w:lang w:val="bs-Latn-BA"/>
        </w:rPr>
        <w:t>službi</w:t>
      </w:r>
      <w:r w:rsidRPr="00171F94">
        <w:rPr>
          <w:rFonts w:ascii="Arial" w:hAnsi="Arial" w:cs="Arial"/>
          <w:sz w:val="22"/>
          <w:szCs w:val="22"/>
          <w:lang w:val="bs-Latn-BA"/>
        </w:rPr>
        <w:t xml:space="preserve">. Poseban oblik zaštite zdravlja stanovnika ostvaruje se organizacijom javnog zdravstva. S ciljem osiguranja potrebne dostupnosti zdravstvene zaštite, primarna zdravstvena zaštita organizira se na lokalnom nivou kako bi bila dostupna građanima </w:t>
      </w:r>
      <w:r w:rsidR="009E63BE" w:rsidRPr="00171F94">
        <w:rPr>
          <w:rFonts w:ascii="Arial" w:hAnsi="Arial" w:cs="Arial"/>
          <w:sz w:val="22"/>
          <w:szCs w:val="22"/>
          <w:lang w:val="bs-Latn-BA"/>
        </w:rPr>
        <w:t>u općini njihovog prebivališta.</w:t>
      </w:r>
    </w:p>
    <w:p w:rsidR="00E25240" w:rsidRPr="00171F94" w:rsidRDefault="00BD5304" w:rsidP="00E25240">
      <w:pPr>
        <w:spacing w:line="360" w:lineRule="auto"/>
        <w:jc w:val="both"/>
        <w:rPr>
          <w:rFonts w:ascii="Arial" w:hAnsi="Arial" w:cs="Arial"/>
          <w:sz w:val="22"/>
          <w:szCs w:val="22"/>
          <w:lang w:val="bs-Latn-BA"/>
        </w:rPr>
      </w:pPr>
      <w:r w:rsidRPr="00171F94">
        <w:rPr>
          <w:rFonts w:ascii="Arial" w:hAnsi="Arial" w:cs="Arial"/>
          <w:sz w:val="22"/>
          <w:szCs w:val="22"/>
          <w:lang w:val="bs-Latn-BA"/>
        </w:rPr>
        <w:t xml:space="preserve">Na području </w:t>
      </w:r>
      <w:r w:rsidR="00902BD7" w:rsidRPr="00171F94">
        <w:rPr>
          <w:rFonts w:ascii="Arial" w:hAnsi="Arial" w:cs="Arial"/>
          <w:sz w:val="22"/>
          <w:szCs w:val="22"/>
          <w:lang w:val="bs-Latn-BA"/>
        </w:rPr>
        <w:t>g</w:t>
      </w:r>
      <w:r w:rsidR="00111E84" w:rsidRPr="00171F94">
        <w:rPr>
          <w:rFonts w:ascii="Arial" w:hAnsi="Arial" w:cs="Arial"/>
          <w:sz w:val="22"/>
          <w:szCs w:val="22"/>
          <w:lang w:val="bs-Latn-BA"/>
        </w:rPr>
        <w:t xml:space="preserve">rada Srebrenik </w:t>
      </w:r>
      <w:r w:rsidR="00BC1E77" w:rsidRPr="00171F94">
        <w:rPr>
          <w:rFonts w:ascii="Arial" w:hAnsi="Arial" w:cs="Arial"/>
          <w:sz w:val="22"/>
          <w:szCs w:val="22"/>
          <w:lang w:val="bs-Latn-BA"/>
        </w:rPr>
        <w:t xml:space="preserve">djeluje </w:t>
      </w:r>
      <w:r w:rsidRPr="00171F94">
        <w:rPr>
          <w:rFonts w:ascii="Arial" w:hAnsi="Arial" w:cs="Arial"/>
          <w:sz w:val="22"/>
          <w:szCs w:val="22"/>
          <w:lang w:val="bs-Latn-BA"/>
        </w:rPr>
        <w:t>jedna javna zdravstvena ustanova</w:t>
      </w:r>
      <w:r w:rsidR="00BC1E77" w:rsidRPr="00171F94">
        <w:rPr>
          <w:rFonts w:ascii="Arial" w:hAnsi="Arial" w:cs="Arial"/>
          <w:sz w:val="22"/>
          <w:szCs w:val="22"/>
          <w:lang w:val="bs-Latn-BA"/>
        </w:rPr>
        <w:t xml:space="preserve"> i n</w:t>
      </w:r>
      <w:r w:rsidRPr="00171F94">
        <w:rPr>
          <w:rFonts w:ascii="Arial" w:hAnsi="Arial" w:cs="Arial"/>
          <w:sz w:val="22"/>
          <w:szCs w:val="22"/>
          <w:lang w:val="bs-Latn-BA"/>
        </w:rPr>
        <w:t xml:space="preserve">a raspolaganju </w:t>
      </w:r>
      <w:r w:rsidR="00BC1E77" w:rsidRPr="00171F94">
        <w:rPr>
          <w:rFonts w:ascii="Arial" w:hAnsi="Arial" w:cs="Arial"/>
          <w:sz w:val="22"/>
          <w:szCs w:val="22"/>
          <w:lang w:val="bs-Latn-BA"/>
        </w:rPr>
        <w:t xml:space="preserve">je </w:t>
      </w:r>
      <w:r w:rsidR="00E25240" w:rsidRPr="00171F94">
        <w:rPr>
          <w:rFonts w:ascii="Arial" w:hAnsi="Arial" w:cs="Arial"/>
          <w:sz w:val="22"/>
          <w:szCs w:val="22"/>
          <w:lang w:val="bs-Latn-BA"/>
        </w:rPr>
        <w:t>za preko 50.000</w:t>
      </w:r>
      <w:r w:rsidRPr="00171F94">
        <w:rPr>
          <w:rFonts w:ascii="Arial" w:hAnsi="Arial" w:cs="Arial"/>
          <w:sz w:val="22"/>
          <w:szCs w:val="22"/>
          <w:lang w:val="bs-Latn-BA"/>
        </w:rPr>
        <w:t xml:space="preserve"> građana i to </w:t>
      </w:r>
      <w:r w:rsidR="00E25240" w:rsidRPr="00171F94">
        <w:rPr>
          <w:rFonts w:ascii="Arial" w:hAnsi="Arial" w:cs="Arial"/>
          <w:sz w:val="22"/>
          <w:szCs w:val="22"/>
          <w:lang w:val="bs-Latn-BA"/>
        </w:rPr>
        <w:t>J.Z.U Dom zdravlja</w:t>
      </w:r>
      <w:r w:rsidRPr="00171F94">
        <w:rPr>
          <w:rFonts w:ascii="Arial" w:hAnsi="Arial" w:cs="Arial"/>
          <w:sz w:val="22"/>
          <w:szCs w:val="22"/>
          <w:lang w:val="bs-Latn-BA"/>
        </w:rPr>
        <w:t xml:space="preserve"> </w:t>
      </w:r>
      <w:r w:rsidR="00111E84" w:rsidRPr="00171F94">
        <w:rPr>
          <w:rFonts w:ascii="Arial" w:hAnsi="Arial" w:cs="Arial"/>
          <w:sz w:val="22"/>
          <w:szCs w:val="22"/>
          <w:lang w:val="bs-Latn-BA"/>
        </w:rPr>
        <w:t>Srebrenik</w:t>
      </w:r>
      <w:r w:rsidR="00E25240" w:rsidRPr="00171F94">
        <w:rPr>
          <w:rFonts w:ascii="Arial" w:hAnsi="Arial" w:cs="Arial"/>
          <w:sz w:val="22"/>
          <w:szCs w:val="22"/>
          <w:lang w:val="bs-Latn-BA"/>
        </w:rPr>
        <w:t xml:space="preserve"> koji organizira i obavlja zdravstvenu djelatnost na primarnom nivou zdravstvene zaštite, a </w:t>
      </w:r>
      <w:r w:rsidR="00D8657D">
        <w:rPr>
          <w:rFonts w:ascii="Arial" w:hAnsi="Arial" w:cs="Arial"/>
          <w:sz w:val="22"/>
          <w:szCs w:val="22"/>
          <w:lang w:val="bs-Latn-BA"/>
        </w:rPr>
        <w:t>sa</w:t>
      </w:r>
      <w:r w:rsidR="00E25240" w:rsidRPr="00171F94">
        <w:rPr>
          <w:rFonts w:ascii="Arial" w:hAnsi="Arial" w:cs="Arial"/>
          <w:sz w:val="22"/>
          <w:szCs w:val="22"/>
          <w:lang w:val="bs-Latn-BA"/>
        </w:rPr>
        <w:t xml:space="preserve"> ciljem obezbjeđenja </w:t>
      </w:r>
      <w:r w:rsidR="00E25240" w:rsidRPr="00171F94">
        <w:rPr>
          <w:rFonts w:ascii="Arial" w:hAnsi="Arial" w:cs="Arial"/>
          <w:sz w:val="22"/>
          <w:szCs w:val="22"/>
          <w:lang w:val="bs-Latn-BA"/>
        </w:rPr>
        <w:lastRenderedPageBreak/>
        <w:t>potrebne dostupnosti zdravstvene zaštite, u skladu sa Zakonom o zdravstvenoj zaštiti i propisom kojim se utvrđuje osnovni pake</w:t>
      </w:r>
      <w:r w:rsidR="006C21EE">
        <w:rPr>
          <w:rFonts w:ascii="Arial" w:hAnsi="Arial" w:cs="Arial"/>
          <w:sz w:val="22"/>
          <w:szCs w:val="22"/>
          <w:lang w:val="bs-Latn-BA"/>
        </w:rPr>
        <w:t xml:space="preserve">t zdravstvenih prava i </w:t>
      </w:r>
      <w:r w:rsidR="00171F94">
        <w:rPr>
          <w:rFonts w:ascii="Arial" w:hAnsi="Arial" w:cs="Arial"/>
          <w:sz w:val="22"/>
          <w:szCs w:val="22"/>
          <w:lang w:val="bs-Latn-BA"/>
        </w:rPr>
        <w:t>organizira</w:t>
      </w:r>
      <w:r w:rsidR="00E25240" w:rsidRPr="00171F94">
        <w:rPr>
          <w:rFonts w:ascii="Arial" w:hAnsi="Arial" w:cs="Arial"/>
          <w:sz w:val="22"/>
          <w:szCs w:val="22"/>
          <w:lang w:val="bs-Latn-BA"/>
        </w:rPr>
        <w:t xml:space="preserve"> obavljanje specijalističko-konsultativne djelatnost.</w:t>
      </w:r>
    </w:p>
    <w:p w:rsidR="00E25240" w:rsidRPr="00171F94" w:rsidRDefault="00E25240" w:rsidP="00E25240">
      <w:pPr>
        <w:spacing w:line="360" w:lineRule="auto"/>
        <w:jc w:val="both"/>
        <w:rPr>
          <w:rFonts w:ascii="Arial" w:hAnsi="Arial" w:cs="Arial"/>
          <w:sz w:val="22"/>
          <w:szCs w:val="22"/>
          <w:lang w:val="bs-Latn-BA"/>
        </w:rPr>
      </w:pPr>
      <w:r w:rsidRPr="00171F94">
        <w:rPr>
          <w:rFonts w:ascii="Arial" w:hAnsi="Arial" w:cs="Arial"/>
          <w:sz w:val="22"/>
          <w:szCs w:val="22"/>
          <w:lang w:val="bs-Latn-BA"/>
        </w:rPr>
        <w:t>Finansijska sredstva za provođenje zdravstvene zaštite iz obaveznog zdravstvenog osiguranja osiguranim lic</w:t>
      </w:r>
      <w:r w:rsidR="00111E84" w:rsidRPr="00171F94">
        <w:rPr>
          <w:rFonts w:ascii="Arial" w:hAnsi="Arial" w:cs="Arial"/>
          <w:sz w:val="22"/>
          <w:szCs w:val="22"/>
          <w:lang w:val="bs-Latn-BA"/>
        </w:rPr>
        <w:t>ima, stanovnicima grada Srebrenik, JZU Dom zdravlja Srebrenik</w:t>
      </w:r>
      <w:r w:rsidRPr="00171F94">
        <w:rPr>
          <w:rFonts w:ascii="Arial" w:hAnsi="Arial" w:cs="Arial"/>
          <w:sz w:val="22"/>
          <w:szCs w:val="22"/>
          <w:lang w:val="bs-Latn-BA"/>
        </w:rPr>
        <w:t xml:space="preserve"> ostvaruje na osnovu ugovora o pružanju usluga zdravstvene zaštite koji se za svaku godinu zaključuju sa Zavodom zdravstvenog osiguranja Tuzlanskog kantona, dok se finansijska sredstva za pružanja usluga iz djelatnosti dijalize obezbijeđuju iz Fonda solidarnosti Federacije Bosne i Hercegovine zaključivanjem ugovora sa Zavodom za zdravstveno osiguranje i reosiguranje Federacije Bosne i Hercegovine.</w:t>
      </w:r>
    </w:p>
    <w:p w:rsidR="00DC6895" w:rsidRDefault="00E25240" w:rsidP="00171F94">
      <w:pPr>
        <w:spacing w:line="360" w:lineRule="auto"/>
        <w:jc w:val="both"/>
        <w:rPr>
          <w:rFonts w:ascii="Arial" w:hAnsi="Arial" w:cs="Arial"/>
          <w:sz w:val="22"/>
          <w:szCs w:val="22"/>
          <w:lang w:val="bs-Latn-BA"/>
        </w:rPr>
      </w:pPr>
      <w:r w:rsidRPr="00171F94">
        <w:rPr>
          <w:rFonts w:ascii="Arial" w:hAnsi="Arial" w:cs="Arial"/>
          <w:sz w:val="22"/>
          <w:szCs w:val="22"/>
          <w:lang w:val="bs-Latn-BA"/>
        </w:rPr>
        <w:t>Usluge primarne zdravstvne zaštite iz djelatnosti Službe porodične medicine pružaju se osiguran</w:t>
      </w:r>
      <w:r w:rsidR="00111E84" w:rsidRPr="00171F94">
        <w:rPr>
          <w:rFonts w:ascii="Arial" w:hAnsi="Arial" w:cs="Arial"/>
          <w:sz w:val="22"/>
          <w:szCs w:val="22"/>
          <w:lang w:val="bs-Latn-BA"/>
        </w:rPr>
        <w:t>icima sa područja grada Srebrenik</w:t>
      </w:r>
      <w:r w:rsidRPr="00171F94">
        <w:rPr>
          <w:rFonts w:ascii="Arial" w:hAnsi="Arial" w:cs="Arial"/>
          <w:sz w:val="22"/>
          <w:szCs w:val="22"/>
          <w:lang w:val="bs-Latn-BA"/>
        </w:rPr>
        <w:t xml:space="preserve"> kroz rad timova porodične medicine u sje</w:t>
      </w:r>
      <w:r w:rsidR="00111E84" w:rsidRPr="00171F94">
        <w:rPr>
          <w:rFonts w:ascii="Arial" w:hAnsi="Arial" w:cs="Arial"/>
          <w:sz w:val="22"/>
          <w:szCs w:val="22"/>
          <w:lang w:val="bs-Latn-BA"/>
        </w:rPr>
        <w:t>dištu Doma zdravlja u Srebreniku</w:t>
      </w:r>
      <w:r w:rsidRPr="00171F94">
        <w:rPr>
          <w:rFonts w:ascii="Arial" w:hAnsi="Arial" w:cs="Arial"/>
          <w:sz w:val="22"/>
          <w:szCs w:val="22"/>
          <w:lang w:val="bs-Latn-BA"/>
        </w:rPr>
        <w:t xml:space="preserve"> i u amb</w:t>
      </w:r>
      <w:r w:rsidR="00111E84" w:rsidRPr="00171F94">
        <w:rPr>
          <w:rFonts w:ascii="Arial" w:hAnsi="Arial" w:cs="Arial"/>
          <w:sz w:val="22"/>
          <w:szCs w:val="22"/>
          <w:lang w:val="bs-Latn-BA"/>
        </w:rPr>
        <w:t xml:space="preserve">ulantama porodične medicine u </w:t>
      </w:r>
      <w:r w:rsidR="00DC6895">
        <w:rPr>
          <w:rFonts w:ascii="Arial" w:hAnsi="Arial" w:cs="Arial"/>
          <w:sz w:val="22"/>
          <w:szCs w:val="22"/>
          <w:lang w:val="bs-Latn-BA"/>
        </w:rPr>
        <w:t>mjesnim zajednicama: Tinja, Podorašje, Špionica, Sladna, Duboki Potok i Seona.</w:t>
      </w:r>
    </w:p>
    <w:p w:rsidR="00DC6895" w:rsidRDefault="00DC6895" w:rsidP="00171F94">
      <w:pPr>
        <w:spacing w:line="360" w:lineRule="auto"/>
        <w:jc w:val="both"/>
        <w:rPr>
          <w:rFonts w:ascii="Arial" w:hAnsi="Arial" w:cs="Arial"/>
          <w:color w:val="FF0000"/>
          <w:sz w:val="22"/>
          <w:szCs w:val="22"/>
          <w:lang w:val="bs-Latn-BA"/>
        </w:rPr>
      </w:pPr>
    </w:p>
    <w:p w:rsidR="00111E84" w:rsidRDefault="005220D4" w:rsidP="00171F94">
      <w:pPr>
        <w:spacing w:line="360" w:lineRule="auto"/>
        <w:jc w:val="both"/>
        <w:rPr>
          <w:rFonts w:ascii="Arial" w:hAnsi="Arial" w:cs="Arial"/>
          <w:sz w:val="22"/>
          <w:szCs w:val="22"/>
          <w:lang w:val="bs-Latn-BA"/>
        </w:rPr>
      </w:pPr>
      <w:r w:rsidRPr="00171F94">
        <w:rPr>
          <w:rFonts w:ascii="Arial" w:hAnsi="Arial" w:cs="Arial"/>
          <w:sz w:val="22"/>
          <w:szCs w:val="22"/>
          <w:lang w:val="bs-Latn-BA"/>
        </w:rPr>
        <w:t>Zdravstvena djelatnost Dom zdravlja se obavlja kroz rad sljedećih organizacijskih jedinica:</w:t>
      </w:r>
    </w:p>
    <w:p w:rsidR="00171F94" w:rsidRPr="00171F94" w:rsidRDefault="00171F94" w:rsidP="00171F94">
      <w:pPr>
        <w:spacing w:line="360" w:lineRule="auto"/>
        <w:jc w:val="both"/>
        <w:rPr>
          <w:rFonts w:ascii="Arial" w:hAnsi="Arial" w:cs="Arial"/>
          <w:sz w:val="22"/>
          <w:szCs w:val="22"/>
          <w:lang w:val="bs-Latn-BA"/>
        </w:rPr>
      </w:pPr>
    </w:p>
    <w:p w:rsidR="00111E84" w:rsidRPr="00171F94" w:rsidRDefault="00111E84" w:rsidP="00111E84">
      <w:pPr>
        <w:pStyle w:val="ListParagraph"/>
        <w:numPr>
          <w:ilvl w:val="0"/>
          <w:numId w:val="38"/>
        </w:numPr>
        <w:spacing w:line="360" w:lineRule="auto"/>
        <w:rPr>
          <w:rFonts w:ascii="Arial" w:hAnsi="Arial" w:cs="Arial"/>
          <w:lang w:val="bs-Latn-BA"/>
        </w:rPr>
      </w:pPr>
      <w:r w:rsidRPr="00171F94">
        <w:rPr>
          <w:rFonts w:ascii="Arial" w:hAnsi="Arial" w:cs="Arial"/>
          <w:lang w:val="bs-Latn-BA"/>
        </w:rPr>
        <w:t>Služba opće/porodične medicine</w:t>
      </w:r>
    </w:p>
    <w:p w:rsidR="00111E84" w:rsidRPr="00171F94" w:rsidRDefault="00111E84" w:rsidP="00111E84">
      <w:pPr>
        <w:pStyle w:val="ListParagraph"/>
        <w:numPr>
          <w:ilvl w:val="0"/>
          <w:numId w:val="38"/>
        </w:numPr>
        <w:spacing w:line="360" w:lineRule="auto"/>
        <w:rPr>
          <w:rFonts w:ascii="Arial" w:hAnsi="Arial" w:cs="Arial"/>
          <w:lang w:val="bs-Latn-BA"/>
        </w:rPr>
      </w:pPr>
      <w:r w:rsidRPr="00171F94">
        <w:rPr>
          <w:rFonts w:ascii="Arial" w:hAnsi="Arial" w:cs="Arial"/>
          <w:lang w:val="bs-Latn-BA"/>
        </w:rPr>
        <w:t>Služba za hitnu medicinsku pomoć</w:t>
      </w:r>
    </w:p>
    <w:p w:rsidR="00111E84" w:rsidRPr="00171F94" w:rsidRDefault="00111E84" w:rsidP="00111E84">
      <w:pPr>
        <w:pStyle w:val="ListParagraph"/>
        <w:numPr>
          <w:ilvl w:val="0"/>
          <w:numId w:val="38"/>
        </w:numPr>
        <w:spacing w:line="360" w:lineRule="auto"/>
        <w:rPr>
          <w:rFonts w:ascii="Arial" w:hAnsi="Arial" w:cs="Arial"/>
          <w:lang w:val="bs-Latn-BA"/>
        </w:rPr>
      </w:pPr>
      <w:r w:rsidRPr="00171F94">
        <w:rPr>
          <w:rFonts w:ascii="Arial" w:hAnsi="Arial" w:cs="Arial"/>
          <w:lang w:val="bs-Latn-BA"/>
        </w:rPr>
        <w:t>Služba za zdravstvenu zaštitu školske djece</w:t>
      </w:r>
    </w:p>
    <w:p w:rsidR="00111E84" w:rsidRPr="00171F94" w:rsidRDefault="00111E84" w:rsidP="00111E84">
      <w:pPr>
        <w:pStyle w:val="ListParagraph"/>
        <w:numPr>
          <w:ilvl w:val="0"/>
          <w:numId w:val="38"/>
        </w:numPr>
        <w:spacing w:line="360" w:lineRule="auto"/>
        <w:rPr>
          <w:rFonts w:ascii="Arial" w:hAnsi="Arial" w:cs="Arial"/>
          <w:lang w:val="bs-Latn-BA"/>
        </w:rPr>
      </w:pPr>
      <w:r w:rsidRPr="00171F94">
        <w:rPr>
          <w:rFonts w:ascii="Arial" w:hAnsi="Arial" w:cs="Arial"/>
          <w:lang w:val="bs-Latn-BA"/>
        </w:rPr>
        <w:t xml:space="preserve">Služba za zdravstvenu zaštitu žena </w:t>
      </w:r>
    </w:p>
    <w:p w:rsidR="00111E84" w:rsidRPr="00171F94" w:rsidRDefault="00111E84" w:rsidP="00111E84">
      <w:pPr>
        <w:pStyle w:val="ListParagraph"/>
        <w:numPr>
          <w:ilvl w:val="0"/>
          <w:numId w:val="38"/>
        </w:numPr>
        <w:spacing w:line="360" w:lineRule="auto"/>
        <w:rPr>
          <w:rFonts w:ascii="Arial" w:hAnsi="Arial" w:cs="Arial"/>
          <w:lang w:val="bs-Latn-BA"/>
        </w:rPr>
      </w:pPr>
      <w:r w:rsidRPr="00171F94">
        <w:rPr>
          <w:rFonts w:ascii="Arial" w:hAnsi="Arial" w:cs="Arial"/>
          <w:lang w:val="bs-Latn-BA"/>
        </w:rPr>
        <w:t>Služba za kućno liječenje</w:t>
      </w:r>
    </w:p>
    <w:p w:rsidR="00111E84" w:rsidRPr="00171F94" w:rsidRDefault="00111E84" w:rsidP="00111E84">
      <w:pPr>
        <w:pStyle w:val="ListParagraph"/>
        <w:numPr>
          <w:ilvl w:val="0"/>
          <w:numId w:val="38"/>
        </w:numPr>
        <w:spacing w:line="360" w:lineRule="auto"/>
        <w:rPr>
          <w:rFonts w:ascii="Arial" w:hAnsi="Arial" w:cs="Arial"/>
          <w:lang w:val="bs-Latn-BA"/>
        </w:rPr>
      </w:pPr>
      <w:r w:rsidRPr="00171F94">
        <w:rPr>
          <w:rFonts w:ascii="Arial" w:hAnsi="Arial" w:cs="Arial"/>
          <w:lang w:val="bs-Latn-BA"/>
        </w:rPr>
        <w:t>Higijensko-epidemiološka služba</w:t>
      </w:r>
    </w:p>
    <w:p w:rsidR="00111E84" w:rsidRPr="00171F94" w:rsidRDefault="00171F94" w:rsidP="00111E84">
      <w:pPr>
        <w:pStyle w:val="ListParagraph"/>
        <w:numPr>
          <w:ilvl w:val="0"/>
          <w:numId w:val="38"/>
        </w:numPr>
        <w:spacing w:line="360" w:lineRule="auto"/>
        <w:rPr>
          <w:rFonts w:ascii="Arial" w:hAnsi="Arial" w:cs="Arial"/>
          <w:lang w:val="bs-Latn-BA"/>
        </w:rPr>
      </w:pPr>
      <w:r>
        <w:rPr>
          <w:rFonts w:ascii="Arial" w:hAnsi="Arial" w:cs="Arial"/>
          <w:lang w:val="bs-Latn-BA"/>
        </w:rPr>
        <w:t>Pneumofi</w:t>
      </w:r>
      <w:r w:rsidR="00111E84" w:rsidRPr="00171F94">
        <w:rPr>
          <w:rFonts w:ascii="Arial" w:hAnsi="Arial" w:cs="Arial"/>
          <w:lang w:val="bs-Latn-BA"/>
        </w:rPr>
        <w:t>ziološka služba</w:t>
      </w:r>
    </w:p>
    <w:p w:rsidR="00111E84" w:rsidRPr="00171F94" w:rsidRDefault="00111E84" w:rsidP="00111E84">
      <w:pPr>
        <w:pStyle w:val="ListParagraph"/>
        <w:numPr>
          <w:ilvl w:val="0"/>
          <w:numId w:val="38"/>
        </w:numPr>
        <w:spacing w:line="360" w:lineRule="auto"/>
        <w:rPr>
          <w:rFonts w:ascii="Arial" w:hAnsi="Arial" w:cs="Arial"/>
          <w:lang w:val="bs-Latn-BA"/>
        </w:rPr>
      </w:pPr>
      <w:r w:rsidRPr="00171F94">
        <w:rPr>
          <w:rFonts w:ascii="Arial" w:hAnsi="Arial" w:cs="Arial"/>
          <w:lang w:val="bs-Latn-BA"/>
        </w:rPr>
        <w:t>Patronažna služba</w:t>
      </w:r>
    </w:p>
    <w:p w:rsidR="00111E84" w:rsidRPr="00171F94" w:rsidRDefault="00111E84" w:rsidP="00111E84">
      <w:pPr>
        <w:pStyle w:val="ListParagraph"/>
        <w:numPr>
          <w:ilvl w:val="0"/>
          <w:numId w:val="38"/>
        </w:numPr>
        <w:spacing w:line="360" w:lineRule="auto"/>
        <w:rPr>
          <w:rFonts w:ascii="Arial" w:hAnsi="Arial" w:cs="Arial"/>
          <w:lang w:val="bs-Latn-BA"/>
        </w:rPr>
      </w:pPr>
      <w:r w:rsidRPr="00171F94">
        <w:rPr>
          <w:rFonts w:ascii="Arial" w:hAnsi="Arial" w:cs="Arial"/>
          <w:lang w:val="bs-Latn-BA"/>
        </w:rPr>
        <w:t>Stomatološka služba</w:t>
      </w:r>
    </w:p>
    <w:p w:rsidR="00111E84" w:rsidRPr="00171F94" w:rsidRDefault="00111E84" w:rsidP="00111E84">
      <w:pPr>
        <w:pStyle w:val="ListParagraph"/>
        <w:numPr>
          <w:ilvl w:val="0"/>
          <w:numId w:val="38"/>
        </w:numPr>
        <w:spacing w:line="360" w:lineRule="auto"/>
        <w:rPr>
          <w:rFonts w:ascii="Arial" w:hAnsi="Arial" w:cs="Arial"/>
          <w:lang w:val="bs-Latn-BA"/>
        </w:rPr>
      </w:pPr>
      <w:r w:rsidRPr="00171F94">
        <w:rPr>
          <w:rFonts w:ascii="Arial" w:hAnsi="Arial" w:cs="Arial"/>
          <w:lang w:val="bs-Latn-BA"/>
        </w:rPr>
        <w:t>Centar za fizikalnu medicinu i rehabilitaciju</w:t>
      </w:r>
    </w:p>
    <w:p w:rsidR="00111E84" w:rsidRPr="00171F94" w:rsidRDefault="00111E84" w:rsidP="00111E84">
      <w:pPr>
        <w:pStyle w:val="ListParagraph"/>
        <w:numPr>
          <w:ilvl w:val="0"/>
          <w:numId w:val="38"/>
        </w:numPr>
        <w:spacing w:line="360" w:lineRule="auto"/>
        <w:rPr>
          <w:rFonts w:ascii="Arial" w:hAnsi="Arial" w:cs="Arial"/>
          <w:lang w:val="bs-Latn-BA"/>
        </w:rPr>
      </w:pPr>
      <w:r w:rsidRPr="00171F94">
        <w:rPr>
          <w:rFonts w:ascii="Arial" w:hAnsi="Arial" w:cs="Arial"/>
          <w:lang w:val="bs-Latn-BA"/>
        </w:rPr>
        <w:t>Centar za mentalno zdravlje (po ugovoru)</w:t>
      </w:r>
    </w:p>
    <w:p w:rsidR="00111E84" w:rsidRPr="00171F94" w:rsidRDefault="00111E84" w:rsidP="00111E84">
      <w:pPr>
        <w:pStyle w:val="ListParagraph"/>
        <w:numPr>
          <w:ilvl w:val="0"/>
          <w:numId w:val="38"/>
        </w:numPr>
        <w:spacing w:line="360" w:lineRule="auto"/>
        <w:rPr>
          <w:rFonts w:ascii="Arial" w:hAnsi="Arial" w:cs="Arial"/>
          <w:lang w:val="bs-Latn-BA"/>
        </w:rPr>
      </w:pPr>
      <w:r w:rsidRPr="00171F94">
        <w:rPr>
          <w:rFonts w:ascii="Arial" w:hAnsi="Arial" w:cs="Arial"/>
          <w:lang w:val="bs-Latn-BA"/>
        </w:rPr>
        <w:t>Rehabilitacija govora i sluha</w:t>
      </w:r>
    </w:p>
    <w:p w:rsidR="00111E84" w:rsidRPr="00171F94" w:rsidRDefault="00111E84" w:rsidP="00111E84">
      <w:pPr>
        <w:pStyle w:val="ListParagraph"/>
        <w:numPr>
          <w:ilvl w:val="0"/>
          <w:numId w:val="38"/>
        </w:numPr>
        <w:spacing w:line="360" w:lineRule="auto"/>
        <w:rPr>
          <w:rFonts w:ascii="Arial" w:hAnsi="Arial" w:cs="Arial"/>
          <w:lang w:val="bs-Latn-BA"/>
        </w:rPr>
      </w:pPr>
      <w:r w:rsidRPr="00171F94">
        <w:rPr>
          <w:rFonts w:ascii="Arial" w:hAnsi="Arial" w:cs="Arial"/>
          <w:lang w:val="bs-Latn-BA"/>
        </w:rPr>
        <w:t>Laboratorijska dijagnostika</w:t>
      </w:r>
    </w:p>
    <w:p w:rsidR="00111E84" w:rsidRPr="00171F94" w:rsidRDefault="00111E84" w:rsidP="00111E84">
      <w:pPr>
        <w:pStyle w:val="ListParagraph"/>
        <w:numPr>
          <w:ilvl w:val="0"/>
          <w:numId w:val="38"/>
        </w:numPr>
        <w:spacing w:line="360" w:lineRule="auto"/>
        <w:rPr>
          <w:rFonts w:ascii="Arial" w:hAnsi="Arial" w:cs="Arial"/>
          <w:lang w:val="bs-Latn-BA"/>
        </w:rPr>
      </w:pPr>
      <w:r w:rsidRPr="00171F94">
        <w:rPr>
          <w:rFonts w:ascii="Arial" w:hAnsi="Arial" w:cs="Arial"/>
          <w:lang w:val="bs-Latn-BA"/>
        </w:rPr>
        <w:t>Mikrobiološka dijagnostika</w:t>
      </w:r>
    </w:p>
    <w:p w:rsidR="00111E84" w:rsidRPr="00171F94" w:rsidRDefault="00111E84" w:rsidP="00111E84">
      <w:pPr>
        <w:pStyle w:val="ListParagraph"/>
        <w:numPr>
          <w:ilvl w:val="0"/>
          <w:numId w:val="38"/>
        </w:numPr>
        <w:spacing w:line="360" w:lineRule="auto"/>
        <w:rPr>
          <w:rFonts w:ascii="Arial" w:hAnsi="Arial" w:cs="Arial"/>
          <w:lang w:val="bs-Latn-BA"/>
        </w:rPr>
      </w:pPr>
      <w:r w:rsidRPr="00171F94">
        <w:rPr>
          <w:rFonts w:ascii="Arial" w:hAnsi="Arial" w:cs="Arial"/>
          <w:lang w:val="bs-Latn-BA"/>
        </w:rPr>
        <w:t>Radiološka dijagnostika</w:t>
      </w:r>
    </w:p>
    <w:p w:rsidR="00E25240" w:rsidRDefault="00111E84" w:rsidP="00171F94">
      <w:pPr>
        <w:pStyle w:val="ListParagraph"/>
        <w:numPr>
          <w:ilvl w:val="0"/>
          <w:numId w:val="38"/>
        </w:numPr>
        <w:spacing w:line="360" w:lineRule="auto"/>
        <w:jc w:val="both"/>
        <w:rPr>
          <w:rFonts w:ascii="Arial" w:hAnsi="Arial" w:cs="Arial"/>
          <w:lang w:val="bs-Latn-BA"/>
        </w:rPr>
      </w:pPr>
      <w:r w:rsidRPr="00171F94">
        <w:rPr>
          <w:rFonts w:ascii="Arial" w:hAnsi="Arial" w:cs="Arial"/>
          <w:lang w:val="bs-Latn-BA"/>
        </w:rPr>
        <w:t>Specijalističko-k</w:t>
      </w:r>
      <w:r w:rsidR="00171F94">
        <w:rPr>
          <w:rFonts w:ascii="Arial" w:hAnsi="Arial" w:cs="Arial"/>
          <w:lang w:val="bs-Latn-BA"/>
        </w:rPr>
        <w:t>onsultativna služba (internista</w:t>
      </w:r>
      <w:r w:rsidRPr="00171F94">
        <w:rPr>
          <w:rFonts w:ascii="Arial" w:hAnsi="Arial" w:cs="Arial"/>
          <w:lang w:val="bs-Latn-BA"/>
        </w:rPr>
        <w:t>, medicina rada, dermatovenerolog</w:t>
      </w:r>
      <w:r w:rsidR="00171F94">
        <w:rPr>
          <w:rFonts w:ascii="Arial" w:hAnsi="Arial" w:cs="Arial"/>
          <w:lang w:val="bs-Latn-BA"/>
        </w:rPr>
        <w:t xml:space="preserve"> i </w:t>
      </w:r>
      <w:r w:rsidR="00171F94" w:rsidRPr="00171F94">
        <w:rPr>
          <w:rFonts w:ascii="Arial" w:hAnsi="Arial" w:cs="Arial"/>
          <w:lang w:val="bs-Latn-BA"/>
        </w:rPr>
        <w:t>oftalmolog</w:t>
      </w:r>
      <w:r w:rsidRPr="00171F94">
        <w:rPr>
          <w:rFonts w:ascii="Arial" w:hAnsi="Arial" w:cs="Arial"/>
          <w:lang w:val="bs-Latn-BA"/>
        </w:rPr>
        <w:t>)</w:t>
      </w:r>
    </w:p>
    <w:p w:rsidR="006C21EE" w:rsidRDefault="006C21EE" w:rsidP="006C21EE">
      <w:pPr>
        <w:pStyle w:val="ListParagraph"/>
        <w:spacing w:line="360" w:lineRule="auto"/>
        <w:jc w:val="both"/>
        <w:rPr>
          <w:rFonts w:ascii="Arial" w:hAnsi="Arial" w:cs="Arial"/>
          <w:lang w:val="bs-Latn-BA"/>
        </w:rPr>
      </w:pPr>
    </w:p>
    <w:p w:rsidR="006C21EE" w:rsidRPr="00171F94" w:rsidRDefault="006C21EE" w:rsidP="006C21EE">
      <w:pPr>
        <w:pStyle w:val="ListParagraph"/>
        <w:spacing w:line="360" w:lineRule="auto"/>
        <w:jc w:val="both"/>
        <w:rPr>
          <w:rFonts w:ascii="Arial" w:hAnsi="Arial" w:cs="Arial"/>
          <w:lang w:val="bs-Latn-BA"/>
        </w:rPr>
      </w:pPr>
    </w:p>
    <w:p w:rsidR="005F2063" w:rsidRPr="00171F94" w:rsidRDefault="00662BDC" w:rsidP="00171F94">
      <w:pPr>
        <w:spacing w:line="360" w:lineRule="auto"/>
        <w:jc w:val="both"/>
        <w:rPr>
          <w:rFonts w:ascii="Arial" w:hAnsi="Arial" w:cs="Arial"/>
          <w:sz w:val="22"/>
          <w:szCs w:val="22"/>
          <w:lang w:val="bs-Latn-BA"/>
        </w:rPr>
      </w:pPr>
      <w:r w:rsidRPr="00171F94">
        <w:rPr>
          <w:rFonts w:ascii="Arial" w:hAnsi="Arial" w:cs="Arial"/>
          <w:sz w:val="22"/>
          <w:szCs w:val="22"/>
          <w:lang w:val="bs-Latn-BA"/>
        </w:rPr>
        <w:lastRenderedPageBreak/>
        <w:t xml:space="preserve">Podaci o </w:t>
      </w:r>
      <w:r w:rsidR="00DC6895">
        <w:rPr>
          <w:rFonts w:ascii="Arial" w:hAnsi="Arial" w:cs="Arial"/>
          <w:sz w:val="22"/>
          <w:szCs w:val="22"/>
          <w:lang w:val="bs-Latn-BA"/>
        </w:rPr>
        <w:t xml:space="preserve">zaposlenima po </w:t>
      </w:r>
      <w:r w:rsidRPr="00171F94">
        <w:rPr>
          <w:rFonts w:ascii="Arial" w:hAnsi="Arial" w:cs="Arial"/>
          <w:sz w:val="22"/>
          <w:szCs w:val="22"/>
          <w:lang w:val="bs-Latn-BA"/>
        </w:rPr>
        <w:t xml:space="preserve">vrsti stručne sperme  </w:t>
      </w:r>
      <w:r w:rsidR="00E25240" w:rsidRPr="00171F94">
        <w:rPr>
          <w:rFonts w:ascii="Arial" w:hAnsi="Arial" w:cs="Arial"/>
          <w:sz w:val="22"/>
          <w:szCs w:val="22"/>
          <w:lang w:val="bs-Latn-BA"/>
        </w:rPr>
        <w:t>su prikazani</w:t>
      </w:r>
      <w:r w:rsidR="00775378" w:rsidRPr="00171F94">
        <w:rPr>
          <w:rFonts w:ascii="Arial" w:hAnsi="Arial" w:cs="Arial"/>
          <w:sz w:val="22"/>
          <w:szCs w:val="22"/>
          <w:lang w:val="bs-Latn-BA"/>
        </w:rPr>
        <w:t xml:space="preserve"> u sljedećoj tabeli:</w:t>
      </w:r>
    </w:p>
    <w:tbl>
      <w:tblPr>
        <w:tblStyle w:val="GridTable1LightAccent2"/>
        <w:tblW w:w="5000" w:type="pct"/>
        <w:tblLook w:val="04A0"/>
      </w:tblPr>
      <w:tblGrid>
        <w:gridCol w:w="6211"/>
        <w:gridCol w:w="1460"/>
        <w:gridCol w:w="1571"/>
      </w:tblGrid>
      <w:tr w:rsidR="004D3115" w:rsidRPr="007D305B" w:rsidTr="00DE4ADB">
        <w:trPr>
          <w:cnfStyle w:val="100000000000"/>
        </w:trPr>
        <w:tc>
          <w:tcPr>
            <w:cnfStyle w:val="001000000000"/>
            <w:tcW w:w="3360" w:type="pct"/>
            <w:shd w:val="clear" w:color="auto" w:fill="A8CBEE" w:themeFill="accent3" w:themeFillTint="66"/>
          </w:tcPr>
          <w:p w:rsidR="004D3115" w:rsidRPr="007D305B" w:rsidRDefault="004D3115" w:rsidP="003C7C4D">
            <w:pPr>
              <w:pStyle w:val="tabeladizajn"/>
              <w:rPr>
                <w:rFonts w:ascii="Arial" w:hAnsi="Arial" w:cs="Arial"/>
                <w:sz w:val="16"/>
                <w:szCs w:val="16"/>
                <w:lang w:val="bs-Latn-BA"/>
              </w:rPr>
            </w:pPr>
          </w:p>
        </w:tc>
        <w:tc>
          <w:tcPr>
            <w:tcW w:w="1640" w:type="pct"/>
            <w:gridSpan w:val="2"/>
            <w:shd w:val="clear" w:color="auto" w:fill="A8CBEE" w:themeFill="accent3" w:themeFillTint="66"/>
          </w:tcPr>
          <w:p w:rsidR="004D3115" w:rsidRPr="007D305B" w:rsidRDefault="004D3115" w:rsidP="003C7C4D">
            <w:pPr>
              <w:pStyle w:val="tabeladizajn"/>
              <w:cnfStyle w:val="100000000000"/>
              <w:rPr>
                <w:rFonts w:ascii="Arial" w:hAnsi="Arial" w:cs="Arial"/>
                <w:sz w:val="16"/>
                <w:szCs w:val="16"/>
                <w:lang w:val="bs-Latn-BA"/>
              </w:rPr>
            </w:pPr>
            <w:r w:rsidRPr="007D305B">
              <w:rPr>
                <w:rFonts w:ascii="Arial" w:hAnsi="Arial" w:cs="Arial"/>
                <w:sz w:val="16"/>
                <w:szCs w:val="16"/>
                <w:lang w:val="bs-Latn-BA"/>
              </w:rPr>
              <w:t>2023</w:t>
            </w:r>
          </w:p>
        </w:tc>
      </w:tr>
      <w:tr w:rsidR="004D3115" w:rsidRPr="007D305B" w:rsidTr="00DE4ADB">
        <w:tc>
          <w:tcPr>
            <w:cnfStyle w:val="001000000000"/>
            <w:tcW w:w="3360" w:type="pct"/>
            <w:shd w:val="clear" w:color="auto" w:fill="A8CBEE" w:themeFill="accent3" w:themeFillTint="66"/>
          </w:tcPr>
          <w:p w:rsidR="004D3115" w:rsidRPr="007D305B" w:rsidRDefault="004D3115" w:rsidP="003C7C4D">
            <w:pPr>
              <w:pStyle w:val="tabeladizajn"/>
              <w:rPr>
                <w:rFonts w:ascii="Arial" w:hAnsi="Arial" w:cs="Arial"/>
                <w:sz w:val="16"/>
                <w:szCs w:val="16"/>
                <w:lang w:val="bs-Latn-BA"/>
              </w:rPr>
            </w:pPr>
          </w:p>
        </w:tc>
        <w:tc>
          <w:tcPr>
            <w:tcW w:w="790" w:type="pct"/>
            <w:shd w:val="clear" w:color="auto" w:fill="A8CBEE" w:themeFill="accent3" w:themeFillTint="66"/>
          </w:tcPr>
          <w:p w:rsidR="004D3115" w:rsidRPr="007D305B" w:rsidRDefault="004D3115" w:rsidP="003C7C4D">
            <w:pPr>
              <w:pStyle w:val="tabeladizajn"/>
              <w:cnfStyle w:val="000000000000"/>
              <w:rPr>
                <w:rFonts w:ascii="Arial" w:hAnsi="Arial" w:cs="Arial"/>
                <w:sz w:val="16"/>
                <w:szCs w:val="16"/>
                <w:lang w:val="bs-Latn-BA"/>
              </w:rPr>
            </w:pPr>
            <w:r w:rsidRPr="007D305B">
              <w:rPr>
                <w:rFonts w:ascii="Arial" w:hAnsi="Arial" w:cs="Arial"/>
                <w:sz w:val="16"/>
                <w:szCs w:val="16"/>
                <w:lang w:val="bs-Latn-BA"/>
              </w:rPr>
              <w:t>M</w:t>
            </w:r>
          </w:p>
        </w:tc>
        <w:tc>
          <w:tcPr>
            <w:tcW w:w="850" w:type="pct"/>
            <w:shd w:val="clear" w:color="auto" w:fill="A8CBEE" w:themeFill="accent3" w:themeFillTint="66"/>
          </w:tcPr>
          <w:p w:rsidR="004D3115" w:rsidRPr="007D305B" w:rsidRDefault="004D3115" w:rsidP="003C7C4D">
            <w:pPr>
              <w:pStyle w:val="tabeladizajn"/>
              <w:cnfStyle w:val="000000000000"/>
              <w:rPr>
                <w:rFonts w:ascii="Arial" w:hAnsi="Arial" w:cs="Arial"/>
                <w:sz w:val="16"/>
                <w:szCs w:val="16"/>
                <w:lang w:val="bs-Latn-BA"/>
              </w:rPr>
            </w:pPr>
            <w:r w:rsidRPr="007D305B">
              <w:rPr>
                <w:rFonts w:ascii="Arial" w:hAnsi="Arial" w:cs="Arial"/>
                <w:sz w:val="16"/>
                <w:szCs w:val="16"/>
                <w:lang w:val="bs-Latn-BA"/>
              </w:rPr>
              <w:t>Ž</w:t>
            </w:r>
          </w:p>
        </w:tc>
      </w:tr>
      <w:tr w:rsidR="004D3115" w:rsidRPr="007D305B" w:rsidTr="00DE4ADB">
        <w:tc>
          <w:tcPr>
            <w:cnfStyle w:val="001000000000"/>
            <w:tcW w:w="3360" w:type="pct"/>
            <w:shd w:val="clear" w:color="auto" w:fill="DFEBF5" w:themeFill="accent2" w:themeFillTint="33"/>
          </w:tcPr>
          <w:p w:rsidR="004D3115" w:rsidRPr="007D305B" w:rsidRDefault="004D3115" w:rsidP="007D305B">
            <w:pPr>
              <w:pStyle w:val="tabeladizajn"/>
              <w:jc w:val="right"/>
              <w:rPr>
                <w:rFonts w:ascii="Arial" w:hAnsi="Arial" w:cs="Arial"/>
                <w:sz w:val="16"/>
                <w:szCs w:val="16"/>
                <w:lang w:val="bs-Latn-BA"/>
              </w:rPr>
            </w:pPr>
            <w:r w:rsidRPr="007D305B">
              <w:rPr>
                <w:rFonts w:ascii="Arial" w:hAnsi="Arial" w:cs="Arial"/>
                <w:sz w:val="16"/>
                <w:szCs w:val="16"/>
                <w:lang w:val="bs-Latn-BA"/>
              </w:rPr>
              <w:t>Doktori medicine</w:t>
            </w:r>
          </w:p>
        </w:tc>
        <w:tc>
          <w:tcPr>
            <w:tcW w:w="790" w:type="pct"/>
          </w:tcPr>
          <w:p w:rsidR="004D3115" w:rsidRPr="007D305B" w:rsidRDefault="00DC6895" w:rsidP="00662BDC">
            <w:pPr>
              <w:pStyle w:val="tabeladizajn"/>
              <w:cnfStyle w:val="000000000000"/>
              <w:rPr>
                <w:rFonts w:ascii="Arial" w:hAnsi="Arial" w:cs="Arial"/>
                <w:b w:val="0"/>
                <w:bCs w:val="0"/>
                <w:sz w:val="16"/>
                <w:szCs w:val="16"/>
                <w:lang w:val="bs-Latn-BA"/>
              </w:rPr>
            </w:pPr>
            <w:r>
              <w:rPr>
                <w:rFonts w:ascii="Arial" w:hAnsi="Arial" w:cs="Arial"/>
                <w:b w:val="0"/>
                <w:bCs w:val="0"/>
                <w:sz w:val="16"/>
                <w:szCs w:val="16"/>
                <w:lang w:val="bs-Latn-BA"/>
              </w:rPr>
              <w:t>4</w:t>
            </w:r>
          </w:p>
        </w:tc>
        <w:tc>
          <w:tcPr>
            <w:tcW w:w="850" w:type="pct"/>
          </w:tcPr>
          <w:p w:rsidR="004D3115" w:rsidRPr="007D305B" w:rsidRDefault="00DC6895" w:rsidP="00662BDC">
            <w:pPr>
              <w:pStyle w:val="tabeladizajn"/>
              <w:cnfStyle w:val="000000000000"/>
              <w:rPr>
                <w:rFonts w:ascii="Arial" w:hAnsi="Arial" w:cs="Arial"/>
                <w:b w:val="0"/>
                <w:bCs w:val="0"/>
                <w:sz w:val="16"/>
                <w:szCs w:val="16"/>
                <w:lang w:val="bs-Latn-BA"/>
              </w:rPr>
            </w:pPr>
            <w:r>
              <w:rPr>
                <w:rFonts w:ascii="Arial" w:hAnsi="Arial" w:cs="Arial"/>
                <w:b w:val="0"/>
                <w:bCs w:val="0"/>
                <w:sz w:val="16"/>
                <w:szCs w:val="16"/>
                <w:lang w:val="bs-Latn-BA"/>
              </w:rPr>
              <w:t>11</w:t>
            </w:r>
          </w:p>
        </w:tc>
      </w:tr>
      <w:tr w:rsidR="004D3115" w:rsidRPr="007D305B" w:rsidTr="00DE4ADB">
        <w:tc>
          <w:tcPr>
            <w:cnfStyle w:val="001000000000"/>
            <w:tcW w:w="3360" w:type="pct"/>
            <w:shd w:val="clear" w:color="auto" w:fill="DFEBF5" w:themeFill="accent2" w:themeFillTint="33"/>
          </w:tcPr>
          <w:p w:rsidR="004D3115" w:rsidRPr="007D305B" w:rsidRDefault="004D3115" w:rsidP="007D305B">
            <w:pPr>
              <w:pStyle w:val="tabeladizajn"/>
              <w:jc w:val="right"/>
              <w:rPr>
                <w:rFonts w:ascii="Arial" w:hAnsi="Arial" w:cs="Arial"/>
                <w:sz w:val="16"/>
                <w:szCs w:val="16"/>
                <w:lang w:val="bs-Latn-BA"/>
              </w:rPr>
            </w:pPr>
            <w:r w:rsidRPr="007D305B">
              <w:rPr>
                <w:rFonts w:ascii="Arial" w:hAnsi="Arial" w:cs="Arial"/>
                <w:sz w:val="16"/>
                <w:szCs w:val="16"/>
                <w:lang w:val="bs-Latn-BA"/>
              </w:rPr>
              <w:t>Doktori medicine specijalisti</w:t>
            </w:r>
          </w:p>
        </w:tc>
        <w:tc>
          <w:tcPr>
            <w:tcW w:w="790" w:type="pct"/>
          </w:tcPr>
          <w:p w:rsidR="004D3115" w:rsidRPr="007D305B" w:rsidRDefault="00DC6895" w:rsidP="00662BDC">
            <w:pPr>
              <w:pStyle w:val="tabeladizajn"/>
              <w:cnfStyle w:val="000000000000"/>
              <w:rPr>
                <w:rFonts w:ascii="Arial" w:hAnsi="Arial" w:cs="Arial"/>
                <w:b w:val="0"/>
                <w:bCs w:val="0"/>
                <w:sz w:val="16"/>
                <w:szCs w:val="16"/>
                <w:lang w:val="bs-Latn-BA"/>
              </w:rPr>
            </w:pPr>
            <w:r>
              <w:rPr>
                <w:rFonts w:ascii="Arial" w:hAnsi="Arial" w:cs="Arial"/>
                <w:b w:val="0"/>
                <w:bCs w:val="0"/>
                <w:sz w:val="16"/>
                <w:szCs w:val="16"/>
                <w:lang w:val="bs-Latn-BA"/>
              </w:rPr>
              <w:t>17</w:t>
            </w:r>
          </w:p>
        </w:tc>
        <w:tc>
          <w:tcPr>
            <w:tcW w:w="850" w:type="pct"/>
          </w:tcPr>
          <w:p w:rsidR="004D3115" w:rsidRPr="007D305B" w:rsidRDefault="00DC6895" w:rsidP="00662BDC">
            <w:pPr>
              <w:pStyle w:val="tabeladizajn"/>
              <w:cnfStyle w:val="000000000000"/>
              <w:rPr>
                <w:rFonts w:ascii="Arial" w:hAnsi="Arial" w:cs="Arial"/>
                <w:b w:val="0"/>
                <w:bCs w:val="0"/>
                <w:sz w:val="16"/>
                <w:szCs w:val="16"/>
                <w:lang w:val="bs-Latn-BA"/>
              </w:rPr>
            </w:pPr>
            <w:r>
              <w:rPr>
                <w:rFonts w:ascii="Arial" w:hAnsi="Arial" w:cs="Arial"/>
                <w:b w:val="0"/>
                <w:bCs w:val="0"/>
                <w:sz w:val="16"/>
                <w:szCs w:val="16"/>
                <w:lang w:val="bs-Latn-BA"/>
              </w:rPr>
              <w:t>21</w:t>
            </w:r>
          </w:p>
        </w:tc>
      </w:tr>
      <w:tr w:rsidR="004D3115" w:rsidRPr="007D305B" w:rsidTr="00DE4ADB">
        <w:tc>
          <w:tcPr>
            <w:cnfStyle w:val="001000000000"/>
            <w:tcW w:w="3360" w:type="pct"/>
            <w:shd w:val="clear" w:color="auto" w:fill="DFEBF5" w:themeFill="accent2" w:themeFillTint="33"/>
          </w:tcPr>
          <w:p w:rsidR="004D3115" w:rsidRPr="007D305B" w:rsidRDefault="004D3115" w:rsidP="007D305B">
            <w:pPr>
              <w:pStyle w:val="tabeladizajn"/>
              <w:jc w:val="right"/>
              <w:rPr>
                <w:rFonts w:ascii="Arial" w:hAnsi="Arial" w:cs="Arial"/>
                <w:sz w:val="16"/>
                <w:szCs w:val="16"/>
                <w:lang w:val="bs-Latn-BA"/>
              </w:rPr>
            </w:pPr>
            <w:r w:rsidRPr="007D305B">
              <w:rPr>
                <w:rFonts w:ascii="Arial" w:hAnsi="Arial" w:cs="Arial"/>
                <w:sz w:val="16"/>
                <w:szCs w:val="16"/>
                <w:lang w:val="bs-Latn-BA"/>
              </w:rPr>
              <w:t>Doktori stomatologije</w:t>
            </w:r>
          </w:p>
        </w:tc>
        <w:tc>
          <w:tcPr>
            <w:tcW w:w="790" w:type="pct"/>
          </w:tcPr>
          <w:p w:rsidR="004D3115" w:rsidRPr="007D305B" w:rsidRDefault="00DC6895" w:rsidP="00662BDC">
            <w:pPr>
              <w:pStyle w:val="tabeladizajn"/>
              <w:cnfStyle w:val="000000000000"/>
              <w:rPr>
                <w:rFonts w:ascii="Arial" w:hAnsi="Arial" w:cs="Arial"/>
                <w:b w:val="0"/>
                <w:bCs w:val="0"/>
                <w:sz w:val="16"/>
                <w:szCs w:val="16"/>
                <w:lang w:val="bs-Latn-BA"/>
              </w:rPr>
            </w:pPr>
            <w:r>
              <w:rPr>
                <w:rFonts w:ascii="Arial" w:hAnsi="Arial" w:cs="Arial"/>
                <w:b w:val="0"/>
                <w:bCs w:val="0"/>
                <w:sz w:val="16"/>
                <w:szCs w:val="16"/>
                <w:lang w:val="bs-Latn-BA"/>
              </w:rPr>
              <w:t>2</w:t>
            </w:r>
          </w:p>
        </w:tc>
        <w:tc>
          <w:tcPr>
            <w:tcW w:w="850" w:type="pct"/>
          </w:tcPr>
          <w:p w:rsidR="004D3115" w:rsidRPr="007D305B" w:rsidRDefault="00DC6895" w:rsidP="00662BDC">
            <w:pPr>
              <w:pStyle w:val="tabeladizajn"/>
              <w:cnfStyle w:val="000000000000"/>
              <w:rPr>
                <w:rFonts w:ascii="Arial" w:hAnsi="Arial" w:cs="Arial"/>
                <w:b w:val="0"/>
                <w:bCs w:val="0"/>
                <w:sz w:val="16"/>
                <w:szCs w:val="16"/>
                <w:lang w:val="bs-Latn-BA"/>
              </w:rPr>
            </w:pPr>
            <w:r>
              <w:rPr>
                <w:rFonts w:ascii="Arial" w:hAnsi="Arial" w:cs="Arial"/>
                <w:b w:val="0"/>
                <w:bCs w:val="0"/>
                <w:sz w:val="16"/>
                <w:szCs w:val="16"/>
                <w:lang w:val="bs-Latn-BA"/>
              </w:rPr>
              <w:t>0</w:t>
            </w:r>
          </w:p>
        </w:tc>
      </w:tr>
      <w:tr w:rsidR="004D3115" w:rsidRPr="007D305B" w:rsidTr="00DE4ADB">
        <w:tc>
          <w:tcPr>
            <w:cnfStyle w:val="001000000000"/>
            <w:tcW w:w="3360" w:type="pct"/>
            <w:shd w:val="clear" w:color="auto" w:fill="DFEBF5" w:themeFill="accent2" w:themeFillTint="33"/>
          </w:tcPr>
          <w:p w:rsidR="004D3115" w:rsidRPr="007D305B" w:rsidRDefault="004D3115" w:rsidP="007D305B">
            <w:pPr>
              <w:pStyle w:val="tabeladizajn"/>
              <w:jc w:val="right"/>
              <w:rPr>
                <w:rFonts w:ascii="Arial" w:hAnsi="Arial" w:cs="Arial"/>
                <w:sz w:val="16"/>
                <w:szCs w:val="16"/>
                <w:lang w:val="bs-Latn-BA"/>
              </w:rPr>
            </w:pPr>
            <w:r w:rsidRPr="007D305B">
              <w:rPr>
                <w:rFonts w:ascii="Arial" w:hAnsi="Arial" w:cs="Arial"/>
                <w:sz w:val="16"/>
                <w:szCs w:val="16"/>
                <w:lang w:val="bs-Latn-BA"/>
              </w:rPr>
              <w:t>Doktori stomatologije specijalisti</w:t>
            </w:r>
          </w:p>
        </w:tc>
        <w:tc>
          <w:tcPr>
            <w:tcW w:w="790" w:type="pct"/>
          </w:tcPr>
          <w:p w:rsidR="004D3115" w:rsidRPr="007D305B" w:rsidRDefault="00DC6895" w:rsidP="00662BDC">
            <w:pPr>
              <w:pStyle w:val="tabeladizajn"/>
              <w:cnfStyle w:val="000000000000"/>
              <w:rPr>
                <w:rFonts w:ascii="Arial" w:hAnsi="Arial" w:cs="Arial"/>
                <w:b w:val="0"/>
                <w:bCs w:val="0"/>
                <w:sz w:val="16"/>
                <w:szCs w:val="16"/>
                <w:lang w:val="bs-Latn-BA"/>
              </w:rPr>
            </w:pPr>
            <w:r>
              <w:rPr>
                <w:rFonts w:ascii="Arial" w:hAnsi="Arial" w:cs="Arial"/>
                <w:b w:val="0"/>
                <w:bCs w:val="0"/>
                <w:sz w:val="16"/>
                <w:szCs w:val="16"/>
                <w:lang w:val="bs-Latn-BA"/>
              </w:rPr>
              <w:t>2</w:t>
            </w:r>
          </w:p>
        </w:tc>
        <w:tc>
          <w:tcPr>
            <w:tcW w:w="850" w:type="pct"/>
          </w:tcPr>
          <w:p w:rsidR="004D3115" w:rsidRPr="007D305B" w:rsidRDefault="00DC6895" w:rsidP="00662BDC">
            <w:pPr>
              <w:pStyle w:val="tabeladizajn"/>
              <w:cnfStyle w:val="000000000000"/>
              <w:rPr>
                <w:rFonts w:ascii="Arial" w:hAnsi="Arial" w:cs="Arial"/>
                <w:b w:val="0"/>
                <w:bCs w:val="0"/>
                <w:sz w:val="16"/>
                <w:szCs w:val="16"/>
                <w:lang w:val="bs-Latn-BA"/>
              </w:rPr>
            </w:pPr>
            <w:r>
              <w:rPr>
                <w:rFonts w:ascii="Arial" w:hAnsi="Arial" w:cs="Arial"/>
                <w:b w:val="0"/>
                <w:bCs w:val="0"/>
                <w:sz w:val="16"/>
                <w:szCs w:val="16"/>
                <w:lang w:val="bs-Latn-BA"/>
              </w:rPr>
              <w:t>0</w:t>
            </w:r>
          </w:p>
        </w:tc>
      </w:tr>
      <w:tr w:rsidR="004D3115" w:rsidRPr="007D305B" w:rsidTr="00DE4ADB">
        <w:tc>
          <w:tcPr>
            <w:cnfStyle w:val="001000000000"/>
            <w:tcW w:w="3360" w:type="pct"/>
            <w:shd w:val="clear" w:color="auto" w:fill="DFEBF5" w:themeFill="accent2" w:themeFillTint="33"/>
          </w:tcPr>
          <w:p w:rsidR="004D3115" w:rsidRPr="007D305B" w:rsidRDefault="004D3115" w:rsidP="007D305B">
            <w:pPr>
              <w:pStyle w:val="tabeladizajn"/>
              <w:jc w:val="right"/>
              <w:rPr>
                <w:rFonts w:ascii="Arial" w:hAnsi="Arial" w:cs="Arial"/>
                <w:sz w:val="16"/>
                <w:szCs w:val="16"/>
                <w:lang w:val="bs-Latn-BA"/>
              </w:rPr>
            </w:pPr>
            <w:r w:rsidRPr="007D305B">
              <w:rPr>
                <w:rFonts w:ascii="Arial" w:hAnsi="Arial" w:cs="Arial"/>
                <w:sz w:val="16"/>
                <w:szCs w:val="16"/>
                <w:lang w:val="bs-Latn-BA"/>
              </w:rPr>
              <w:t>Zdravstveni radnici visoke spreme</w:t>
            </w:r>
          </w:p>
        </w:tc>
        <w:tc>
          <w:tcPr>
            <w:tcW w:w="790" w:type="pct"/>
          </w:tcPr>
          <w:p w:rsidR="004D3115" w:rsidRPr="007D305B" w:rsidRDefault="00DC6895" w:rsidP="00662BDC">
            <w:pPr>
              <w:pStyle w:val="tabeladizajn"/>
              <w:cnfStyle w:val="000000000000"/>
              <w:rPr>
                <w:rFonts w:ascii="Arial" w:hAnsi="Arial" w:cs="Arial"/>
                <w:b w:val="0"/>
                <w:bCs w:val="0"/>
                <w:sz w:val="16"/>
                <w:szCs w:val="16"/>
                <w:lang w:val="bs-Latn-BA"/>
              </w:rPr>
            </w:pPr>
            <w:r>
              <w:rPr>
                <w:rFonts w:ascii="Arial" w:hAnsi="Arial" w:cs="Arial"/>
                <w:b w:val="0"/>
                <w:bCs w:val="0"/>
                <w:sz w:val="16"/>
                <w:szCs w:val="16"/>
                <w:lang w:val="bs-Latn-BA"/>
              </w:rPr>
              <w:t>5</w:t>
            </w:r>
          </w:p>
        </w:tc>
        <w:tc>
          <w:tcPr>
            <w:tcW w:w="850" w:type="pct"/>
          </w:tcPr>
          <w:p w:rsidR="004D3115" w:rsidRPr="007D305B" w:rsidRDefault="00DC6895" w:rsidP="00662BDC">
            <w:pPr>
              <w:pStyle w:val="tabeladizajn"/>
              <w:cnfStyle w:val="000000000000"/>
              <w:rPr>
                <w:rFonts w:ascii="Arial" w:hAnsi="Arial" w:cs="Arial"/>
                <w:b w:val="0"/>
                <w:bCs w:val="0"/>
                <w:sz w:val="16"/>
                <w:szCs w:val="16"/>
                <w:lang w:val="bs-Latn-BA"/>
              </w:rPr>
            </w:pPr>
            <w:r>
              <w:rPr>
                <w:rFonts w:ascii="Arial" w:hAnsi="Arial" w:cs="Arial"/>
                <w:b w:val="0"/>
                <w:bCs w:val="0"/>
                <w:sz w:val="16"/>
                <w:szCs w:val="16"/>
                <w:lang w:val="bs-Latn-BA"/>
              </w:rPr>
              <w:t>14</w:t>
            </w:r>
          </w:p>
        </w:tc>
      </w:tr>
      <w:tr w:rsidR="004D3115" w:rsidRPr="007D305B" w:rsidTr="00DE4ADB">
        <w:tc>
          <w:tcPr>
            <w:cnfStyle w:val="001000000000"/>
            <w:tcW w:w="3360" w:type="pct"/>
            <w:shd w:val="clear" w:color="auto" w:fill="DFEBF5" w:themeFill="accent2" w:themeFillTint="33"/>
          </w:tcPr>
          <w:p w:rsidR="004D3115" w:rsidRPr="007D305B" w:rsidRDefault="004D3115" w:rsidP="007D305B">
            <w:pPr>
              <w:pStyle w:val="tabeladizajn"/>
              <w:jc w:val="right"/>
              <w:rPr>
                <w:rFonts w:ascii="Arial" w:hAnsi="Arial" w:cs="Arial"/>
                <w:sz w:val="16"/>
                <w:szCs w:val="16"/>
                <w:lang w:val="bs-Latn-BA"/>
              </w:rPr>
            </w:pPr>
            <w:r w:rsidRPr="007D305B">
              <w:rPr>
                <w:rFonts w:ascii="Arial" w:hAnsi="Arial" w:cs="Arial"/>
                <w:sz w:val="16"/>
                <w:szCs w:val="16"/>
                <w:lang w:val="bs-Latn-BA"/>
              </w:rPr>
              <w:t>Zdravstveni radnici  više stručne spreme</w:t>
            </w:r>
          </w:p>
        </w:tc>
        <w:tc>
          <w:tcPr>
            <w:tcW w:w="790" w:type="pct"/>
          </w:tcPr>
          <w:p w:rsidR="004D3115" w:rsidRPr="007D305B" w:rsidRDefault="00DC6895" w:rsidP="00662BDC">
            <w:pPr>
              <w:pStyle w:val="tabeladizajn"/>
              <w:cnfStyle w:val="000000000000"/>
              <w:rPr>
                <w:rFonts w:ascii="Arial" w:hAnsi="Arial" w:cs="Arial"/>
                <w:b w:val="0"/>
                <w:bCs w:val="0"/>
                <w:sz w:val="16"/>
                <w:szCs w:val="16"/>
                <w:lang w:val="bs-Latn-BA"/>
              </w:rPr>
            </w:pPr>
            <w:r>
              <w:rPr>
                <w:rFonts w:ascii="Arial" w:hAnsi="Arial" w:cs="Arial"/>
                <w:b w:val="0"/>
                <w:bCs w:val="0"/>
                <w:sz w:val="16"/>
                <w:szCs w:val="16"/>
                <w:lang w:val="bs-Latn-BA"/>
              </w:rPr>
              <w:t>0</w:t>
            </w:r>
          </w:p>
        </w:tc>
        <w:tc>
          <w:tcPr>
            <w:tcW w:w="850" w:type="pct"/>
          </w:tcPr>
          <w:p w:rsidR="004D3115" w:rsidRPr="007D305B" w:rsidRDefault="00DC6895" w:rsidP="00662BDC">
            <w:pPr>
              <w:pStyle w:val="tabeladizajn"/>
              <w:cnfStyle w:val="000000000000"/>
              <w:rPr>
                <w:rFonts w:ascii="Arial" w:hAnsi="Arial" w:cs="Arial"/>
                <w:b w:val="0"/>
                <w:bCs w:val="0"/>
                <w:sz w:val="16"/>
                <w:szCs w:val="16"/>
                <w:lang w:val="bs-Latn-BA"/>
              </w:rPr>
            </w:pPr>
            <w:r>
              <w:rPr>
                <w:rFonts w:ascii="Arial" w:hAnsi="Arial" w:cs="Arial"/>
                <w:b w:val="0"/>
                <w:bCs w:val="0"/>
                <w:sz w:val="16"/>
                <w:szCs w:val="16"/>
                <w:lang w:val="bs-Latn-BA"/>
              </w:rPr>
              <w:t>0</w:t>
            </w:r>
          </w:p>
        </w:tc>
      </w:tr>
      <w:tr w:rsidR="004D3115" w:rsidRPr="007D305B" w:rsidTr="00DE4ADB">
        <w:tc>
          <w:tcPr>
            <w:cnfStyle w:val="001000000000"/>
            <w:tcW w:w="3360" w:type="pct"/>
            <w:shd w:val="clear" w:color="auto" w:fill="DFEBF5" w:themeFill="accent2" w:themeFillTint="33"/>
          </w:tcPr>
          <w:p w:rsidR="004D3115" w:rsidRPr="007D305B" w:rsidRDefault="004D3115" w:rsidP="007D305B">
            <w:pPr>
              <w:pStyle w:val="tabeladizajn"/>
              <w:jc w:val="right"/>
              <w:rPr>
                <w:rFonts w:ascii="Arial" w:hAnsi="Arial" w:cs="Arial"/>
                <w:sz w:val="16"/>
                <w:szCs w:val="16"/>
                <w:lang w:val="bs-Latn-BA"/>
              </w:rPr>
            </w:pPr>
            <w:r w:rsidRPr="007D305B">
              <w:rPr>
                <w:rFonts w:ascii="Arial" w:hAnsi="Arial" w:cs="Arial"/>
                <w:sz w:val="16"/>
                <w:szCs w:val="16"/>
                <w:lang w:val="bs-Latn-BA"/>
              </w:rPr>
              <w:t>Zdravstveni radnici srednje stručne spreme</w:t>
            </w:r>
          </w:p>
        </w:tc>
        <w:tc>
          <w:tcPr>
            <w:tcW w:w="790" w:type="pct"/>
          </w:tcPr>
          <w:p w:rsidR="004D3115" w:rsidRPr="007D305B" w:rsidRDefault="00DC6895" w:rsidP="00662BDC">
            <w:pPr>
              <w:pStyle w:val="tabeladizajn"/>
              <w:cnfStyle w:val="000000000000"/>
              <w:rPr>
                <w:rFonts w:ascii="Arial" w:hAnsi="Arial" w:cs="Arial"/>
                <w:b w:val="0"/>
                <w:bCs w:val="0"/>
                <w:sz w:val="16"/>
                <w:szCs w:val="16"/>
                <w:lang w:val="bs-Latn-BA"/>
              </w:rPr>
            </w:pPr>
            <w:r>
              <w:rPr>
                <w:rFonts w:ascii="Arial" w:hAnsi="Arial" w:cs="Arial"/>
                <w:b w:val="0"/>
                <w:bCs w:val="0"/>
                <w:sz w:val="16"/>
                <w:szCs w:val="16"/>
                <w:lang w:val="bs-Latn-BA"/>
              </w:rPr>
              <w:t>14</w:t>
            </w:r>
          </w:p>
        </w:tc>
        <w:tc>
          <w:tcPr>
            <w:tcW w:w="850" w:type="pct"/>
          </w:tcPr>
          <w:p w:rsidR="004D3115" w:rsidRPr="007D305B" w:rsidRDefault="00DC6895" w:rsidP="00662BDC">
            <w:pPr>
              <w:pStyle w:val="tabeladizajn"/>
              <w:cnfStyle w:val="000000000000"/>
              <w:rPr>
                <w:rFonts w:ascii="Arial" w:hAnsi="Arial" w:cs="Arial"/>
                <w:b w:val="0"/>
                <w:bCs w:val="0"/>
                <w:sz w:val="16"/>
                <w:szCs w:val="16"/>
                <w:lang w:val="bs-Latn-BA"/>
              </w:rPr>
            </w:pPr>
            <w:r>
              <w:rPr>
                <w:rFonts w:ascii="Arial" w:hAnsi="Arial" w:cs="Arial"/>
                <w:b w:val="0"/>
                <w:bCs w:val="0"/>
                <w:sz w:val="16"/>
                <w:szCs w:val="16"/>
                <w:lang w:val="bs-Latn-BA"/>
              </w:rPr>
              <w:t>77</w:t>
            </w:r>
          </w:p>
        </w:tc>
      </w:tr>
      <w:tr w:rsidR="004D3115" w:rsidRPr="007D305B" w:rsidTr="00DE4ADB">
        <w:tc>
          <w:tcPr>
            <w:cnfStyle w:val="001000000000"/>
            <w:tcW w:w="3360" w:type="pct"/>
            <w:shd w:val="clear" w:color="auto" w:fill="DFEBF5" w:themeFill="accent2" w:themeFillTint="33"/>
          </w:tcPr>
          <w:p w:rsidR="004D3115" w:rsidRPr="007D305B" w:rsidRDefault="004D3115" w:rsidP="007D305B">
            <w:pPr>
              <w:pStyle w:val="tabeladizajn"/>
              <w:jc w:val="right"/>
              <w:rPr>
                <w:rFonts w:ascii="Arial" w:hAnsi="Arial" w:cs="Arial"/>
                <w:sz w:val="16"/>
                <w:szCs w:val="16"/>
                <w:lang w:val="bs-Latn-BA"/>
              </w:rPr>
            </w:pPr>
            <w:r w:rsidRPr="007D305B">
              <w:rPr>
                <w:rFonts w:ascii="Arial" w:hAnsi="Arial" w:cs="Arial"/>
                <w:sz w:val="16"/>
                <w:szCs w:val="16"/>
                <w:lang w:val="bs-Latn-BA"/>
              </w:rPr>
              <w:t>VSS zdravstveni saradnici</w:t>
            </w:r>
          </w:p>
        </w:tc>
        <w:tc>
          <w:tcPr>
            <w:tcW w:w="790" w:type="pct"/>
          </w:tcPr>
          <w:p w:rsidR="004D3115" w:rsidRPr="007D305B" w:rsidRDefault="00DC6895" w:rsidP="00662BDC">
            <w:pPr>
              <w:pStyle w:val="tabeladizajn"/>
              <w:cnfStyle w:val="000000000000"/>
              <w:rPr>
                <w:rFonts w:ascii="Arial" w:hAnsi="Arial" w:cs="Arial"/>
                <w:b w:val="0"/>
                <w:bCs w:val="0"/>
                <w:sz w:val="16"/>
                <w:szCs w:val="16"/>
                <w:lang w:val="bs-Latn-BA"/>
              </w:rPr>
            </w:pPr>
            <w:r>
              <w:rPr>
                <w:rFonts w:ascii="Arial" w:hAnsi="Arial" w:cs="Arial"/>
                <w:b w:val="0"/>
                <w:bCs w:val="0"/>
                <w:sz w:val="16"/>
                <w:szCs w:val="16"/>
                <w:lang w:val="bs-Latn-BA"/>
              </w:rPr>
              <w:t>0</w:t>
            </w:r>
          </w:p>
        </w:tc>
        <w:tc>
          <w:tcPr>
            <w:tcW w:w="850" w:type="pct"/>
          </w:tcPr>
          <w:p w:rsidR="004D3115" w:rsidRPr="007D305B" w:rsidRDefault="00DC6895" w:rsidP="00662BDC">
            <w:pPr>
              <w:pStyle w:val="tabeladizajn"/>
              <w:cnfStyle w:val="000000000000"/>
              <w:rPr>
                <w:rFonts w:ascii="Arial" w:hAnsi="Arial" w:cs="Arial"/>
                <w:b w:val="0"/>
                <w:bCs w:val="0"/>
                <w:sz w:val="16"/>
                <w:szCs w:val="16"/>
                <w:lang w:val="bs-Latn-BA"/>
              </w:rPr>
            </w:pPr>
            <w:r>
              <w:rPr>
                <w:rFonts w:ascii="Arial" w:hAnsi="Arial" w:cs="Arial"/>
                <w:b w:val="0"/>
                <w:bCs w:val="0"/>
                <w:sz w:val="16"/>
                <w:szCs w:val="16"/>
                <w:lang w:val="bs-Latn-BA"/>
              </w:rPr>
              <w:t>0</w:t>
            </w:r>
          </w:p>
        </w:tc>
      </w:tr>
      <w:tr w:rsidR="004D3115" w:rsidRPr="007D305B" w:rsidTr="00DE4ADB">
        <w:tc>
          <w:tcPr>
            <w:cnfStyle w:val="001000000000"/>
            <w:tcW w:w="3360" w:type="pct"/>
            <w:shd w:val="clear" w:color="auto" w:fill="DFEBF5" w:themeFill="accent2" w:themeFillTint="33"/>
          </w:tcPr>
          <w:p w:rsidR="004D3115" w:rsidRPr="007D305B" w:rsidRDefault="004D3115" w:rsidP="007D305B">
            <w:pPr>
              <w:pStyle w:val="tabeladizajn"/>
              <w:jc w:val="right"/>
              <w:rPr>
                <w:rFonts w:ascii="Arial" w:hAnsi="Arial" w:cs="Arial"/>
                <w:sz w:val="16"/>
                <w:szCs w:val="16"/>
                <w:lang w:val="bs-Latn-BA"/>
              </w:rPr>
            </w:pPr>
            <w:r w:rsidRPr="007D305B">
              <w:rPr>
                <w:rFonts w:ascii="Arial" w:hAnsi="Arial" w:cs="Arial"/>
                <w:sz w:val="16"/>
                <w:szCs w:val="16"/>
                <w:lang w:val="bs-Latn-BA"/>
              </w:rPr>
              <w:t>VSS nezdravstvenog smjera</w:t>
            </w:r>
          </w:p>
        </w:tc>
        <w:tc>
          <w:tcPr>
            <w:tcW w:w="790" w:type="pct"/>
          </w:tcPr>
          <w:p w:rsidR="004D3115" w:rsidRPr="007D305B" w:rsidRDefault="00DC6895" w:rsidP="00662BDC">
            <w:pPr>
              <w:pStyle w:val="tabeladizajn"/>
              <w:cnfStyle w:val="000000000000"/>
              <w:rPr>
                <w:rFonts w:ascii="Arial" w:hAnsi="Arial" w:cs="Arial"/>
                <w:b w:val="0"/>
                <w:bCs w:val="0"/>
                <w:sz w:val="16"/>
                <w:szCs w:val="16"/>
                <w:lang w:val="bs-Latn-BA"/>
              </w:rPr>
            </w:pPr>
            <w:r>
              <w:rPr>
                <w:rFonts w:ascii="Arial" w:hAnsi="Arial" w:cs="Arial"/>
                <w:b w:val="0"/>
                <w:bCs w:val="0"/>
                <w:sz w:val="16"/>
                <w:szCs w:val="16"/>
                <w:lang w:val="bs-Latn-BA"/>
              </w:rPr>
              <w:t>1</w:t>
            </w:r>
          </w:p>
        </w:tc>
        <w:tc>
          <w:tcPr>
            <w:tcW w:w="850" w:type="pct"/>
          </w:tcPr>
          <w:p w:rsidR="004D3115" w:rsidRPr="007D305B" w:rsidRDefault="00DC6895" w:rsidP="00662BDC">
            <w:pPr>
              <w:pStyle w:val="tabeladizajn"/>
              <w:cnfStyle w:val="000000000000"/>
              <w:rPr>
                <w:rFonts w:ascii="Arial" w:hAnsi="Arial" w:cs="Arial"/>
                <w:b w:val="0"/>
                <w:bCs w:val="0"/>
                <w:sz w:val="16"/>
                <w:szCs w:val="16"/>
                <w:lang w:val="bs-Latn-BA"/>
              </w:rPr>
            </w:pPr>
            <w:r>
              <w:rPr>
                <w:rFonts w:ascii="Arial" w:hAnsi="Arial" w:cs="Arial"/>
                <w:b w:val="0"/>
                <w:bCs w:val="0"/>
                <w:sz w:val="16"/>
                <w:szCs w:val="16"/>
                <w:lang w:val="bs-Latn-BA"/>
              </w:rPr>
              <w:t>4</w:t>
            </w:r>
          </w:p>
        </w:tc>
      </w:tr>
      <w:tr w:rsidR="004D3115" w:rsidRPr="007D305B" w:rsidTr="00DE4ADB">
        <w:tc>
          <w:tcPr>
            <w:cnfStyle w:val="001000000000"/>
            <w:tcW w:w="3360" w:type="pct"/>
            <w:shd w:val="clear" w:color="auto" w:fill="DFEBF5" w:themeFill="accent2" w:themeFillTint="33"/>
          </w:tcPr>
          <w:p w:rsidR="004D3115" w:rsidRPr="007D305B" w:rsidRDefault="004D3115" w:rsidP="007D305B">
            <w:pPr>
              <w:pStyle w:val="tabeladizajn"/>
              <w:jc w:val="right"/>
              <w:rPr>
                <w:rFonts w:ascii="Arial" w:hAnsi="Arial" w:cs="Arial"/>
                <w:sz w:val="16"/>
                <w:szCs w:val="16"/>
                <w:lang w:val="bs-Latn-BA"/>
              </w:rPr>
            </w:pPr>
            <w:r w:rsidRPr="007D305B">
              <w:rPr>
                <w:rFonts w:ascii="Arial" w:hAnsi="Arial" w:cs="Arial"/>
                <w:sz w:val="16"/>
                <w:szCs w:val="16"/>
                <w:lang w:val="bs-Latn-BA"/>
              </w:rPr>
              <w:t>VŠS nezdravstvenog smjera</w:t>
            </w:r>
          </w:p>
        </w:tc>
        <w:tc>
          <w:tcPr>
            <w:tcW w:w="790" w:type="pct"/>
          </w:tcPr>
          <w:p w:rsidR="004D3115" w:rsidRPr="007D305B" w:rsidRDefault="00DC6895" w:rsidP="00662BDC">
            <w:pPr>
              <w:pStyle w:val="tabeladizajn"/>
              <w:cnfStyle w:val="000000000000"/>
              <w:rPr>
                <w:rFonts w:ascii="Arial" w:hAnsi="Arial" w:cs="Arial"/>
                <w:b w:val="0"/>
                <w:bCs w:val="0"/>
                <w:sz w:val="16"/>
                <w:szCs w:val="16"/>
                <w:lang w:val="bs-Latn-BA"/>
              </w:rPr>
            </w:pPr>
            <w:r>
              <w:rPr>
                <w:rFonts w:ascii="Arial" w:hAnsi="Arial" w:cs="Arial"/>
                <w:b w:val="0"/>
                <w:bCs w:val="0"/>
                <w:sz w:val="16"/>
                <w:szCs w:val="16"/>
                <w:lang w:val="bs-Latn-BA"/>
              </w:rPr>
              <w:t>0</w:t>
            </w:r>
          </w:p>
        </w:tc>
        <w:tc>
          <w:tcPr>
            <w:tcW w:w="850" w:type="pct"/>
          </w:tcPr>
          <w:p w:rsidR="004D3115" w:rsidRPr="007D305B" w:rsidRDefault="00DC6895" w:rsidP="00662BDC">
            <w:pPr>
              <w:pStyle w:val="tabeladizajn"/>
              <w:cnfStyle w:val="000000000000"/>
              <w:rPr>
                <w:rFonts w:ascii="Arial" w:hAnsi="Arial" w:cs="Arial"/>
                <w:b w:val="0"/>
                <w:bCs w:val="0"/>
                <w:sz w:val="16"/>
                <w:szCs w:val="16"/>
                <w:lang w:val="bs-Latn-BA"/>
              </w:rPr>
            </w:pPr>
            <w:r>
              <w:rPr>
                <w:rFonts w:ascii="Arial" w:hAnsi="Arial" w:cs="Arial"/>
                <w:b w:val="0"/>
                <w:bCs w:val="0"/>
                <w:sz w:val="16"/>
                <w:szCs w:val="16"/>
                <w:lang w:val="bs-Latn-BA"/>
              </w:rPr>
              <w:t>0</w:t>
            </w:r>
          </w:p>
        </w:tc>
      </w:tr>
      <w:tr w:rsidR="004D3115" w:rsidRPr="007D305B" w:rsidTr="00DE4ADB">
        <w:tc>
          <w:tcPr>
            <w:cnfStyle w:val="001000000000"/>
            <w:tcW w:w="3360" w:type="pct"/>
            <w:shd w:val="clear" w:color="auto" w:fill="DFEBF5" w:themeFill="accent2" w:themeFillTint="33"/>
          </w:tcPr>
          <w:p w:rsidR="004D3115" w:rsidRPr="007D305B" w:rsidRDefault="004D3115" w:rsidP="007D305B">
            <w:pPr>
              <w:pStyle w:val="tabeladizajn"/>
              <w:jc w:val="right"/>
              <w:rPr>
                <w:rFonts w:ascii="Arial" w:hAnsi="Arial" w:cs="Arial"/>
                <w:sz w:val="16"/>
                <w:szCs w:val="16"/>
                <w:lang w:val="bs-Latn-BA"/>
              </w:rPr>
            </w:pPr>
            <w:r w:rsidRPr="007D305B">
              <w:rPr>
                <w:rFonts w:ascii="Arial" w:hAnsi="Arial" w:cs="Arial"/>
                <w:sz w:val="16"/>
                <w:szCs w:val="16"/>
                <w:lang w:val="bs-Latn-BA"/>
              </w:rPr>
              <w:t>SSS nezdravstvenog smjera</w:t>
            </w:r>
          </w:p>
        </w:tc>
        <w:tc>
          <w:tcPr>
            <w:tcW w:w="790" w:type="pct"/>
          </w:tcPr>
          <w:p w:rsidR="004D3115" w:rsidRPr="007D305B" w:rsidRDefault="00DC6895" w:rsidP="00662BDC">
            <w:pPr>
              <w:pStyle w:val="tabeladizajn"/>
              <w:cnfStyle w:val="000000000000"/>
              <w:rPr>
                <w:rFonts w:ascii="Arial" w:hAnsi="Arial" w:cs="Arial"/>
                <w:b w:val="0"/>
                <w:bCs w:val="0"/>
                <w:sz w:val="16"/>
                <w:szCs w:val="16"/>
                <w:lang w:val="bs-Latn-BA"/>
              </w:rPr>
            </w:pPr>
            <w:r>
              <w:rPr>
                <w:rFonts w:ascii="Arial" w:hAnsi="Arial" w:cs="Arial"/>
                <w:b w:val="0"/>
                <w:bCs w:val="0"/>
                <w:sz w:val="16"/>
                <w:szCs w:val="16"/>
                <w:lang w:val="bs-Latn-BA"/>
              </w:rPr>
              <w:t>3</w:t>
            </w:r>
          </w:p>
        </w:tc>
        <w:tc>
          <w:tcPr>
            <w:tcW w:w="850" w:type="pct"/>
          </w:tcPr>
          <w:p w:rsidR="004D3115" w:rsidRPr="007D305B" w:rsidRDefault="00DC6895" w:rsidP="00662BDC">
            <w:pPr>
              <w:pStyle w:val="tabeladizajn"/>
              <w:cnfStyle w:val="000000000000"/>
              <w:rPr>
                <w:rFonts w:ascii="Arial" w:hAnsi="Arial" w:cs="Arial"/>
                <w:b w:val="0"/>
                <w:bCs w:val="0"/>
                <w:sz w:val="16"/>
                <w:szCs w:val="16"/>
                <w:lang w:val="bs-Latn-BA"/>
              </w:rPr>
            </w:pPr>
            <w:r>
              <w:rPr>
                <w:rFonts w:ascii="Arial" w:hAnsi="Arial" w:cs="Arial"/>
                <w:b w:val="0"/>
                <w:bCs w:val="0"/>
                <w:sz w:val="16"/>
                <w:szCs w:val="16"/>
                <w:lang w:val="bs-Latn-BA"/>
              </w:rPr>
              <w:t>4</w:t>
            </w:r>
          </w:p>
        </w:tc>
      </w:tr>
      <w:tr w:rsidR="004D3115" w:rsidRPr="007D305B" w:rsidTr="00DE4ADB">
        <w:tc>
          <w:tcPr>
            <w:cnfStyle w:val="001000000000"/>
            <w:tcW w:w="3360" w:type="pct"/>
            <w:shd w:val="clear" w:color="auto" w:fill="DFEBF5" w:themeFill="accent2" w:themeFillTint="33"/>
          </w:tcPr>
          <w:p w:rsidR="004D3115" w:rsidRPr="007D305B" w:rsidRDefault="004D3115" w:rsidP="007D305B">
            <w:pPr>
              <w:pStyle w:val="tabeladizajn"/>
              <w:jc w:val="right"/>
              <w:rPr>
                <w:rFonts w:ascii="Arial" w:hAnsi="Arial" w:cs="Arial"/>
                <w:sz w:val="16"/>
                <w:szCs w:val="16"/>
                <w:lang w:val="bs-Latn-BA"/>
              </w:rPr>
            </w:pPr>
            <w:r w:rsidRPr="007D305B">
              <w:rPr>
                <w:rFonts w:ascii="Arial" w:hAnsi="Arial" w:cs="Arial"/>
                <w:sz w:val="16"/>
                <w:szCs w:val="16"/>
                <w:lang w:val="bs-Latn-BA"/>
              </w:rPr>
              <w:t>VKV radnici</w:t>
            </w:r>
          </w:p>
        </w:tc>
        <w:tc>
          <w:tcPr>
            <w:tcW w:w="790" w:type="pct"/>
          </w:tcPr>
          <w:p w:rsidR="004D3115" w:rsidRPr="007D305B" w:rsidRDefault="00DC6895" w:rsidP="00662BDC">
            <w:pPr>
              <w:pStyle w:val="tabeladizajn"/>
              <w:cnfStyle w:val="000000000000"/>
              <w:rPr>
                <w:rFonts w:ascii="Arial" w:hAnsi="Arial" w:cs="Arial"/>
                <w:b w:val="0"/>
                <w:bCs w:val="0"/>
                <w:sz w:val="16"/>
                <w:szCs w:val="16"/>
                <w:lang w:val="bs-Latn-BA"/>
              </w:rPr>
            </w:pPr>
            <w:r>
              <w:rPr>
                <w:rFonts w:ascii="Arial" w:hAnsi="Arial" w:cs="Arial"/>
                <w:b w:val="0"/>
                <w:bCs w:val="0"/>
                <w:sz w:val="16"/>
                <w:szCs w:val="16"/>
                <w:lang w:val="bs-Latn-BA"/>
              </w:rPr>
              <w:t>11</w:t>
            </w:r>
          </w:p>
        </w:tc>
        <w:tc>
          <w:tcPr>
            <w:tcW w:w="850" w:type="pct"/>
          </w:tcPr>
          <w:p w:rsidR="004D3115" w:rsidRPr="007D305B" w:rsidRDefault="00DC6895" w:rsidP="00662BDC">
            <w:pPr>
              <w:pStyle w:val="tabeladizajn"/>
              <w:cnfStyle w:val="000000000000"/>
              <w:rPr>
                <w:rFonts w:ascii="Arial" w:hAnsi="Arial" w:cs="Arial"/>
                <w:b w:val="0"/>
                <w:bCs w:val="0"/>
                <w:sz w:val="16"/>
                <w:szCs w:val="16"/>
                <w:lang w:val="bs-Latn-BA"/>
              </w:rPr>
            </w:pPr>
            <w:r>
              <w:rPr>
                <w:rFonts w:ascii="Arial" w:hAnsi="Arial" w:cs="Arial"/>
                <w:b w:val="0"/>
                <w:bCs w:val="0"/>
                <w:sz w:val="16"/>
                <w:szCs w:val="16"/>
                <w:lang w:val="bs-Latn-BA"/>
              </w:rPr>
              <w:t>0</w:t>
            </w:r>
          </w:p>
        </w:tc>
      </w:tr>
      <w:tr w:rsidR="004D3115" w:rsidRPr="007D305B" w:rsidTr="00DE4ADB">
        <w:tc>
          <w:tcPr>
            <w:cnfStyle w:val="001000000000"/>
            <w:tcW w:w="3360" w:type="pct"/>
            <w:shd w:val="clear" w:color="auto" w:fill="DFEBF5" w:themeFill="accent2" w:themeFillTint="33"/>
          </w:tcPr>
          <w:p w:rsidR="004D3115" w:rsidRPr="007D305B" w:rsidRDefault="004D3115" w:rsidP="007D305B">
            <w:pPr>
              <w:pStyle w:val="tabeladizajn"/>
              <w:jc w:val="right"/>
              <w:rPr>
                <w:rFonts w:ascii="Arial" w:hAnsi="Arial" w:cs="Arial"/>
                <w:sz w:val="16"/>
                <w:szCs w:val="16"/>
                <w:lang w:val="bs-Latn-BA"/>
              </w:rPr>
            </w:pPr>
            <w:r w:rsidRPr="007D305B">
              <w:rPr>
                <w:rFonts w:ascii="Arial" w:hAnsi="Arial" w:cs="Arial"/>
                <w:sz w:val="16"/>
                <w:szCs w:val="16"/>
                <w:lang w:val="bs-Latn-BA"/>
              </w:rPr>
              <w:t>KV radnici</w:t>
            </w:r>
          </w:p>
        </w:tc>
        <w:tc>
          <w:tcPr>
            <w:tcW w:w="790" w:type="pct"/>
          </w:tcPr>
          <w:p w:rsidR="004D3115" w:rsidRPr="007D305B" w:rsidRDefault="00DC6895" w:rsidP="00662BDC">
            <w:pPr>
              <w:pStyle w:val="tabeladizajn"/>
              <w:cnfStyle w:val="000000000000"/>
              <w:rPr>
                <w:rFonts w:ascii="Arial" w:hAnsi="Arial" w:cs="Arial"/>
                <w:b w:val="0"/>
                <w:bCs w:val="0"/>
                <w:sz w:val="16"/>
                <w:szCs w:val="16"/>
                <w:lang w:val="bs-Latn-BA"/>
              </w:rPr>
            </w:pPr>
            <w:r>
              <w:rPr>
                <w:rFonts w:ascii="Arial" w:hAnsi="Arial" w:cs="Arial"/>
                <w:b w:val="0"/>
                <w:bCs w:val="0"/>
                <w:sz w:val="16"/>
                <w:szCs w:val="16"/>
                <w:lang w:val="bs-Latn-BA"/>
              </w:rPr>
              <w:t>1</w:t>
            </w:r>
          </w:p>
        </w:tc>
        <w:tc>
          <w:tcPr>
            <w:tcW w:w="850" w:type="pct"/>
          </w:tcPr>
          <w:p w:rsidR="004D3115" w:rsidRPr="007D305B" w:rsidRDefault="00DC6895" w:rsidP="00662BDC">
            <w:pPr>
              <w:pStyle w:val="tabeladizajn"/>
              <w:cnfStyle w:val="000000000000"/>
              <w:rPr>
                <w:rFonts w:ascii="Arial" w:hAnsi="Arial" w:cs="Arial"/>
                <w:b w:val="0"/>
                <w:bCs w:val="0"/>
                <w:sz w:val="16"/>
                <w:szCs w:val="16"/>
                <w:lang w:val="bs-Latn-BA"/>
              </w:rPr>
            </w:pPr>
            <w:r>
              <w:rPr>
                <w:rFonts w:ascii="Arial" w:hAnsi="Arial" w:cs="Arial"/>
                <w:b w:val="0"/>
                <w:bCs w:val="0"/>
                <w:sz w:val="16"/>
                <w:szCs w:val="16"/>
                <w:lang w:val="bs-Latn-BA"/>
              </w:rPr>
              <w:t>0</w:t>
            </w:r>
          </w:p>
        </w:tc>
      </w:tr>
      <w:tr w:rsidR="004D3115" w:rsidRPr="007D305B" w:rsidTr="00DE4ADB">
        <w:tc>
          <w:tcPr>
            <w:cnfStyle w:val="001000000000"/>
            <w:tcW w:w="3360" w:type="pct"/>
            <w:shd w:val="clear" w:color="auto" w:fill="DFEBF5" w:themeFill="accent2" w:themeFillTint="33"/>
          </w:tcPr>
          <w:p w:rsidR="004D3115" w:rsidRPr="007D305B" w:rsidRDefault="004D3115" w:rsidP="007D305B">
            <w:pPr>
              <w:pStyle w:val="tabeladizajn"/>
              <w:jc w:val="right"/>
              <w:rPr>
                <w:rFonts w:ascii="Arial" w:hAnsi="Arial" w:cs="Arial"/>
                <w:sz w:val="16"/>
                <w:szCs w:val="16"/>
                <w:lang w:val="bs-Latn-BA"/>
              </w:rPr>
            </w:pPr>
            <w:r w:rsidRPr="007D305B">
              <w:rPr>
                <w:rFonts w:ascii="Arial" w:hAnsi="Arial" w:cs="Arial"/>
                <w:sz w:val="16"/>
                <w:szCs w:val="16"/>
                <w:lang w:val="bs-Latn-BA"/>
              </w:rPr>
              <w:t>Nekvalifikovani radnici</w:t>
            </w:r>
          </w:p>
        </w:tc>
        <w:tc>
          <w:tcPr>
            <w:tcW w:w="790" w:type="pct"/>
          </w:tcPr>
          <w:p w:rsidR="004D3115" w:rsidRPr="007D305B" w:rsidRDefault="00DC6895" w:rsidP="00662BDC">
            <w:pPr>
              <w:pStyle w:val="tabeladizajn"/>
              <w:cnfStyle w:val="000000000000"/>
              <w:rPr>
                <w:rFonts w:ascii="Arial" w:hAnsi="Arial" w:cs="Arial"/>
                <w:b w:val="0"/>
                <w:bCs w:val="0"/>
                <w:sz w:val="16"/>
                <w:szCs w:val="16"/>
                <w:lang w:val="bs-Latn-BA"/>
              </w:rPr>
            </w:pPr>
            <w:r>
              <w:rPr>
                <w:rFonts w:ascii="Arial" w:hAnsi="Arial" w:cs="Arial"/>
                <w:b w:val="0"/>
                <w:bCs w:val="0"/>
                <w:sz w:val="16"/>
                <w:szCs w:val="16"/>
                <w:lang w:val="bs-Latn-BA"/>
              </w:rPr>
              <w:t>0</w:t>
            </w:r>
          </w:p>
        </w:tc>
        <w:tc>
          <w:tcPr>
            <w:tcW w:w="850" w:type="pct"/>
          </w:tcPr>
          <w:p w:rsidR="004D3115" w:rsidRPr="007D305B" w:rsidRDefault="00DC6895" w:rsidP="00662BDC">
            <w:pPr>
              <w:pStyle w:val="tabeladizajn"/>
              <w:cnfStyle w:val="000000000000"/>
              <w:rPr>
                <w:rFonts w:ascii="Arial" w:hAnsi="Arial" w:cs="Arial"/>
                <w:b w:val="0"/>
                <w:bCs w:val="0"/>
                <w:sz w:val="16"/>
                <w:szCs w:val="16"/>
                <w:lang w:val="bs-Latn-BA"/>
              </w:rPr>
            </w:pPr>
            <w:r>
              <w:rPr>
                <w:rFonts w:ascii="Arial" w:hAnsi="Arial" w:cs="Arial"/>
                <w:b w:val="0"/>
                <w:bCs w:val="0"/>
                <w:sz w:val="16"/>
                <w:szCs w:val="16"/>
                <w:lang w:val="bs-Latn-BA"/>
              </w:rPr>
              <w:t>15</w:t>
            </w:r>
          </w:p>
        </w:tc>
      </w:tr>
      <w:tr w:rsidR="004D3115" w:rsidRPr="007D305B" w:rsidTr="00DE4ADB">
        <w:tc>
          <w:tcPr>
            <w:cnfStyle w:val="001000000000"/>
            <w:tcW w:w="3360" w:type="pct"/>
            <w:shd w:val="clear" w:color="auto" w:fill="A0C3E3" w:themeFill="accent2" w:themeFillTint="99"/>
          </w:tcPr>
          <w:p w:rsidR="004D3115" w:rsidRPr="007D305B" w:rsidRDefault="004D3115" w:rsidP="00662BDC">
            <w:pPr>
              <w:pStyle w:val="tabeladizajn"/>
              <w:jc w:val="right"/>
              <w:rPr>
                <w:rFonts w:ascii="Arial" w:hAnsi="Arial" w:cs="Arial"/>
                <w:sz w:val="16"/>
                <w:szCs w:val="16"/>
                <w:lang w:val="bs-Latn-BA"/>
              </w:rPr>
            </w:pPr>
            <w:r w:rsidRPr="007D305B">
              <w:rPr>
                <w:rFonts w:ascii="Arial" w:hAnsi="Arial" w:cs="Arial"/>
                <w:sz w:val="16"/>
                <w:szCs w:val="16"/>
                <w:lang w:val="bs-Latn-BA"/>
              </w:rPr>
              <w:t>UKUPNO</w:t>
            </w:r>
          </w:p>
        </w:tc>
        <w:tc>
          <w:tcPr>
            <w:tcW w:w="790" w:type="pct"/>
            <w:shd w:val="clear" w:color="auto" w:fill="A0C3E3" w:themeFill="accent2" w:themeFillTint="99"/>
          </w:tcPr>
          <w:p w:rsidR="004D3115" w:rsidRPr="007D305B" w:rsidRDefault="00DC6895" w:rsidP="003C7C4D">
            <w:pPr>
              <w:pStyle w:val="tabeladizajn"/>
              <w:cnfStyle w:val="000000000000"/>
              <w:rPr>
                <w:rFonts w:ascii="Arial" w:hAnsi="Arial" w:cs="Arial"/>
                <w:sz w:val="16"/>
                <w:szCs w:val="16"/>
                <w:lang w:val="bs-Latn-BA"/>
              </w:rPr>
            </w:pPr>
            <w:r>
              <w:rPr>
                <w:rFonts w:ascii="Arial" w:hAnsi="Arial" w:cs="Arial"/>
                <w:sz w:val="16"/>
                <w:szCs w:val="16"/>
                <w:lang w:val="bs-Latn-BA"/>
              </w:rPr>
              <w:t>56</w:t>
            </w:r>
          </w:p>
        </w:tc>
        <w:tc>
          <w:tcPr>
            <w:tcW w:w="850" w:type="pct"/>
            <w:shd w:val="clear" w:color="auto" w:fill="A0C3E3" w:themeFill="accent2" w:themeFillTint="99"/>
          </w:tcPr>
          <w:p w:rsidR="004D3115" w:rsidRPr="007D305B" w:rsidRDefault="00DC6895" w:rsidP="003C7C4D">
            <w:pPr>
              <w:pStyle w:val="tabeladizajn"/>
              <w:cnfStyle w:val="000000000000"/>
              <w:rPr>
                <w:rFonts w:ascii="Arial" w:hAnsi="Arial" w:cs="Arial"/>
                <w:sz w:val="16"/>
                <w:szCs w:val="16"/>
                <w:lang w:val="bs-Latn-BA"/>
              </w:rPr>
            </w:pPr>
            <w:r>
              <w:rPr>
                <w:rFonts w:ascii="Arial" w:hAnsi="Arial" w:cs="Arial"/>
                <w:sz w:val="16"/>
                <w:szCs w:val="16"/>
                <w:lang w:val="bs-Latn-BA"/>
              </w:rPr>
              <w:t>150</w:t>
            </w:r>
          </w:p>
        </w:tc>
      </w:tr>
    </w:tbl>
    <w:p w:rsidR="00311749" w:rsidRPr="007D305B" w:rsidRDefault="00662BDC" w:rsidP="00662BDC">
      <w:pPr>
        <w:spacing w:after="120" w:line="276" w:lineRule="auto"/>
        <w:rPr>
          <w:rFonts w:ascii="Arial" w:hAnsi="Arial" w:cs="Arial"/>
          <w:i/>
          <w:iCs/>
          <w:sz w:val="16"/>
          <w:szCs w:val="16"/>
          <w:lang w:val="bs-Latn-BA"/>
        </w:rPr>
      </w:pPr>
      <w:r w:rsidRPr="007D305B">
        <w:rPr>
          <w:rFonts w:ascii="Arial" w:hAnsi="Arial" w:cs="Arial"/>
          <w:i/>
          <w:iCs/>
          <w:sz w:val="16"/>
          <w:szCs w:val="16"/>
          <w:lang w:val="bs-Latn-BA"/>
        </w:rPr>
        <w:t xml:space="preserve">Struktura </w:t>
      </w:r>
      <w:r w:rsidR="00A00C16" w:rsidRPr="007D305B">
        <w:rPr>
          <w:rFonts w:ascii="Arial" w:hAnsi="Arial" w:cs="Arial"/>
          <w:i/>
          <w:iCs/>
          <w:sz w:val="16"/>
          <w:szCs w:val="16"/>
          <w:lang w:val="bs-Latn-BA"/>
        </w:rPr>
        <w:t xml:space="preserve">zaposlenih prema </w:t>
      </w:r>
      <w:r w:rsidR="006C21EE">
        <w:rPr>
          <w:rFonts w:ascii="Arial" w:hAnsi="Arial" w:cs="Arial"/>
          <w:i/>
          <w:iCs/>
          <w:sz w:val="16"/>
          <w:szCs w:val="16"/>
          <w:lang w:val="bs-Latn-BA"/>
        </w:rPr>
        <w:t xml:space="preserve">spolu i </w:t>
      </w:r>
      <w:r w:rsidR="00A00C16" w:rsidRPr="007D305B">
        <w:rPr>
          <w:rFonts w:ascii="Arial" w:hAnsi="Arial" w:cs="Arial"/>
          <w:i/>
          <w:iCs/>
          <w:sz w:val="16"/>
          <w:szCs w:val="16"/>
          <w:lang w:val="bs-Latn-BA"/>
        </w:rPr>
        <w:t>stručnoj spremi</w:t>
      </w:r>
    </w:p>
    <w:p w:rsidR="00702A15" w:rsidRDefault="00702A15" w:rsidP="005220D4">
      <w:pPr>
        <w:spacing w:line="360" w:lineRule="auto"/>
        <w:jc w:val="both"/>
        <w:rPr>
          <w:rFonts w:asciiTheme="minorBidi" w:hAnsiTheme="minorBidi" w:cstheme="minorBidi"/>
          <w:lang w:val="bs-Latn-BA"/>
        </w:rPr>
      </w:pPr>
    </w:p>
    <w:p w:rsidR="00171F94" w:rsidRPr="00DC6895" w:rsidRDefault="00171F94" w:rsidP="00171F94">
      <w:pPr>
        <w:spacing w:line="360" w:lineRule="auto"/>
        <w:jc w:val="both"/>
        <w:rPr>
          <w:rFonts w:ascii="Arial" w:hAnsi="Arial" w:cs="Arial"/>
          <w:sz w:val="22"/>
          <w:szCs w:val="22"/>
          <w:lang w:val="bs-Latn-BA"/>
        </w:rPr>
      </w:pPr>
      <w:r w:rsidRPr="00DC6895">
        <w:rPr>
          <w:rFonts w:ascii="Arial" w:hAnsi="Arial" w:cs="Arial"/>
          <w:sz w:val="22"/>
          <w:szCs w:val="22"/>
          <w:lang w:val="bs-Latn-BA"/>
        </w:rPr>
        <w:t xml:space="preserve">Kada je u pitanju kadrovska struktura zaposlenih u domu zdravlja, direktorica je osoba ženskog spola, a podaci iz 2023. godine pokazuju da je ukupan </w:t>
      </w:r>
      <w:r w:rsidR="00DC6895" w:rsidRPr="00DC6895">
        <w:rPr>
          <w:rFonts w:ascii="Arial" w:hAnsi="Arial" w:cs="Arial"/>
          <w:sz w:val="22"/>
          <w:szCs w:val="22"/>
          <w:lang w:val="bs-Latn-BA"/>
        </w:rPr>
        <w:t xml:space="preserve">broj zaposlenih 206 od čega je ukupno 150 žena i 56 </w:t>
      </w:r>
      <w:r w:rsidRPr="00DC6895">
        <w:rPr>
          <w:rFonts w:ascii="Arial" w:hAnsi="Arial" w:cs="Arial"/>
          <w:sz w:val="22"/>
          <w:szCs w:val="22"/>
          <w:lang w:val="bs-Latn-BA"/>
        </w:rPr>
        <w:t>muškaraca.</w:t>
      </w:r>
    </w:p>
    <w:p w:rsidR="00171F94" w:rsidRPr="00DC6895" w:rsidRDefault="00171F94" w:rsidP="007D305B">
      <w:pPr>
        <w:spacing w:line="360" w:lineRule="auto"/>
        <w:jc w:val="both"/>
        <w:rPr>
          <w:rFonts w:ascii="Arial" w:hAnsi="Arial" w:cs="Arial"/>
          <w:sz w:val="22"/>
          <w:szCs w:val="22"/>
          <w:lang w:val="bs-Latn-BA"/>
        </w:rPr>
      </w:pPr>
    </w:p>
    <w:p w:rsidR="005220D4" w:rsidRPr="00DC6895" w:rsidRDefault="005220D4" w:rsidP="00171F94">
      <w:pPr>
        <w:spacing w:line="360" w:lineRule="auto"/>
        <w:jc w:val="both"/>
        <w:rPr>
          <w:rFonts w:ascii="Arial" w:hAnsi="Arial" w:cs="Arial"/>
          <w:sz w:val="22"/>
          <w:szCs w:val="22"/>
          <w:lang w:val="bs-Latn-BA"/>
        </w:rPr>
      </w:pPr>
      <w:r w:rsidRPr="00DC6895">
        <w:rPr>
          <w:rFonts w:ascii="Arial" w:hAnsi="Arial" w:cs="Arial"/>
          <w:sz w:val="22"/>
          <w:szCs w:val="22"/>
          <w:lang w:val="bs-Latn-BA"/>
        </w:rPr>
        <w:t xml:space="preserve">Za period 2023. godine, u okviru Službe porodične medicine registrirano je ukupno </w:t>
      </w:r>
      <w:r w:rsidR="00DC6895" w:rsidRPr="00DC6895">
        <w:rPr>
          <w:rFonts w:ascii="Arial" w:hAnsi="Arial" w:cs="Arial"/>
          <w:sz w:val="22"/>
          <w:szCs w:val="22"/>
          <w:lang w:val="bs-Latn-BA"/>
        </w:rPr>
        <w:t>28</w:t>
      </w:r>
      <w:r w:rsidR="006C21EE">
        <w:rPr>
          <w:rFonts w:ascii="Arial" w:hAnsi="Arial" w:cs="Arial"/>
          <w:sz w:val="22"/>
          <w:szCs w:val="22"/>
          <w:lang w:val="bs-Latn-BA"/>
        </w:rPr>
        <w:t>.</w:t>
      </w:r>
      <w:r w:rsidR="00DC6895" w:rsidRPr="00DC6895">
        <w:rPr>
          <w:rFonts w:ascii="Arial" w:hAnsi="Arial" w:cs="Arial"/>
          <w:sz w:val="22"/>
          <w:szCs w:val="22"/>
          <w:lang w:val="bs-Latn-BA"/>
        </w:rPr>
        <w:t>072</w:t>
      </w:r>
      <w:r w:rsidR="004D3115" w:rsidRPr="00DC6895">
        <w:rPr>
          <w:rFonts w:ascii="Arial" w:hAnsi="Arial" w:cs="Arial"/>
          <w:sz w:val="22"/>
          <w:szCs w:val="22"/>
          <w:lang w:val="bs-Latn-BA"/>
        </w:rPr>
        <w:t xml:space="preserve"> </w:t>
      </w:r>
      <w:r w:rsidRPr="00DC6895">
        <w:rPr>
          <w:rFonts w:ascii="Arial" w:hAnsi="Arial" w:cs="Arial"/>
          <w:sz w:val="22"/>
          <w:szCs w:val="22"/>
          <w:lang w:val="bs-Latn-BA"/>
        </w:rPr>
        <w:t>pacijenta, kojima su pružane usluge kr</w:t>
      </w:r>
      <w:r w:rsidR="00DC6895" w:rsidRPr="00DC6895">
        <w:rPr>
          <w:rFonts w:ascii="Arial" w:hAnsi="Arial" w:cs="Arial"/>
          <w:sz w:val="22"/>
          <w:szCs w:val="22"/>
          <w:lang w:val="bs-Latn-BA"/>
        </w:rPr>
        <w:t>oz 20</w:t>
      </w:r>
      <w:r w:rsidR="004D3115" w:rsidRPr="00DC6895">
        <w:rPr>
          <w:rFonts w:ascii="Arial" w:hAnsi="Arial" w:cs="Arial"/>
          <w:sz w:val="22"/>
          <w:szCs w:val="22"/>
          <w:lang w:val="bs-Latn-BA"/>
        </w:rPr>
        <w:t xml:space="preserve">  tim</w:t>
      </w:r>
      <w:r w:rsidR="00DC6895" w:rsidRPr="00DC6895">
        <w:rPr>
          <w:rFonts w:ascii="Arial" w:hAnsi="Arial" w:cs="Arial"/>
          <w:sz w:val="22"/>
          <w:szCs w:val="22"/>
          <w:lang w:val="bs-Latn-BA"/>
        </w:rPr>
        <w:t>ova</w:t>
      </w:r>
      <w:r w:rsidR="004D3115" w:rsidRPr="00DC6895">
        <w:rPr>
          <w:rFonts w:ascii="Arial" w:hAnsi="Arial" w:cs="Arial"/>
          <w:sz w:val="22"/>
          <w:szCs w:val="22"/>
          <w:lang w:val="bs-Latn-BA"/>
        </w:rPr>
        <w:t xml:space="preserve"> porodične medicine, na </w:t>
      </w:r>
      <w:r w:rsidR="00DC6895" w:rsidRPr="00DC6895">
        <w:rPr>
          <w:rFonts w:ascii="Arial" w:hAnsi="Arial" w:cs="Arial"/>
          <w:sz w:val="22"/>
          <w:szCs w:val="22"/>
          <w:lang w:val="bs-Latn-BA"/>
        </w:rPr>
        <w:t>sedam različitih geografskih</w:t>
      </w:r>
      <w:r w:rsidRPr="00DC6895">
        <w:rPr>
          <w:rFonts w:ascii="Arial" w:hAnsi="Arial" w:cs="Arial"/>
          <w:sz w:val="22"/>
          <w:szCs w:val="22"/>
          <w:lang w:val="bs-Latn-BA"/>
        </w:rPr>
        <w:t xml:space="preserve"> l</w:t>
      </w:r>
      <w:r w:rsidR="004D3115" w:rsidRPr="00DC6895">
        <w:rPr>
          <w:rFonts w:ascii="Arial" w:hAnsi="Arial" w:cs="Arial"/>
          <w:sz w:val="22"/>
          <w:szCs w:val="22"/>
          <w:lang w:val="bs-Latn-BA"/>
        </w:rPr>
        <w:t xml:space="preserve">okacija i kroz rad </w:t>
      </w:r>
      <w:r w:rsidR="00DC6895" w:rsidRPr="00DC6895">
        <w:rPr>
          <w:rFonts w:ascii="Arial" w:hAnsi="Arial" w:cs="Arial"/>
          <w:sz w:val="22"/>
          <w:szCs w:val="22"/>
          <w:lang w:val="bs-Latn-BA"/>
        </w:rPr>
        <w:t>20 ordinacija</w:t>
      </w:r>
      <w:r w:rsidRPr="00DC6895">
        <w:rPr>
          <w:rFonts w:ascii="Arial" w:hAnsi="Arial" w:cs="Arial"/>
          <w:sz w:val="22"/>
          <w:szCs w:val="22"/>
          <w:lang w:val="bs-Latn-BA"/>
        </w:rPr>
        <w:t>.</w:t>
      </w:r>
    </w:p>
    <w:p w:rsidR="00DC6895" w:rsidRPr="00DC6895" w:rsidRDefault="00DC6895" w:rsidP="00171F94">
      <w:pPr>
        <w:spacing w:line="360" w:lineRule="auto"/>
        <w:jc w:val="both"/>
        <w:rPr>
          <w:rFonts w:ascii="Arial" w:hAnsi="Arial" w:cs="Arial"/>
          <w:sz w:val="22"/>
          <w:szCs w:val="22"/>
          <w:lang w:val="bs-Latn-BA"/>
        </w:rPr>
      </w:pPr>
      <w:r w:rsidRPr="00DC6895">
        <w:rPr>
          <w:rFonts w:ascii="Arial" w:hAnsi="Arial" w:cs="Arial"/>
          <w:sz w:val="22"/>
          <w:szCs w:val="22"/>
          <w:lang w:val="bs-Latn-BA"/>
        </w:rPr>
        <w:t xml:space="preserve">Najčešća oboljenja u protekle dvije godine na području grada Srebrenika </w:t>
      </w:r>
      <w:r w:rsidR="00B65E03">
        <w:rPr>
          <w:rFonts w:ascii="Arial" w:hAnsi="Arial" w:cs="Arial"/>
          <w:sz w:val="22"/>
          <w:szCs w:val="22"/>
          <w:lang w:val="bs-Latn-BA"/>
        </w:rPr>
        <w:t>prikazana su u sljedećoj tabeli u kojoj možemo vidjeti da muškarci oboljevaju tek nešto malo više nego žene od oboljenja respiratornig sistema, dok sve ostale bolesti dominantno više obuhvata žensku populaciju.</w:t>
      </w:r>
    </w:p>
    <w:p w:rsidR="00DC6895" w:rsidRDefault="00DC6895" w:rsidP="00171F94">
      <w:pPr>
        <w:spacing w:line="360" w:lineRule="auto"/>
        <w:jc w:val="both"/>
        <w:rPr>
          <w:rFonts w:ascii="Arial" w:hAnsi="Arial" w:cs="Arial"/>
          <w:color w:val="FF0000"/>
          <w:sz w:val="22"/>
          <w:szCs w:val="22"/>
          <w:lang w:val="bs-Latn-BA"/>
        </w:rPr>
      </w:pPr>
    </w:p>
    <w:tbl>
      <w:tblPr>
        <w:tblStyle w:val="TableGrid1"/>
        <w:tblW w:w="5000" w:type="pct"/>
        <w:tblBorders>
          <w:top w:val="single" w:sz="4" w:space="0" w:color="629DD1" w:themeColor="accent2"/>
          <w:left w:val="single" w:sz="4" w:space="0" w:color="629DD1" w:themeColor="accent2"/>
          <w:bottom w:val="single" w:sz="4" w:space="0" w:color="629DD1" w:themeColor="accent2"/>
          <w:right w:val="single" w:sz="4" w:space="0" w:color="629DD1" w:themeColor="accent2"/>
          <w:insideH w:val="single" w:sz="4" w:space="0" w:color="629DD1" w:themeColor="accent2"/>
          <w:insideV w:val="single" w:sz="4" w:space="0" w:color="629DD1" w:themeColor="accent2"/>
        </w:tblBorders>
        <w:tblLook w:val="04A0"/>
      </w:tblPr>
      <w:tblGrid>
        <w:gridCol w:w="2876"/>
        <w:gridCol w:w="1061"/>
        <w:gridCol w:w="1061"/>
        <w:gridCol w:w="1061"/>
        <w:gridCol w:w="1063"/>
        <w:gridCol w:w="1061"/>
        <w:gridCol w:w="1059"/>
      </w:tblGrid>
      <w:tr w:rsidR="00B65E03" w:rsidRPr="008C2400" w:rsidTr="00DE4ADB">
        <w:tc>
          <w:tcPr>
            <w:tcW w:w="1556" w:type="pct"/>
            <w:shd w:val="clear" w:color="auto" w:fill="A8CBEE" w:themeFill="accent3" w:themeFillTint="66"/>
          </w:tcPr>
          <w:p w:rsidR="00B65E03" w:rsidRPr="008C2400" w:rsidRDefault="00B65E03" w:rsidP="00E54E1D">
            <w:pPr>
              <w:jc w:val="center"/>
              <w:rPr>
                <w:rFonts w:ascii="Arial" w:eastAsia="Calibri" w:hAnsi="Arial" w:cs="Arial"/>
                <w:b/>
                <w:bCs/>
                <w:color w:val="143F6A" w:themeColor="accent3" w:themeShade="80"/>
                <w:sz w:val="16"/>
                <w:szCs w:val="16"/>
                <w:lang w:val="sr-Latn-BA" w:eastAsia="en-US"/>
              </w:rPr>
            </w:pPr>
            <w:r>
              <w:rPr>
                <w:rFonts w:ascii="Arial" w:eastAsia="Calibri" w:hAnsi="Arial" w:cs="Arial"/>
                <w:b/>
                <w:bCs/>
                <w:color w:val="143F6A" w:themeColor="accent3" w:themeShade="80"/>
                <w:sz w:val="16"/>
                <w:szCs w:val="16"/>
                <w:lang w:val="sr-Latn-BA" w:eastAsia="en-US"/>
              </w:rPr>
              <w:t>BOLEST</w:t>
            </w:r>
          </w:p>
        </w:tc>
        <w:tc>
          <w:tcPr>
            <w:tcW w:w="1722" w:type="pct"/>
            <w:gridSpan w:val="3"/>
            <w:shd w:val="clear" w:color="auto" w:fill="A8CBEE" w:themeFill="accent3" w:themeFillTint="66"/>
          </w:tcPr>
          <w:p w:rsidR="00B65E03" w:rsidRPr="008C2400" w:rsidRDefault="00B65E03" w:rsidP="00E54E1D">
            <w:pPr>
              <w:jc w:val="center"/>
              <w:rPr>
                <w:rFonts w:ascii="Arial" w:eastAsia="Calibri" w:hAnsi="Arial" w:cs="Arial"/>
                <w:b/>
                <w:bCs/>
                <w:color w:val="143F6A" w:themeColor="accent3" w:themeShade="80"/>
                <w:sz w:val="16"/>
                <w:szCs w:val="16"/>
                <w:lang w:val="sr-Latn-BA" w:eastAsia="en-US"/>
              </w:rPr>
            </w:pPr>
            <w:r>
              <w:rPr>
                <w:rFonts w:ascii="Arial" w:eastAsia="Calibri" w:hAnsi="Arial" w:cs="Arial"/>
                <w:b/>
                <w:bCs/>
                <w:color w:val="143F6A" w:themeColor="accent3" w:themeShade="80"/>
                <w:sz w:val="16"/>
                <w:szCs w:val="16"/>
                <w:lang w:val="sr-Latn-BA" w:eastAsia="en-US"/>
              </w:rPr>
              <w:t>2023.</w:t>
            </w:r>
          </w:p>
        </w:tc>
        <w:tc>
          <w:tcPr>
            <w:tcW w:w="1722" w:type="pct"/>
            <w:gridSpan w:val="3"/>
            <w:shd w:val="clear" w:color="auto" w:fill="A8CBEE" w:themeFill="accent3" w:themeFillTint="66"/>
          </w:tcPr>
          <w:p w:rsidR="00B65E03" w:rsidRPr="008C2400" w:rsidRDefault="00B65E03" w:rsidP="00E54E1D">
            <w:pPr>
              <w:jc w:val="center"/>
              <w:rPr>
                <w:rFonts w:ascii="Arial" w:eastAsia="Calibri" w:hAnsi="Arial" w:cs="Arial"/>
                <w:b/>
                <w:bCs/>
                <w:color w:val="143F6A" w:themeColor="accent3" w:themeShade="80"/>
                <w:sz w:val="16"/>
                <w:szCs w:val="16"/>
                <w:lang w:val="sr-Latn-BA" w:eastAsia="en-US"/>
              </w:rPr>
            </w:pPr>
            <w:r>
              <w:rPr>
                <w:rFonts w:ascii="Arial" w:eastAsia="Calibri" w:hAnsi="Arial" w:cs="Arial"/>
                <w:b/>
                <w:bCs/>
                <w:color w:val="143F6A" w:themeColor="accent3" w:themeShade="80"/>
                <w:sz w:val="16"/>
                <w:szCs w:val="16"/>
                <w:lang w:val="sr-Latn-BA" w:eastAsia="en-US"/>
              </w:rPr>
              <w:t>2024.</w:t>
            </w:r>
          </w:p>
        </w:tc>
      </w:tr>
      <w:tr w:rsidR="00B65E03" w:rsidRPr="008C2400" w:rsidTr="00DE4ADB">
        <w:tc>
          <w:tcPr>
            <w:tcW w:w="1556" w:type="pct"/>
            <w:shd w:val="clear" w:color="auto" w:fill="A8CBEE" w:themeFill="accent3" w:themeFillTint="66"/>
          </w:tcPr>
          <w:p w:rsidR="00B65E03" w:rsidRDefault="00B65E03" w:rsidP="00E54E1D">
            <w:pPr>
              <w:jc w:val="center"/>
              <w:rPr>
                <w:rFonts w:ascii="Arial" w:eastAsia="Calibri" w:hAnsi="Arial" w:cs="Arial"/>
                <w:b/>
                <w:bCs/>
                <w:color w:val="143F6A" w:themeColor="accent3" w:themeShade="80"/>
                <w:sz w:val="16"/>
                <w:szCs w:val="16"/>
                <w:lang w:val="sr-Latn-BA" w:eastAsia="en-US"/>
              </w:rPr>
            </w:pPr>
          </w:p>
        </w:tc>
        <w:tc>
          <w:tcPr>
            <w:tcW w:w="574" w:type="pct"/>
            <w:shd w:val="clear" w:color="auto" w:fill="A8CBEE" w:themeFill="accent3" w:themeFillTint="66"/>
          </w:tcPr>
          <w:p w:rsidR="00B65E03" w:rsidRPr="008C2400" w:rsidRDefault="00B65E03" w:rsidP="00E54E1D">
            <w:pPr>
              <w:jc w:val="center"/>
              <w:rPr>
                <w:rFonts w:ascii="Arial" w:eastAsia="Calibri" w:hAnsi="Arial" w:cs="Arial"/>
                <w:b/>
                <w:bCs/>
                <w:color w:val="143F6A" w:themeColor="accent3" w:themeShade="80"/>
                <w:sz w:val="16"/>
                <w:szCs w:val="16"/>
                <w:lang w:val="sr-Latn-BA" w:eastAsia="en-US"/>
              </w:rPr>
            </w:pPr>
            <w:r>
              <w:rPr>
                <w:rFonts w:ascii="Arial" w:eastAsia="Calibri" w:hAnsi="Arial" w:cs="Arial"/>
                <w:b/>
                <w:bCs/>
                <w:color w:val="143F6A" w:themeColor="accent3" w:themeShade="80"/>
                <w:sz w:val="16"/>
                <w:szCs w:val="16"/>
                <w:lang w:val="sr-Latn-BA" w:eastAsia="en-US"/>
              </w:rPr>
              <w:t>M</w:t>
            </w:r>
          </w:p>
        </w:tc>
        <w:tc>
          <w:tcPr>
            <w:tcW w:w="574" w:type="pct"/>
            <w:shd w:val="clear" w:color="auto" w:fill="A8CBEE" w:themeFill="accent3" w:themeFillTint="66"/>
          </w:tcPr>
          <w:p w:rsidR="00B65E03" w:rsidRPr="008C2400" w:rsidRDefault="00B65E03" w:rsidP="00E54E1D">
            <w:pPr>
              <w:jc w:val="center"/>
              <w:rPr>
                <w:rFonts w:ascii="Arial" w:eastAsia="Calibri" w:hAnsi="Arial" w:cs="Arial"/>
                <w:b/>
                <w:bCs/>
                <w:color w:val="143F6A" w:themeColor="accent3" w:themeShade="80"/>
                <w:sz w:val="16"/>
                <w:szCs w:val="16"/>
                <w:lang w:val="sr-Latn-BA" w:eastAsia="en-US"/>
              </w:rPr>
            </w:pPr>
            <w:r>
              <w:rPr>
                <w:rFonts w:ascii="Arial" w:eastAsia="Calibri" w:hAnsi="Arial" w:cs="Arial"/>
                <w:b/>
                <w:bCs/>
                <w:color w:val="143F6A" w:themeColor="accent3" w:themeShade="80"/>
                <w:sz w:val="16"/>
                <w:szCs w:val="16"/>
                <w:lang w:val="sr-Latn-BA" w:eastAsia="en-US"/>
              </w:rPr>
              <w:t>Ž</w:t>
            </w:r>
          </w:p>
        </w:tc>
        <w:tc>
          <w:tcPr>
            <w:tcW w:w="574" w:type="pct"/>
            <w:shd w:val="clear" w:color="auto" w:fill="A8CBEE" w:themeFill="accent3" w:themeFillTint="66"/>
          </w:tcPr>
          <w:p w:rsidR="00B65E03" w:rsidRPr="008C2400" w:rsidRDefault="00B65E03" w:rsidP="00E54E1D">
            <w:pPr>
              <w:jc w:val="center"/>
              <w:rPr>
                <w:rFonts w:ascii="Arial" w:eastAsia="Calibri" w:hAnsi="Arial" w:cs="Arial"/>
                <w:b/>
                <w:bCs/>
                <w:color w:val="143F6A" w:themeColor="accent3" w:themeShade="80"/>
                <w:sz w:val="16"/>
                <w:szCs w:val="16"/>
                <w:lang w:val="sr-Latn-BA" w:eastAsia="en-US"/>
              </w:rPr>
            </w:pPr>
            <w:r>
              <w:rPr>
                <w:rFonts w:ascii="Arial" w:eastAsia="Calibri" w:hAnsi="Arial" w:cs="Arial"/>
                <w:b/>
                <w:bCs/>
                <w:color w:val="143F6A" w:themeColor="accent3" w:themeShade="80"/>
                <w:sz w:val="16"/>
                <w:szCs w:val="16"/>
                <w:lang w:val="sr-Latn-BA" w:eastAsia="en-US"/>
              </w:rPr>
              <w:t>UKUPNO</w:t>
            </w:r>
          </w:p>
        </w:tc>
        <w:tc>
          <w:tcPr>
            <w:tcW w:w="575" w:type="pct"/>
            <w:shd w:val="clear" w:color="auto" w:fill="A8CBEE" w:themeFill="accent3" w:themeFillTint="66"/>
          </w:tcPr>
          <w:p w:rsidR="00B65E03" w:rsidRPr="008C2400" w:rsidRDefault="00B65E03" w:rsidP="00E54E1D">
            <w:pPr>
              <w:jc w:val="center"/>
              <w:rPr>
                <w:rFonts w:ascii="Arial" w:eastAsia="Calibri" w:hAnsi="Arial" w:cs="Arial"/>
                <w:b/>
                <w:bCs/>
                <w:color w:val="143F6A" w:themeColor="accent3" w:themeShade="80"/>
                <w:sz w:val="16"/>
                <w:szCs w:val="16"/>
                <w:lang w:val="sr-Latn-BA" w:eastAsia="en-US"/>
              </w:rPr>
            </w:pPr>
            <w:r>
              <w:rPr>
                <w:rFonts w:ascii="Arial" w:eastAsia="Calibri" w:hAnsi="Arial" w:cs="Arial"/>
                <w:b/>
                <w:bCs/>
                <w:color w:val="143F6A" w:themeColor="accent3" w:themeShade="80"/>
                <w:sz w:val="16"/>
                <w:szCs w:val="16"/>
                <w:lang w:val="sr-Latn-BA" w:eastAsia="en-US"/>
              </w:rPr>
              <w:t>M</w:t>
            </w:r>
          </w:p>
        </w:tc>
        <w:tc>
          <w:tcPr>
            <w:tcW w:w="574" w:type="pct"/>
            <w:shd w:val="clear" w:color="auto" w:fill="A8CBEE" w:themeFill="accent3" w:themeFillTint="66"/>
          </w:tcPr>
          <w:p w:rsidR="00B65E03" w:rsidRPr="008C2400" w:rsidRDefault="00B65E03" w:rsidP="00E54E1D">
            <w:pPr>
              <w:jc w:val="center"/>
              <w:rPr>
                <w:rFonts w:ascii="Arial" w:eastAsia="Calibri" w:hAnsi="Arial" w:cs="Arial"/>
                <w:b/>
                <w:bCs/>
                <w:color w:val="143F6A" w:themeColor="accent3" w:themeShade="80"/>
                <w:sz w:val="16"/>
                <w:szCs w:val="16"/>
                <w:lang w:val="sr-Latn-BA" w:eastAsia="en-US"/>
              </w:rPr>
            </w:pPr>
            <w:r>
              <w:rPr>
                <w:rFonts w:ascii="Arial" w:eastAsia="Calibri" w:hAnsi="Arial" w:cs="Arial"/>
                <w:b/>
                <w:bCs/>
                <w:color w:val="143F6A" w:themeColor="accent3" w:themeShade="80"/>
                <w:sz w:val="16"/>
                <w:szCs w:val="16"/>
                <w:lang w:val="sr-Latn-BA" w:eastAsia="en-US"/>
              </w:rPr>
              <w:t>Ž</w:t>
            </w:r>
          </w:p>
        </w:tc>
        <w:tc>
          <w:tcPr>
            <w:tcW w:w="574" w:type="pct"/>
            <w:shd w:val="clear" w:color="auto" w:fill="A8CBEE" w:themeFill="accent3" w:themeFillTint="66"/>
          </w:tcPr>
          <w:p w:rsidR="00B65E03" w:rsidRPr="008C2400" w:rsidRDefault="00B65E03" w:rsidP="00E54E1D">
            <w:pPr>
              <w:jc w:val="center"/>
              <w:rPr>
                <w:rFonts w:ascii="Arial" w:eastAsia="Calibri" w:hAnsi="Arial" w:cs="Arial"/>
                <w:b/>
                <w:bCs/>
                <w:color w:val="143F6A" w:themeColor="accent3" w:themeShade="80"/>
                <w:sz w:val="16"/>
                <w:szCs w:val="16"/>
                <w:lang w:val="sr-Latn-BA" w:eastAsia="en-US"/>
              </w:rPr>
            </w:pPr>
            <w:r>
              <w:rPr>
                <w:rFonts w:ascii="Arial" w:eastAsia="Calibri" w:hAnsi="Arial" w:cs="Arial"/>
                <w:b/>
                <w:bCs/>
                <w:color w:val="143F6A" w:themeColor="accent3" w:themeShade="80"/>
                <w:sz w:val="16"/>
                <w:szCs w:val="16"/>
                <w:lang w:val="sr-Latn-BA" w:eastAsia="en-US"/>
              </w:rPr>
              <w:t>UKUPNO</w:t>
            </w:r>
          </w:p>
        </w:tc>
      </w:tr>
      <w:tr w:rsidR="00B65E03" w:rsidRPr="008C2400" w:rsidTr="00DE4ADB">
        <w:tc>
          <w:tcPr>
            <w:tcW w:w="1556" w:type="pct"/>
            <w:shd w:val="clear" w:color="auto" w:fill="A8CBEE" w:themeFill="accent3" w:themeFillTint="66"/>
          </w:tcPr>
          <w:p w:rsidR="00B65E03" w:rsidRPr="008C2400" w:rsidRDefault="00B65E03" w:rsidP="00E54E1D">
            <w:pPr>
              <w:jc w:val="center"/>
              <w:rPr>
                <w:rFonts w:ascii="Arial" w:eastAsia="Calibri" w:hAnsi="Arial" w:cs="Arial"/>
                <w:b/>
                <w:bCs/>
                <w:color w:val="4F81BD"/>
                <w:sz w:val="16"/>
                <w:szCs w:val="16"/>
                <w:lang w:val="sr-Latn-BA" w:eastAsia="en-US"/>
              </w:rPr>
            </w:pPr>
            <w:r>
              <w:rPr>
                <w:rFonts w:ascii="Arial" w:eastAsia="Calibri" w:hAnsi="Arial" w:cs="Arial"/>
                <w:b/>
                <w:bCs/>
                <w:color w:val="4F81BD"/>
                <w:sz w:val="16"/>
                <w:szCs w:val="16"/>
                <w:lang w:val="sr-Latn-BA" w:eastAsia="en-US"/>
              </w:rPr>
              <w:t>Oboljenja respiratornog sistema</w:t>
            </w:r>
          </w:p>
        </w:tc>
        <w:tc>
          <w:tcPr>
            <w:tcW w:w="574" w:type="pct"/>
          </w:tcPr>
          <w:p w:rsidR="00B65E03" w:rsidRPr="00B65E03" w:rsidRDefault="00B65E03" w:rsidP="00E54E1D">
            <w:pPr>
              <w:jc w:val="center"/>
              <w:rPr>
                <w:rFonts w:ascii="Arial" w:eastAsia="Calibri" w:hAnsi="Arial" w:cs="Arial"/>
                <w:color w:val="4F81BD"/>
                <w:sz w:val="16"/>
                <w:szCs w:val="16"/>
                <w:lang w:val="sr-Latn-BA" w:eastAsia="en-US"/>
              </w:rPr>
            </w:pPr>
            <w:r w:rsidRPr="00B65E03">
              <w:rPr>
                <w:rFonts w:ascii="Arial" w:eastAsia="Calibri" w:hAnsi="Arial" w:cs="Arial"/>
                <w:color w:val="4F81BD"/>
                <w:sz w:val="16"/>
                <w:szCs w:val="16"/>
                <w:lang w:val="sr-Latn-BA" w:eastAsia="en-US"/>
              </w:rPr>
              <w:t>5472</w:t>
            </w:r>
          </w:p>
        </w:tc>
        <w:tc>
          <w:tcPr>
            <w:tcW w:w="574" w:type="pct"/>
          </w:tcPr>
          <w:p w:rsidR="00B65E03" w:rsidRPr="00B65E03" w:rsidRDefault="00B65E03" w:rsidP="00E54E1D">
            <w:pPr>
              <w:jc w:val="center"/>
              <w:rPr>
                <w:rFonts w:ascii="Arial" w:eastAsia="Calibri" w:hAnsi="Arial" w:cs="Arial"/>
                <w:color w:val="4F81BD"/>
                <w:sz w:val="16"/>
                <w:szCs w:val="16"/>
                <w:lang w:val="sr-Latn-BA" w:eastAsia="en-US"/>
              </w:rPr>
            </w:pPr>
            <w:r w:rsidRPr="00B65E03">
              <w:rPr>
                <w:rFonts w:ascii="Arial" w:eastAsia="Calibri" w:hAnsi="Arial" w:cs="Arial"/>
                <w:color w:val="4F81BD"/>
                <w:sz w:val="16"/>
                <w:szCs w:val="16"/>
                <w:lang w:val="sr-Latn-BA" w:eastAsia="en-US"/>
              </w:rPr>
              <w:t>5459</w:t>
            </w:r>
          </w:p>
        </w:tc>
        <w:tc>
          <w:tcPr>
            <w:tcW w:w="574" w:type="pct"/>
          </w:tcPr>
          <w:p w:rsidR="00B65E03" w:rsidRPr="00B65E03" w:rsidRDefault="00B65E03" w:rsidP="00E54E1D">
            <w:pPr>
              <w:jc w:val="center"/>
              <w:rPr>
                <w:rFonts w:ascii="Arial" w:eastAsia="Calibri" w:hAnsi="Arial" w:cs="Arial"/>
                <w:color w:val="4F81BD"/>
                <w:sz w:val="16"/>
                <w:szCs w:val="16"/>
                <w:lang w:val="sr-Latn-BA" w:eastAsia="en-US"/>
              </w:rPr>
            </w:pPr>
            <w:r w:rsidRPr="00B65E03">
              <w:rPr>
                <w:rFonts w:ascii="Arial" w:eastAsia="Calibri" w:hAnsi="Arial" w:cs="Arial"/>
                <w:color w:val="4F81BD"/>
                <w:sz w:val="16"/>
                <w:szCs w:val="16"/>
                <w:lang w:val="sr-Latn-BA" w:eastAsia="en-US"/>
              </w:rPr>
              <w:t>10931</w:t>
            </w:r>
          </w:p>
        </w:tc>
        <w:tc>
          <w:tcPr>
            <w:tcW w:w="575" w:type="pct"/>
          </w:tcPr>
          <w:p w:rsidR="00B65E03" w:rsidRPr="00B65E03" w:rsidRDefault="00B65E03" w:rsidP="00E54E1D">
            <w:pPr>
              <w:jc w:val="center"/>
              <w:rPr>
                <w:rFonts w:ascii="Arial" w:eastAsia="Calibri" w:hAnsi="Arial" w:cs="Arial"/>
                <w:color w:val="4F81BD"/>
                <w:sz w:val="16"/>
                <w:szCs w:val="16"/>
                <w:lang w:val="sr-Latn-BA" w:eastAsia="en-US"/>
              </w:rPr>
            </w:pPr>
            <w:r w:rsidRPr="00B65E03">
              <w:rPr>
                <w:rFonts w:ascii="Arial" w:eastAsia="Calibri" w:hAnsi="Arial" w:cs="Arial"/>
                <w:color w:val="4F81BD"/>
                <w:sz w:val="16"/>
                <w:szCs w:val="16"/>
                <w:lang w:val="sr-Latn-BA" w:eastAsia="en-US"/>
              </w:rPr>
              <w:t>5446</w:t>
            </w:r>
          </w:p>
        </w:tc>
        <w:tc>
          <w:tcPr>
            <w:tcW w:w="574" w:type="pct"/>
          </w:tcPr>
          <w:p w:rsidR="00B65E03" w:rsidRPr="00B65E03" w:rsidRDefault="00B65E03" w:rsidP="00E54E1D">
            <w:pPr>
              <w:jc w:val="center"/>
              <w:rPr>
                <w:rFonts w:ascii="Arial" w:eastAsia="Calibri" w:hAnsi="Arial" w:cs="Arial"/>
                <w:color w:val="4F81BD"/>
                <w:sz w:val="16"/>
                <w:szCs w:val="16"/>
                <w:lang w:val="sr-Latn-BA" w:eastAsia="en-US"/>
              </w:rPr>
            </w:pPr>
            <w:r w:rsidRPr="00B65E03">
              <w:rPr>
                <w:rFonts w:ascii="Arial" w:eastAsia="Calibri" w:hAnsi="Arial" w:cs="Arial"/>
                <w:color w:val="4F81BD"/>
                <w:sz w:val="16"/>
                <w:szCs w:val="16"/>
                <w:lang w:val="sr-Latn-BA" w:eastAsia="en-US"/>
              </w:rPr>
              <w:t>5312</w:t>
            </w:r>
          </w:p>
        </w:tc>
        <w:tc>
          <w:tcPr>
            <w:tcW w:w="574" w:type="pct"/>
          </w:tcPr>
          <w:p w:rsidR="00B65E03" w:rsidRPr="00B65E03" w:rsidRDefault="00B65E03" w:rsidP="00E54E1D">
            <w:pPr>
              <w:jc w:val="center"/>
              <w:rPr>
                <w:rFonts w:ascii="Arial" w:eastAsia="Calibri" w:hAnsi="Arial" w:cs="Arial"/>
                <w:color w:val="4F81BD"/>
                <w:sz w:val="16"/>
                <w:szCs w:val="16"/>
                <w:lang w:val="sr-Latn-BA" w:eastAsia="en-US"/>
              </w:rPr>
            </w:pPr>
            <w:r w:rsidRPr="00B65E03">
              <w:rPr>
                <w:rFonts w:ascii="Arial" w:eastAsia="Calibri" w:hAnsi="Arial" w:cs="Arial"/>
                <w:color w:val="4F81BD"/>
                <w:sz w:val="16"/>
                <w:szCs w:val="16"/>
                <w:lang w:val="sr-Latn-BA" w:eastAsia="en-US"/>
              </w:rPr>
              <w:t>10758</w:t>
            </w:r>
          </w:p>
        </w:tc>
      </w:tr>
      <w:tr w:rsidR="00B65E03" w:rsidRPr="008C2400" w:rsidTr="00DE4ADB">
        <w:tc>
          <w:tcPr>
            <w:tcW w:w="1556" w:type="pct"/>
            <w:shd w:val="clear" w:color="auto" w:fill="A8CBEE" w:themeFill="accent3" w:themeFillTint="66"/>
          </w:tcPr>
          <w:p w:rsidR="00B65E03" w:rsidRPr="008C2400" w:rsidRDefault="00B65E03" w:rsidP="00E54E1D">
            <w:pPr>
              <w:jc w:val="center"/>
              <w:rPr>
                <w:rFonts w:ascii="Arial" w:eastAsia="Calibri" w:hAnsi="Arial" w:cs="Arial"/>
                <w:b/>
                <w:bCs/>
                <w:color w:val="4F81BD"/>
                <w:sz w:val="16"/>
                <w:szCs w:val="16"/>
                <w:lang w:val="sr-Latn-BA" w:eastAsia="en-US"/>
              </w:rPr>
            </w:pPr>
            <w:r>
              <w:rPr>
                <w:rFonts w:ascii="Arial" w:eastAsia="Calibri" w:hAnsi="Arial" w:cs="Arial"/>
                <w:b/>
                <w:bCs/>
                <w:color w:val="4F81BD"/>
                <w:sz w:val="16"/>
                <w:szCs w:val="16"/>
                <w:lang w:val="sr-Latn-BA" w:eastAsia="en-US"/>
              </w:rPr>
              <w:t xml:space="preserve">Dijabetes </w:t>
            </w:r>
          </w:p>
        </w:tc>
        <w:tc>
          <w:tcPr>
            <w:tcW w:w="574" w:type="pct"/>
          </w:tcPr>
          <w:p w:rsidR="00B65E03" w:rsidRPr="00B65E03" w:rsidRDefault="00B65E03" w:rsidP="00E54E1D">
            <w:pPr>
              <w:jc w:val="center"/>
              <w:rPr>
                <w:rFonts w:ascii="Arial" w:eastAsia="Calibri" w:hAnsi="Arial" w:cs="Arial"/>
                <w:color w:val="4F81BD"/>
                <w:sz w:val="16"/>
                <w:szCs w:val="16"/>
                <w:lang w:val="sr-Latn-BA" w:eastAsia="en-US"/>
              </w:rPr>
            </w:pPr>
            <w:r w:rsidRPr="00B65E03">
              <w:rPr>
                <w:rFonts w:ascii="Arial" w:eastAsia="Calibri" w:hAnsi="Arial" w:cs="Arial"/>
                <w:color w:val="4F81BD"/>
                <w:sz w:val="16"/>
                <w:szCs w:val="16"/>
                <w:lang w:val="sr-Latn-BA" w:eastAsia="en-US"/>
              </w:rPr>
              <w:t>794</w:t>
            </w:r>
          </w:p>
        </w:tc>
        <w:tc>
          <w:tcPr>
            <w:tcW w:w="574" w:type="pct"/>
          </w:tcPr>
          <w:p w:rsidR="00B65E03" w:rsidRPr="00B65E03" w:rsidRDefault="00B65E03" w:rsidP="00E54E1D">
            <w:pPr>
              <w:jc w:val="center"/>
              <w:rPr>
                <w:rFonts w:ascii="Arial" w:eastAsia="Calibri" w:hAnsi="Arial" w:cs="Arial"/>
                <w:color w:val="4F81BD"/>
                <w:sz w:val="16"/>
                <w:szCs w:val="16"/>
                <w:lang w:val="sr-Latn-BA" w:eastAsia="en-US"/>
              </w:rPr>
            </w:pPr>
            <w:r w:rsidRPr="00B65E03">
              <w:rPr>
                <w:rFonts w:ascii="Arial" w:eastAsia="Calibri" w:hAnsi="Arial" w:cs="Arial"/>
                <w:color w:val="4F81BD"/>
                <w:sz w:val="16"/>
                <w:szCs w:val="16"/>
                <w:lang w:val="sr-Latn-BA" w:eastAsia="en-US"/>
              </w:rPr>
              <w:t>1108</w:t>
            </w:r>
          </w:p>
        </w:tc>
        <w:tc>
          <w:tcPr>
            <w:tcW w:w="574" w:type="pct"/>
          </w:tcPr>
          <w:p w:rsidR="00B65E03" w:rsidRPr="00B65E03" w:rsidRDefault="00B65E03" w:rsidP="00E54E1D">
            <w:pPr>
              <w:jc w:val="center"/>
              <w:rPr>
                <w:rFonts w:ascii="Arial" w:eastAsia="Calibri" w:hAnsi="Arial" w:cs="Arial"/>
                <w:color w:val="4F81BD"/>
                <w:sz w:val="16"/>
                <w:szCs w:val="16"/>
                <w:lang w:val="sr-Latn-BA" w:eastAsia="en-US"/>
              </w:rPr>
            </w:pPr>
            <w:r w:rsidRPr="00B65E03">
              <w:rPr>
                <w:rFonts w:ascii="Arial" w:eastAsia="Calibri" w:hAnsi="Arial" w:cs="Arial"/>
                <w:color w:val="4F81BD"/>
                <w:sz w:val="16"/>
                <w:szCs w:val="16"/>
                <w:lang w:val="sr-Latn-BA" w:eastAsia="en-US"/>
              </w:rPr>
              <w:t>1902</w:t>
            </w:r>
          </w:p>
        </w:tc>
        <w:tc>
          <w:tcPr>
            <w:tcW w:w="575" w:type="pct"/>
          </w:tcPr>
          <w:p w:rsidR="00B65E03" w:rsidRPr="00B65E03" w:rsidRDefault="00B65E03" w:rsidP="00E54E1D">
            <w:pPr>
              <w:jc w:val="center"/>
              <w:rPr>
                <w:rFonts w:ascii="Arial" w:eastAsia="Calibri" w:hAnsi="Arial" w:cs="Arial"/>
                <w:color w:val="4F81BD"/>
                <w:sz w:val="16"/>
                <w:szCs w:val="16"/>
                <w:lang w:val="sr-Latn-BA" w:eastAsia="en-US"/>
              </w:rPr>
            </w:pPr>
            <w:r w:rsidRPr="00B65E03">
              <w:rPr>
                <w:rFonts w:ascii="Arial" w:eastAsia="Calibri" w:hAnsi="Arial" w:cs="Arial"/>
                <w:color w:val="4F81BD"/>
                <w:sz w:val="16"/>
                <w:szCs w:val="16"/>
                <w:lang w:val="sr-Latn-BA" w:eastAsia="en-US"/>
              </w:rPr>
              <w:t>887</w:t>
            </w:r>
          </w:p>
        </w:tc>
        <w:tc>
          <w:tcPr>
            <w:tcW w:w="574" w:type="pct"/>
          </w:tcPr>
          <w:p w:rsidR="00B65E03" w:rsidRPr="00B65E03" w:rsidRDefault="00B65E03" w:rsidP="00E54E1D">
            <w:pPr>
              <w:jc w:val="center"/>
              <w:rPr>
                <w:rFonts w:ascii="Arial" w:eastAsia="Calibri" w:hAnsi="Arial" w:cs="Arial"/>
                <w:color w:val="4F81BD"/>
                <w:sz w:val="16"/>
                <w:szCs w:val="16"/>
                <w:lang w:val="sr-Latn-BA" w:eastAsia="en-US"/>
              </w:rPr>
            </w:pPr>
            <w:r w:rsidRPr="00B65E03">
              <w:rPr>
                <w:rFonts w:ascii="Arial" w:eastAsia="Calibri" w:hAnsi="Arial" w:cs="Arial"/>
                <w:color w:val="4F81BD"/>
                <w:sz w:val="16"/>
                <w:szCs w:val="16"/>
                <w:lang w:val="sr-Latn-BA" w:eastAsia="en-US"/>
              </w:rPr>
              <w:t>1239</w:t>
            </w:r>
          </w:p>
        </w:tc>
        <w:tc>
          <w:tcPr>
            <w:tcW w:w="574" w:type="pct"/>
          </w:tcPr>
          <w:p w:rsidR="00B65E03" w:rsidRPr="00B65E03" w:rsidRDefault="00B65E03" w:rsidP="00E54E1D">
            <w:pPr>
              <w:jc w:val="center"/>
              <w:rPr>
                <w:rFonts w:ascii="Arial" w:eastAsia="Calibri" w:hAnsi="Arial" w:cs="Arial"/>
                <w:color w:val="4F81BD"/>
                <w:sz w:val="16"/>
                <w:szCs w:val="16"/>
                <w:lang w:val="sr-Latn-BA" w:eastAsia="en-US"/>
              </w:rPr>
            </w:pPr>
            <w:r w:rsidRPr="00B65E03">
              <w:rPr>
                <w:rFonts w:ascii="Arial" w:eastAsia="Calibri" w:hAnsi="Arial" w:cs="Arial"/>
                <w:color w:val="4F81BD"/>
                <w:sz w:val="16"/>
                <w:szCs w:val="16"/>
                <w:lang w:val="sr-Latn-BA" w:eastAsia="en-US"/>
              </w:rPr>
              <w:t>2162</w:t>
            </w:r>
          </w:p>
        </w:tc>
      </w:tr>
      <w:tr w:rsidR="00B65E03" w:rsidRPr="008C2400" w:rsidTr="00DE4ADB">
        <w:tc>
          <w:tcPr>
            <w:tcW w:w="1556" w:type="pct"/>
            <w:shd w:val="clear" w:color="auto" w:fill="A8CBEE" w:themeFill="accent3" w:themeFillTint="66"/>
          </w:tcPr>
          <w:p w:rsidR="00B65E03" w:rsidRPr="008C2400" w:rsidRDefault="00B65E03" w:rsidP="00E54E1D">
            <w:pPr>
              <w:jc w:val="center"/>
              <w:rPr>
                <w:rFonts w:ascii="Arial" w:eastAsia="Calibri" w:hAnsi="Arial" w:cs="Arial"/>
                <w:b/>
                <w:bCs/>
                <w:color w:val="4F81BD"/>
                <w:sz w:val="16"/>
                <w:szCs w:val="16"/>
                <w:lang w:val="sr-Latn-BA" w:eastAsia="en-US"/>
              </w:rPr>
            </w:pPr>
            <w:r>
              <w:rPr>
                <w:rFonts w:ascii="Arial" w:eastAsia="Calibri" w:hAnsi="Arial" w:cs="Arial"/>
                <w:b/>
                <w:bCs/>
                <w:color w:val="4F81BD"/>
                <w:sz w:val="16"/>
                <w:szCs w:val="16"/>
                <w:lang w:val="sr-Latn-BA" w:eastAsia="en-US"/>
              </w:rPr>
              <w:t>Oboljenja kardiovaskularnog sistema</w:t>
            </w:r>
          </w:p>
        </w:tc>
        <w:tc>
          <w:tcPr>
            <w:tcW w:w="574" w:type="pct"/>
          </w:tcPr>
          <w:p w:rsidR="00B65E03" w:rsidRPr="00B65E03" w:rsidRDefault="00B65E03" w:rsidP="00E54E1D">
            <w:pPr>
              <w:jc w:val="center"/>
              <w:rPr>
                <w:rFonts w:ascii="Arial" w:eastAsia="Calibri" w:hAnsi="Arial" w:cs="Arial"/>
                <w:color w:val="4F81BD"/>
                <w:sz w:val="16"/>
                <w:szCs w:val="16"/>
                <w:lang w:val="sr-Latn-BA" w:eastAsia="en-US"/>
              </w:rPr>
            </w:pPr>
            <w:r w:rsidRPr="00B65E03">
              <w:rPr>
                <w:rFonts w:ascii="Arial" w:eastAsia="Calibri" w:hAnsi="Arial" w:cs="Arial"/>
                <w:color w:val="4F81BD"/>
                <w:sz w:val="16"/>
                <w:szCs w:val="16"/>
                <w:lang w:val="sr-Latn-BA" w:eastAsia="en-US"/>
              </w:rPr>
              <w:t>3808</w:t>
            </w:r>
          </w:p>
        </w:tc>
        <w:tc>
          <w:tcPr>
            <w:tcW w:w="574" w:type="pct"/>
          </w:tcPr>
          <w:p w:rsidR="00B65E03" w:rsidRPr="00B65E03" w:rsidRDefault="00B65E03" w:rsidP="00E54E1D">
            <w:pPr>
              <w:jc w:val="center"/>
              <w:rPr>
                <w:rFonts w:ascii="Arial" w:eastAsia="Calibri" w:hAnsi="Arial" w:cs="Arial"/>
                <w:color w:val="4F81BD"/>
                <w:sz w:val="16"/>
                <w:szCs w:val="16"/>
                <w:lang w:val="sr-Latn-BA" w:eastAsia="en-US"/>
              </w:rPr>
            </w:pPr>
            <w:r w:rsidRPr="00B65E03">
              <w:rPr>
                <w:rFonts w:ascii="Arial" w:eastAsia="Calibri" w:hAnsi="Arial" w:cs="Arial"/>
                <w:color w:val="4F81BD"/>
                <w:sz w:val="16"/>
                <w:szCs w:val="16"/>
                <w:lang w:val="sr-Latn-BA" w:eastAsia="en-US"/>
              </w:rPr>
              <w:t>4833</w:t>
            </w:r>
          </w:p>
        </w:tc>
        <w:tc>
          <w:tcPr>
            <w:tcW w:w="574" w:type="pct"/>
          </w:tcPr>
          <w:p w:rsidR="00B65E03" w:rsidRPr="00B65E03" w:rsidRDefault="00B65E03" w:rsidP="00E54E1D">
            <w:pPr>
              <w:jc w:val="center"/>
              <w:rPr>
                <w:rFonts w:ascii="Arial" w:eastAsia="Calibri" w:hAnsi="Arial" w:cs="Arial"/>
                <w:color w:val="4F81BD"/>
                <w:sz w:val="16"/>
                <w:szCs w:val="16"/>
                <w:lang w:val="sr-Latn-BA" w:eastAsia="en-US"/>
              </w:rPr>
            </w:pPr>
            <w:r w:rsidRPr="00B65E03">
              <w:rPr>
                <w:rFonts w:ascii="Arial" w:eastAsia="Calibri" w:hAnsi="Arial" w:cs="Arial"/>
                <w:color w:val="4F81BD"/>
                <w:sz w:val="16"/>
                <w:szCs w:val="16"/>
                <w:lang w:val="sr-Latn-BA" w:eastAsia="en-US"/>
              </w:rPr>
              <w:t>8641</w:t>
            </w:r>
          </w:p>
        </w:tc>
        <w:tc>
          <w:tcPr>
            <w:tcW w:w="575" w:type="pct"/>
          </w:tcPr>
          <w:p w:rsidR="00B65E03" w:rsidRPr="00B65E03" w:rsidRDefault="00B65E03" w:rsidP="00E54E1D">
            <w:pPr>
              <w:jc w:val="center"/>
              <w:rPr>
                <w:rFonts w:ascii="Arial" w:eastAsia="Calibri" w:hAnsi="Arial" w:cs="Arial"/>
                <w:color w:val="4F81BD"/>
                <w:sz w:val="16"/>
                <w:szCs w:val="16"/>
                <w:lang w:val="sr-Latn-BA" w:eastAsia="en-US"/>
              </w:rPr>
            </w:pPr>
            <w:r w:rsidRPr="00B65E03">
              <w:rPr>
                <w:rFonts w:ascii="Arial" w:eastAsia="Calibri" w:hAnsi="Arial" w:cs="Arial"/>
                <w:color w:val="4F81BD"/>
                <w:sz w:val="16"/>
                <w:szCs w:val="16"/>
                <w:lang w:val="sr-Latn-BA" w:eastAsia="en-US"/>
              </w:rPr>
              <w:t>4484</w:t>
            </w:r>
          </w:p>
        </w:tc>
        <w:tc>
          <w:tcPr>
            <w:tcW w:w="574" w:type="pct"/>
          </w:tcPr>
          <w:p w:rsidR="00B65E03" w:rsidRPr="00B65E03" w:rsidRDefault="00B65E03" w:rsidP="00E54E1D">
            <w:pPr>
              <w:jc w:val="center"/>
              <w:rPr>
                <w:rFonts w:ascii="Arial" w:eastAsia="Calibri" w:hAnsi="Arial" w:cs="Arial"/>
                <w:color w:val="4F81BD"/>
                <w:sz w:val="16"/>
                <w:szCs w:val="16"/>
                <w:lang w:val="sr-Latn-BA" w:eastAsia="en-US"/>
              </w:rPr>
            </w:pPr>
            <w:r w:rsidRPr="00B65E03">
              <w:rPr>
                <w:rFonts w:ascii="Arial" w:eastAsia="Calibri" w:hAnsi="Arial" w:cs="Arial"/>
                <w:color w:val="4F81BD"/>
                <w:sz w:val="16"/>
                <w:szCs w:val="16"/>
                <w:lang w:val="sr-Latn-BA" w:eastAsia="en-US"/>
              </w:rPr>
              <w:t>5978</w:t>
            </w:r>
          </w:p>
        </w:tc>
        <w:tc>
          <w:tcPr>
            <w:tcW w:w="574" w:type="pct"/>
          </w:tcPr>
          <w:p w:rsidR="00B65E03" w:rsidRPr="00B65E03" w:rsidRDefault="00B65E03" w:rsidP="00E54E1D">
            <w:pPr>
              <w:jc w:val="center"/>
              <w:rPr>
                <w:rFonts w:ascii="Arial" w:eastAsia="Calibri" w:hAnsi="Arial" w:cs="Arial"/>
                <w:color w:val="4F81BD"/>
                <w:sz w:val="16"/>
                <w:szCs w:val="16"/>
                <w:lang w:val="sr-Latn-BA" w:eastAsia="en-US"/>
              </w:rPr>
            </w:pPr>
            <w:r w:rsidRPr="00B65E03">
              <w:rPr>
                <w:rFonts w:ascii="Arial" w:eastAsia="Calibri" w:hAnsi="Arial" w:cs="Arial"/>
                <w:color w:val="4F81BD"/>
                <w:sz w:val="16"/>
                <w:szCs w:val="16"/>
                <w:lang w:val="sr-Latn-BA" w:eastAsia="en-US"/>
              </w:rPr>
              <w:t>10462</w:t>
            </w:r>
          </w:p>
        </w:tc>
      </w:tr>
      <w:tr w:rsidR="00B65E03" w:rsidRPr="008C2400" w:rsidTr="00DE4ADB">
        <w:tc>
          <w:tcPr>
            <w:tcW w:w="1556" w:type="pct"/>
            <w:shd w:val="clear" w:color="auto" w:fill="A8CBEE" w:themeFill="accent3" w:themeFillTint="66"/>
          </w:tcPr>
          <w:p w:rsidR="00B65E03" w:rsidRPr="008C2400" w:rsidRDefault="00B65E03" w:rsidP="00E54E1D">
            <w:pPr>
              <w:jc w:val="center"/>
              <w:rPr>
                <w:rFonts w:ascii="Arial" w:eastAsia="Calibri" w:hAnsi="Arial" w:cs="Arial"/>
                <w:b/>
                <w:bCs/>
                <w:color w:val="4F81BD"/>
                <w:sz w:val="16"/>
                <w:szCs w:val="16"/>
                <w:lang w:val="sr-Latn-BA" w:eastAsia="en-US"/>
              </w:rPr>
            </w:pPr>
            <w:r>
              <w:rPr>
                <w:rFonts w:ascii="Arial" w:eastAsia="Calibri" w:hAnsi="Arial" w:cs="Arial"/>
                <w:b/>
                <w:bCs/>
                <w:color w:val="4F81BD"/>
                <w:sz w:val="16"/>
                <w:szCs w:val="16"/>
                <w:lang w:val="sr-Latn-BA" w:eastAsia="en-US"/>
              </w:rPr>
              <w:t>Maligne neoplazme</w:t>
            </w:r>
          </w:p>
        </w:tc>
        <w:tc>
          <w:tcPr>
            <w:tcW w:w="574" w:type="pct"/>
          </w:tcPr>
          <w:p w:rsidR="00B65E03" w:rsidRPr="00B65E03" w:rsidRDefault="00B65E03" w:rsidP="00E54E1D">
            <w:pPr>
              <w:jc w:val="center"/>
              <w:rPr>
                <w:rFonts w:ascii="Arial" w:eastAsia="Calibri" w:hAnsi="Arial" w:cs="Arial"/>
                <w:color w:val="4F81BD"/>
                <w:sz w:val="16"/>
                <w:szCs w:val="16"/>
                <w:lang w:val="sr-Latn-BA" w:eastAsia="en-US"/>
              </w:rPr>
            </w:pPr>
            <w:r w:rsidRPr="00B65E03">
              <w:rPr>
                <w:rFonts w:ascii="Arial" w:eastAsia="Calibri" w:hAnsi="Arial" w:cs="Arial"/>
                <w:color w:val="4F81BD"/>
                <w:sz w:val="16"/>
                <w:szCs w:val="16"/>
                <w:lang w:val="sr-Latn-BA" w:eastAsia="en-US"/>
              </w:rPr>
              <w:t>189</w:t>
            </w:r>
          </w:p>
        </w:tc>
        <w:tc>
          <w:tcPr>
            <w:tcW w:w="574" w:type="pct"/>
          </w:tcPr>
          <w:p w:rsidR="00B65E03" w:rsidRPr="00B65E03" w:rsidRDefault="00B65E03" w:rsidP="00E54E1D">
            <w:pPr>
              <w:jc w:val="center"/>
              <w:rPr>
                <w:rFonts w:ascii="Arial" w:eastAsia="Calibri" w:hAnsi="Arial" w:cs="Arial"/>
                <w:color w:val="4F81BD"/>
                <w:sz w:val="16"/>
                <w:szCs w:val="16"/>
                <w:lang w:val="sr-Latn-BA" w:eastAsia="en-US"/>
              </w:rPr>
            </w:pPr>
            <w:r w:rsidRPr="00B65E03">
              <w:rPr>
                <w:rFonts w:ascii="Arial" w:eastAsia="Calibri" w:hAnsi="Arial" w:cs="Arial"/>
                <w:color w:val="4F81BD"/>
                <w:sz w:val="16"/>
                <w:szCs w:val="16"/>
                <w:lang w:val="sr-Latn-BA" w:eastAsia="en-US"/>
              </w:rPr>
              <w:t>267</w:t>
            </w:r>
          </w:p>
        </w:tc>
        <w:tc>
          <w:tcPr>
            <w:tcW w:w="574" w:type="pct"/>
          </w:tcPr>
          <w:p w:rsidR="00B65E03" w:rsidRPr="00B65E03" w:rsidRDefault="00B65E03" w:rsidP="00E54E1D">
            <w:pPr>
              <w:jc w:val="center"/>
              <w:rPr>
                <w:rFonts w:ascii="Arial" w:eastAsia="Calibri" w:hAnsi="Arial" w:cs="Arial"/>
                <w:color w:val="4F81BD"/>
                <w:sz w:val="16"/>
                <w:szCs w:val="16"/>
                <w:lang w:val="sr-Latn-BA" w:eastAsia="en-US"/>
              </w:rPr>
            </w:pPr>
            <w:r w:rsidRPr="00B65E03">
              <w:rPr>
                <w:rFonts w:ascii="Arial" w:eastAsia="Calibri" w:hAnsi="Arial" w:cs="Arial"/>
                <w:color w:val="4F81BD"/>
                <w:sz w:val="16"/>
                <w:szCs w:val="16"/>
                <w:lang w:val="sr-Latn-BA" w:eastAsia="en-US"/>
              </w:rPr>
              <w:t>456</w:t>
            </w:r>
          </w:p>
        </w:tc>
        <w:tc>
          <w:tcPr>
            <w:tcW w:w="575" w:type="pct"/>
          </w:tcPr>
          <w:p w:rsidR="00B65E03" w:rsidRPr="00B65E03" w:rsidRDefault="00B65E03" w:rsidP="00E54E1D">
            <w:pPr>
              <w:jc w:val="center"/>
              <w:rPr>
                <w:rFonts w:ascii="Arial" w:eastAsia="Calibri" w:hAnsi="Arial" w:cs="Arial"/>
                <w:color w:val="4F81BD"/>
                <w:sz w:val="16"/>
                <w:szCs w:val="16"/>
                <w:lang w:val="sr-Latn-BA" w:eastAsia="en-US"/>
              </w:rPr>
            </w:pPr>
            <w:r w:rsidRPr="00B65E03">
              <w:rPr>
                <w:rFonts w:ascii="Arial" w:eastAsia="Calibri" w:hAnsi="Arial" w:cs="Arial"/>
                <w:color w:val="4F81BD"/>
                <w:sz w:val="16"/>
                <w:szCs w:val="16"/>
                <w:lang w:val="sr-Latn-BA" w:eastAsia="en-US"/>
              </w:rPr>
              <w:t>292</w:t>
            </w:r>
          </w:p>
        </w:tc>
        <w:tc>
          <w:tcPr>
            <w:tcW w:w="574" w:type="pct"/>
          </w:tcPr>
          <w:p w:rsidR="00B65E03" w:rsidRPr="00B65E03" w:rsidRDefault="00B65E03" w:rsidP="00E54E1D">
            <w:pPr>
              <w:jc w:val="center"/>
              <w:rPr>
                <w:rFonts w:ascii="Arial" w:eastAsia="Calibri" w:hAnsi="Arial" w:cs="Arial"/>
                <w:color w:val="4F81BD"/>
                <w:sz w:val="16"/>
                <w:szCs w:val="16"/>
                <w:lang w:val="sr-Latn-BA" w:eastAsia="en-US"/>
              </w:rPr>
            </w:pPr>
            <w:r w:rsidRPr="00B65E03">
              <w:rPr>
                <w:rFonts w:ascii="Arial" w:eastAsia="Calibri" w:hAnsi="Arial" w:cs="Arial"/>
                <w:color w:val="4F81BD"/>
                <w:sz w:val="16"/>
                <w:szCs w:val="16"/>
                <w:lang w:val="sr-Latn-BA" w:eastAsia="en-US"/>
              </w:rPr>
              <w:t>332</w:t>
            </w:r>
          </w:p>
        </w:tc>
        <w:tc>
          <w:tcPr>
            <w:tcW w:w="574" w:type="pct"/>
          </w:tcPr>
          <w:p w:rsidR="00B65E03" w:rsidRPr="00B65E03" w:rsidRDefault="00B65E03" w:rsidP="00E54E1D">
            <w:pPr>
              <w:jc w:val="center"/>
              <w:rPr>
                <w:rFonts w:ascii="Arial" w:eastAsia="Calibri" w:hAnsi="Arial" w:cs="Arial"/>
                <w:color w:val="4F81BD"/>
                <w:sz w:val="16"/>
                <w:szCs w:val="16"/>
                <w:lang w:val="sr-Latn-BA" w:eastAsia="en-US"/>
              </w:rPr>
            </w:pPr>
            <w:r w:rsidRPr="00B65E03">
              <w:rPr>
                <w:rFonts w:ascii="Arial" w:eastAsia="Calibri" w:hAnsi="Arial" w:cs="Arial"/>
                <w:color w:val="4F81BD"/>
                <w:sz w:val="16"/>
                <w:szCs w:val="16"/>
                <w:lang w:val="sr-Latn-BA" w:eastAsia="en-US"/>
              </w:rPr>
              <w:t>615</w:t>
            </w:r>
          </w:p>
        </w:tc>
      </w:tr>
      <w:tr w:rsidR="00B65E03" w:rsidRPr="008C2400" w:rsidTr="00DE4ADB">
        <w:tc>
          <w:tcPr>
            <w:tcW w:w="1556" w:type="pct"/>
            <w:shd w:val="clear" w:color="auto" w:fill="A8CBEE" w:themeFill="accent3" w:themeFillTint="66"/>
          </w:tcPr>
          <w:p w:rsidR="00B65E03" w:rsidRPr="008C2400" w:rsidRDefault="00B65E03" w:rsidP="00E54E1D">
            <w:pPr>
              <w:jc w:val="center"/>
              <w:rPr>
                <w:rFonts w:ascii="Arial" w:eastAsia="Calibri" w:hAnsi="Arial" w:cs="Arial"/>
                <w:b/>
                <w:bCs/>
                <w:color w:val="4F81BD"/>
                <w:sz w:val="16"/>
                <w:szCs w:val="16"/>
                <w:lang w:val="sr-Latn-BA" w:eastAsia="en-US"/>
              </w:rPr>
            </w:pPr>
            <w:r>
              <w:rPr>
                <w:rFonts w:ascii="Arial" w:eastAsia="Calibri" w:hAnsi="Arial" w:cs="Arial"/>
                <w:b/>
                <w:bCs/>
                <w:color w:val="4F81BD"/>
                <w:sz w:val="16"/>
                <w:szCs w:val="16"/>
                <w:lang w:val="sr-Latn-BA" w:eastAsia="en-US"/>
              </w:rPr>
              <w:t>Oboljena koštano-zglobnog sistema</w:t>
            </w:r>
          </w:p>
        </w:tc>
        <w:tc>
          <w:tcPr>
            <w:tcW w:w="574" w:type="pct"/>
          </w:tcPr>
          <w:p w:rsidR="00B65E03" w:rsidRPr="00B65E03" w:rsidRDefault="00B65E03" w:rsidP="00E54E1D">
            <w:pPr>
              <w:jc w:val="center"/>
              <w:rPr>
                <w:rFonts w:ascii="Arial" w:eastAsia="Calibri" w:hAnsi="Arial" w:cs="Arial"/>
                <w:color w:val="4F81BD"/>
                <w:sz w:val="16"/>
                <w:szCs w:val="16"/>
                <w:lang w:val="sr-Latn-BA" w:eastAsia="en-US"/>
              </w:rPr>
            </w:pPr>
            <w:r w:rsidRPr="00B65E03">
              <w:rPr>
                <w:rFonts w:ascii="Arial" w:eastAsia="Calibri" w:hAnsi="Arial" w:cs="Arial"/>
                <w:color w:val="4F81BD"/>
                <w:sz w:val="16"/>
                <w:szCs w:val="16"/>
                <w:lang w:val="sr-Latn-BA" w:eastAsia="en-US"/>
              </w:rPr>
              <w:t>1755</w:t>
            </w:r>
          </w:p>
        </w:tc>
        <w:tc>
          <w:tcPr>
            <w:tcW w:w="574" w:type="pct"/>
          </w:tcPr>
          <w:p w:rsidR="00B65E03" w:rsidRPr="00B65E03" w:rsidRDefault="00B65E03" w:rsidP="00E54E1D">
            <w:pPr>
              <w:jc w:val="center"/>
              <w:rPr>
                <w:rFonts w:ascii="Arial" w:eastAsia="Calibri" w:hAnsi="Arial" w:cs="Arial"/>
                <w:color w:val="4F81BD"/>
                <w:sz w:val="16"/>
                <w:szCs w:val="16"/>
                <w:lang w:val="sr-Latn-BA" w:eastAsia="en-US"/>
              </w:rPr>
            </w:pPr>
            <w:r w:rsidRPr="00B65E03">
              <w:rPr>
                <w:rFonts w:ascii="Arial" w:eastAsia="Calibri" w:hAnsi="Arial" w:cs="Arial"/>
                <w:color w:val="4F81BD"/>
                <w:sz w:val="16"/>
                <w:szCs w:val="16"/>
                <w:lang w:val="sr-Latn-BA" w:eastAsia="en-US"/>
              </w:rPr>
              <w:t>2585</w:t>
            </w:r>
          </w:p>
        </w:tc>
        <w:tc>
          <w:tcPr>
            <w:tcW w:w="574" w:type="pct"/>
          </w:tcPr>
          <w:p w:rsidR="00B65E03" w:rsidRPr="00B65E03" w:rsidRDefault="00B65E03" w:rsidP="00E54E1D">
            <w:pPr>
              <w:jc w:val="center"/>
              <w:rPr>
                <w:rFonts w:ascii="Arial" w:eastAsia="Calibri" w:hAnsi="Arial" w:cs="Arial"/>
                <w:color w:val="4F81BD"/>
                <w:sz w:val="16"/>
                <w:szCs w:val="16"/>
                <w:lang w:val="sr-Latn-BA" w:eastAsia="en-US"/>
              </w:rPr>
            </w:pPr>
            <w:r w:rsidRPr="00B65E03">
              <w:rPr>
                <w:rFonts w:ascii="Arial" w:eastAsia="Calibri" w:hAnsi="Arial" w:cs="Arial"/>
                <w:color w:val="4F81BD"/>
                <w:sz w:val="16"/>
                <w:szCs w:val="16"/>
                <w:lang w:val="sr-Latn-BA" w:eastAsia="en-US"/>
              </w:rPr>
              <w:t>4340</w:t>
            </w:r>
          </w:p>
        </w:tc>
        <w:tc>
          <w:tcPr>
            <w:tcW w:w="575" w:type="pct"/>
          </w:tcPr>
          <w:p w:rsidR="00B65E03" w:rsidRPr="00B65E03" w:rsidRDefault="00B65E03" w:rsidP="00E54E1D">
            <w:pPr>
              <w:jc w:val="center"/>
              <w:rPr>
                <w:rFonts w:ascii="Arial" w:eastAsia="Calibri" w:hAnsi="Arial" w:cs="Arial"/>
                <w:color w:val="4F81BD"/>
                <w:sz w:val="16"/>
                <w:szCs w:val="16"/>
                <w:lang w:val="sr-Latn-BA" w:eastAsia="en-US"/>
              </w:rPr>
            </w:pPr>
            <w:r w:rsidRPr="00B65E03">
              <w:rPr>
                <w:rFonts w:ascii="Arial" w:eastAsia="Calibri" w:hAnsi="Arial" w:cs="Arial"/>
                <w:color w:val="4F81BD"/>
                <w:sz w:val="16"/>
                <w:szCs w:val="16"/>
                <w:lang w:val="sr-Latn-BA" w:eastAsia="en-US"/>
              </w:rPr>
              <w:t>1946</w:t>
            </w:r>
          </w:p>
        </w:tc>
        <w:tc>
          <w:tcPr>
            <w:tcW w:w="574" w:type="pct"/>
          </w:tcPr>
          <w:p w:rsidR="00B65E03" w:rsidRPr="00B65E03" w:rsidRDefault="00B65E03" w:rsidP="00E54E1D">
            <w:pPr>
              <w:jc w:val="center"/>
              <w:rPr>
                <w:rFonts w:ascii="Arial" w:eastAsia="Calibri" w:hAnsi="Arial" w:cs="Arial"/>
                <w:color w:val="4F81BD"/>
                <w:sz w:val="16"/>
                <w:szCs w:val="16"/>
                <w:lang w:val="sr-Latn-BA" w:eastAsia="en-US"/>
              </w:rPr>
            </w:pPr>
            <w:r w:rsidRPr="00B65E03">
              <w:rPr>
                <w:rFonts w:ascii="Arial" w:eastAsia="Calibri" w:hAnsi="Arial" w:cs="Arial"/>
                <w:color w:val="4F81BD"/>
                <w:sz w:val="16"/>
                <w:szCs w:val="16"/>
                <w:lang w:val="sr-Latn-BA" w:eastAsia="en-US"/>
              </w:rPr>
              <w:t>3028</w:t>
            </w:r>
          </w:p>
        </w:tc>
        <w:tc>
          <w:tcPr>
            <w:tcW w:w="574" w:type="pct"/>
          </w:tcPr>
          <w:p w:rsidR="00B65E03" w:rsidRPr="00B65E03" w:rsidRDefault="00B65E03" w:rsidP="00E54E1D">
            <w:pPr>
              <w:jc w:val="center"/>
              <w:rPr>
                <w:rFonts w:ascii="Arial" w:eastAsia="Calibri" w:hAnsi="Arial" w:cs="Arial"/>
                <w:color w:val="4F81BD"/>
                <w:sz w:val="16"/>
                <w:szCs w:val="16"/>
                <w:lang w:val="sr-Latn-BA" w:eastAsia="en-US"/>
              </w:rPr>
            </w:pPr>
            <w:r w:rsidRPr="00B65E03">
              <w:rPr>
                <w:rFonts w:ascii="Arial" w:eastAsia="Calibri" w:hAnsi="Arial" w:cs="Arial"/>
                <w:color w:val="4F81BD"/>
                <w:sz w:val="16"/>
                <w:szCs w:val="16"/>
                <w:lang w:val="sr-Latn-BA" w:eastAsia="en-US"/>
              </w:rPr>
              <w:t>4974</w:t>
            </w:r>
          </w:p>
        </w:tc>
      </w:tr>
      <w:tr w:rsidR="00B65E03" w:rsidRPr="008C2400" w:rsidTr="00DE4ADB">
        <w:tc>
          <w:tcPr>
            <w:tcW w:w="1556" w:type="pct"/>
            <w:shd w:val="clear" w:color="auto" w:fill="A8CBEE" w:themeFill="accent3" w:themeFillTint="66"/>
          </w:tcPr>
          <w:p w:rsidR="00B65E03" w:rsidRPr="008C2400" w:rsidRDefault="00B65E03" w:rsidP="00E54E1D">
            <w:pPr>
              <w:jc w:val="center"/>
              <w:rPr>
                <w:rFonts w:ascii="Arial" w:eastAsia="Calibri" w:hAnsi="Arial" w:cs="Arial"/>
                <w:b/>
                <w:bCs/>
                <w:color w:val="4F81BD"/>
                <w:sz w:val="16"/>
                <w:szCs w:val="16"/>
                <w:lang w:val="sr-Latn-BA" w:eastAsia="en-US"/>
              </w:rPr>
            </w:pPr>
            <w:r>
              <w:rPr>
                <w:rFonts w:ascii="Arial" w:eastAsia="Calibri" w:hAnsi="Arial" w:cs="Arial"/>
                <w:b/>
                <w:bCs/>
                <w:color w:val="4F81BD"/>
                <w:sz w:val="16"/>
                <w:szCs w:val="16"/>
                <w:lang w:val="sr-Latn-BA" w:eastAsia="en-US"/>
              </w:rPr>
              <w:t>Oboljenja urgentnog sistema</w:t>
            </w:r>
          </w:p>
        </w:tc>
        <w:tc>
          <w:tcPr>
            <w:tcW w:w="574" w:type="pct"/>
          </w:tcPr>
          <w:p w:rsidR="00B65E03" w:rsidRPr="00B65E03" w:rsidRDefault="00B65E03" w:rsidP="00E54E1D">
            <w:pPr>
              <w:jc w:val="center"/>
              <w:rPr>
                <w:rFonts w:ascii="Arial" w:eastAsia="Calibri" w:hAnsi="Arial" w:cs="Arial"/>
                <w:color w:val="4F81BD"/>
                <w:sz w:val="16"/>
                <w:szCs w:val="16"/>
                <w:lang w:val="sr-Latn-BA" w:eastAsia="en-US"/>
              </w:rPr>
            </w:pPr>
            <w:r w:rsidRPr="00B65E03">
              <w:rPr>
                <w:rFonts w:ascii="Arial" w:eastAsia="Calibri" w:hAnsi="Arial" w:cs="Arial"/>
                <w:color w:val="4F81BD"/>
                <w:sz w:val="16"/>
                <w:szCs w:val="16"/>
                <w:lang w:val="sr-Latn-BA" w:eastAsia="en-US"/>
              </w:rPr>
              <w:t>942</w:t>
            </w:r>
          </w:p>
        </w:tc>
        <w:tc>
          <w:tcPr>
            <w:tcW w:w="574" w:type="pct"/>
          </w:tcPr>
          <w:p w:rsidR="00B65E03" w:rsidRPr="00B65E03" w:rsidRDefault="00B65E03" w:rsidP="00E54E1D">
            <w:pPr>
              <w:jc w:val="center"/>
              <w:rPr>
                <w:rFonts w:ascii="Arial" w:eastAsia="Calibri" w:hAnsi="Arial" w:cs="Arial"/>
                <w:color w:val="4F81BD"/>
                <w:sz w:val="16"/>
                <w:szCs w:val="16"/>
                <w:lang w:val="sr-Latn-BA" w:eastAsia="en-US"/>
              </w:rPr>
            </w:pPr>
            <w:r w:rsidRPr="00B65E03">
              <w:rPr>
                <w:rFonts w:ascii="Arial" w:eastAsia="Calibri" w:hAnsi="Arial" w:cs="Arial"/>
                <w:color w:val="4F81BD"/>
                <w:sz w:val="16"/>
                <w:szCs w:val="16"/>
                <w:lang w:val="sr-Latn-BA" w:eastAsia="en-US"/>
              </w:rPr>
              <w:t>1215</w:t>
            </w:r>
          </w:p>
        </w:tc>
        <w:tc>
          <w:tcPr>
            <w:tcW w:w="574" w:type="pct"/>
          </w:tcPr>
          <w:p w:rsidR="00B65E03" w:rsidRPr="00B65E03" w:rsidRDefault="00B65E03" w:rsidP="00E54E1D">
            <w:pPr>
              <w:jc w:val="center"/>
              <w:rPr>
                <w:rFonts w:ascii="Arial" w:eastAsia="Calibri" w:hAnsi="Arial" w:cs="Arial"/>
                <w:color w:val="4F81BD"/>
                <w:sz w:val="16"/>
                <w:szCs w:val="16"/>
                <w:lang w:val="sr-Latn-BA" w:eastAsia="en-US"/>
              </w:rPr>
            </w:pPr>
            <w:r w:rsidRPr="00B65E03">
              <w:rPr>
                <w:rFonts w:ascii="Arial" w:eastAsia="Calibri" w:hAnsi="Arial" w:cs="Arial"/>
                <w:color w:val="4F81BD"/>
                <w:sz w:val="16"/>
                <w:szCs w:val="16"/>
                <w:lang w:val="sr-Latn-BA" w:eastAsia="en-US"/>
              </w:rPr>
              <w:t>2157</w:t>
            </w:r>
          </w:p>
        </w:tc>
        <w:tc>
          <w:tcPr>
            <w:tcW w:w="575" w:type="pct"/>
          </w:tcPr>
          <w:p w:rsidR="00B65E03" w:rsidRPr="00B65E03" w:rsidRDefault="00B65E03" w:rsidP="00E54E1D">
            <w:pPr>
              <w:jc w:val="center"/>
              <w:rPr>
                <w:rFonts w:ascii="Arial" w:eastAsia="Calibri" w:hAnsi="Arial" w:cs="Arial"/>
                <w:color w:val="4F81BD"/>
                <w:sz w:val="16"/>
                <w:szCs w:val="16"/>
                <w:lang w:val="sr-Latn-BA" w:eastAsia="en-US"/>
              </w:rPr>
            </w:pPr>
            <w:r w:rsidRPr="00B65E03">
              <w:rPr>
                <w:rFonts w:ascii="Arial" w:eastAsia="Calibri" w:hAnsi="Arial" w:cs="Arial"/>
                <w:color w:val="4F81BD"/>
                <w:sz w:val="16"/>
                <w:szCs w:val="16"/>
                <w:lang w:val="sr-Latn-BA" w:eastAsia="en-US"/>
              </w:rPr>
              <w:t>1118</w:t>
            </w:r>
          </w:p>
        </w:tc>
        <w:tc>
          <w:tcPr>
            <w:tcW w:w="574" w:type="pct"/>
          </w:tcPr>
          <w:p w:rsidR="00B65E03" w:rsidRPr="00B65E03" w:rsidRDefault="00B65E03" w:rsidP="00E54E1D">
            <w:pPr>
              <w:jc w:val="center"/>
              <w:rPr>
                <w:rFonts w:ascii="Arial" w:eastAsia="Calibri" w:hAnsi="Arial" w:cs="Arial"/>
                <w:color w:val="4F81BD"/>
                <w:sz w:val="16"/>
                <w:szCs w:val="16"/>
                <w:lang w:val="sr-Latn-BA" w:eastAsia="en-US"/>
              </w:rPr>
            </w:pPr>
            <w:r w:rsidRPr="00B65E03">
              <w:rPr>
                <w:rFonts w:ascii="Arial" w:eastAsia="Calibri" w:hAnsi="Arial" w:cs="Arial"/>
                <w:color w:val="4F81BD"/>
                <w:sz w:val="16"/>
                <w:szCs w:val="16"/>
                <w:lang w:val="sr-Latn-BA" w:eastAsia="en-US"/>
              </w:rPr>
              <w:t>1337</w:t>
            </w:r>
          </w:p>
        </w:tc>
        <w:tc>
          <w:tcPr>
            <w:tcW w:w="574" w:type="pct"/>
          </w:tcPr>
          <w:p w:rsidR="00B65E03" w:rsidRPr="00B65E03" w:rsidRDefault="00B65E03" w:rsidP="00E54E1D">
            <w:pPr>
              <w:jc w:val="center"/>
              <w:rPr>
                <w:rFonts w:ascii="Arial" w:eastAsia="Calibri" w:hAnsi="Arial" w:cs="Arial"/>
                <w:color w:val="4F81BD"/>
                <w:sz w:val="16"/>
                <w:szCs w:val="16"/>
                <w:lang w:val="sr-Latn-BA" w:eastAsia="en-US"/>
              </w:rPr>
            </w:pPr>
            <w:r w:rsidRPr="00B65E03">
              <w:rPr>
                <w:rFonts w:ascii="Arial" w:eastAsia="Calibri" w:hAnsi="Arial" w:cs="Arial"/>
                <w:color w:val="4F81BD"/>
                <w:sz w:val="16"/>
                <w:szCs w:val="16"/>
                <w:lang w:val="sr-Latn-BA" w:eastAsia="en-US"/>
              </w:rPr>
              <w:t>2455</w:t>
            </w:r>
          </w:p>
        </w:tc>
      </w:tr>
    </w:tbl>
    <w:p w:rsidR="00DC6895" w:rsidRDefault="00DC6895" w:rsidP="00171F94">
      <w:pPr>
        <w:spacing w:line="360" w:lineRule="auto"/>
        <w:jc w:val="both"/>
        <w:rPr>
          <w:rFonts w:ascii="Arial" w:hAnsi="Arial" w:cs="Arial"/>
          <w:color w:val="FF0000"/>
          <w:sz w:val="22"/>
          <w:szCs w:val="22"/>
          <w:lang w:val="bs-Latn-BA"/>
        </w:rPr>
      </w:pPr>
    </w:p>
    <w:p w:rsidR="00DC6895" w:rsidRPr="007D305B" w:rsidRDefault="00DC6895" w:rsidP="00171F94">
      <w:pPr>
        <w:spacing w:line="360" w:lineRule="auto"/>
        <w:jc w:val="both"/>
        <w:rPr>
          <w:rFonts w:ascii="Arial" w:hAnsi="Arial" w:cs="Arial"/>
          <w:color w:val="FF0000"/>
          <w:sz w:val="22"/>
          <w:szCs w:val="22"/>
          <w:lang w:val="bs-Latn-BA"/>
        </w:rPr>
      </w:pPr>
    </w:p>
    <w:p w:rsidR="001B0D2C" w:rsidRDefault="00BC1E77" w:rsidP="007D305B">
      <w:pPr>
        <w:spacing w:line="360" w:lineRule="auto"/>
        <w:jc w:val="both"/>
        <w:rPr>
          <w:rFonts w:ascii="Arial" w:hAnsi="Arial" w:cs="Arial"/>
          <w:sz w:val="22"/>
          <w:szCs w:val="22"/>
          <w:lang w:val="bs-Latn-BA"/>
        </w:rPr>
      </w:pPr>
      <w:r w:rsidRPr="00DC6895">
        <w:rPr>
          <w:rFonts w:ascii="Arial" w:hAnsi="Arial" w:cs="Arial"/>
          <w:sz w:val="22"/>
          <w:szCs w:val="22"/>
          <w:lang w:val="bs-Latn-BA"/>
        </w:rPr>
        <w:t>Kapitalna izdvajanja</w:t>
      </w:r>
      <w:r w:rsidR="005564F3" w:rsidRPr="00DC6895">
        <w:rPr>
          <w:rFonts w:ascii="Arial" w:hAnsi="Arial" w:cs="Arial"/>
          <w:sz w:val="22"/>
          <w:szCs w:val="22"/>
          <w:lang w:val="bs-Latn-BA"/>
        </w:rPr>
        <w:t xml:space="preserve"> iz budžeta </w:t>
      </w:r>
      <w:r w:rsidR="00AE7A32" w:rsidRPr="00DC6895">
        <w:rPr>
          <w:rFonts w:ascii="Arial" w:hAnsi="Arial" w:cs="Arial"/>
          <w:sz w:val="22"/>
          <w:szCs w:val="22"/>
          <w:lang w:val="bs-Latn-BA"/>
        </w:rPr>
        <w:t>za</w:t>
      </w:r>
      <w:r w:rsidRPr="00DC6895">
        <w:rPr>
          <w:rFonts w:ascii="Arial" w:hAnsi="Arial" w:cs="Arial"/>
          <w:sz w:val="22"/>
          <w:szCs w:val="22"/>
          <w:lang w:val="bs-Latn-BA"/>
        </w:rPr>
        <w:t xml:space="preserve"> </w:t>
      </w:r>
      <w:r w:rsidR="002D1563" w:rsidRPr="00DC6895">
        <w:rPr>
          <w:rFonts w:ascii="Arial" w:hAnsi="Arial" w:cs="Arial"/>
          <w:sz w:val="22"/>
          <w:szCs w:val="22"/>
          <w:lang w:val="bs-Latn-BA"/>
        </w:rPr>
        <w:t xml:space="preserve">sanaciju </w:t>
      </w:r>
      <w:r w:rsidR="005220D4" w:rsidRPr="00DC6895">
        <w:rPr>
          <w:rFonts w:ascii="Arial" w:hAnsi="Arial" w:cs="Arial"/>
          <w:sz w:val="22"/>
          <w:szCs w:val="22"/>
          <w:lang w:val="bs-Latn-BA"/>
        </w:rPr>
        <w:t>o</w:t>
      </w:r>
      <w:r w:rsidR="00111E84" w:rsidRPr="00DC6895">
        <w:rPr>
          <w:rFonts w:ascii="Arial" w:hAnsi="Arial" w:cs="Arial"/>
          <w:sz w:val="22"/>
          <w:szCs w:val="22"/>
          <w:lang w:val="bs-Latn-BA"/>
        </w:rPr>
        <w:t>bjekta JZU Dom zdravlja Srebrenik</w:t>
      </w:r>
      <w:r w:rsidR="005220D4" w:rsidRPr="00DC6895">
        <w:rPr>
          <w:rFonts w:ascii="Arial" w:hAnsi="Arial" w:cs="Arial"/>
          <w:sz w:val="22"/>
          <w:szCs w:val="22"/>
          <w:lang w:val="bs-Latn-BA"/>
        </w:rPr>
        <w:t xml:space="preserve"> </w:t>
      </w:r>
      <w:r w:rsidRPr="00DC6895">
        <w:rPr>
          <w:rFonts w:ascii="Arial" w:hAnsi="Arial" w:cs="Arial"/>
          <w:sz w:val="22"/>
          <w:szCs w:val="22"/>
          <w:lang w:val="bs-Latn-BA"/>
        </w:rPr>
        <w:t xml:space="preserve">za 2023. godinu iznosila su </w:t>
      </w:r>
      <w:r w:rsidR="005220D4" w:rsidRPr="00DC6895">
        <w:rPr>
          <w:rFonts w:ascii="Arial" w:hAnsi="Arial" w:cs="Arial"/>
          <w:sz w:val="22"/>
          <w:szCs w:val="22"/>
          <w:lang w:val="bs-Latn-BA"/>
        </w:rPr>
        <w:t xml:space="preserve">ukupno </w:t>
      </w:r>
      <w:r w:rsidR="00DC6895" w:rsidRPr="00DC6895">
        <w:rPr>
          <w:rFonts w:ascii="Arial" w:hAnsi="Arial" w:cs="Arial"/>
          <w:sz w:val="22"/>
          <w:szCs w:val="22"/>
          <w:lang w:val="bs-Latn-BA"/>
        </w:rPr>
        <w:t>158.00,00</w:t>
      </w:r>
      <w:r w:rsidR="00AE7A32" w:rsidRPr="00DC6895">
        <w:rPr>
          <w:rFonts w:ascii="Arial" w:hAnsi="Arial" w:cs="Arial"/>
          <w:sz w:val="22"/>
          <w:szCs w:val="22"/>
          <w:lang w:val="bs-Latn-BA"/>
        </w:rPr>
        <w:t>KM</w:t>
      </w:r>
      <w:r w:rsidR="001B0D2C" w:rsidRPr="00DC6895">
        <w:rPr>
          <w:rFonts w:ascii="Arial" w:hAnsi="Arial" w:cs="Arial"/>
          <w:sz w:val="22"/>
          <w:szCs w:val="22"/>
          <w:lang w:val="bs-Latn-BA"/>
        </w:rPr>
        <w:t xml:space="preserve"> dok su sredstva u</w:t>
      </w:r>
      <w:r w:rsidR="002D1563" w:rsidRPr="00DC6895">
        <w:rPr>
          <w:rFonts w:ascii="Arial" w:hAnsi="Arial" w:cs="Arial"/>
          <w:sz w:val="22"/>
          <w:szCs w:val="22"/>
          <w:lang w:val="bs-Latn-BA"/>
        </w:rPr>
        <w:t xml:space="preserve"> iznosu od </w:t>
      </w:r>
      <w:r w:rsidR="00DC6895" w:rsidRPr="00DC6895">
        <w:rPr>
          <w:rFonts w:ascii="Arial" w:hAnsi="Arial" w:cs="Arial"/>
          <w:sz w:val="22"/>
          <w:szCs w:val="22"/>
          <w:lang w:val="bs-Latn-BA"/>
        </w:rPr>
        <w:t>58.000,00</w:t>
      </w:r>
      <w:r w:rsidR="001B0D2C" w:rsidRPr="00DC6895">
        <w:rPr>
          <w:rFonts w:ascii="Arial" w:hAnsi="Arial" w:cs="Arial"/>
          <w:sz w:val="22"/>
          <w:szCs w:val="22"/>
          <w:lang w:val="bs-Latn-BA"/>
        </w:rPr>
        <w:t>KM dodijeljena na ime unapređenja</w:t>
      </w:r>
      <w:r w:rsidR="002D1563" w:rsidRPr="00DC6895">
        <w:rPr>
          <w:rFonts w:ascii="Arial" w:hAnsi="Arial" w:cs="Arial"/>
          <w:sz w:val="22"/>
          <w:szCs w:val="22"/>
          <w:lang w:val="bs-Latn-BA"/>
        </w:rPr>
        <w:t xml:space="preserve"> zdravstvenih usluga.</w:t>
      </w:r>
      <w:bookmarkStart w:id="37" w:name="_Toc184001896"/>
    </w:p>
    <w:p w:rsidR="006C21EE" w:rsidRPr="00DC6895" w:rsidRDefault="006C21EE" w:rsidP="007D305B">
      <w:pPr>
        <w:spacing w:line="360" w:lineRule="auto"/>
        <w:jc w:val="both"/>
        <w:rPr>
          <w:rFonts w:ascii="Arial" w:hAnsi="Arial" w:cs="Arial"/>
          <w:sz w:val="22"/>
          <w:szCs w:val="22"/>
          <w:lang w:val="bs-Latn-BA"/>
        </w:rPr>
      </w:pPr>
    </w:p>
    <w:bookmarkEnd w:id="37"/>
    <w:p w:rsidR="00E01F4A" w:rsidRPr="00D139D9" w:rsidRDefault="00E01F4A" w:rsidP="00E01F4A">
      <w:pPr>
        <w:rPr>
          <w:rFonts w:asciiTheme="minorBidi" w:hAnsiTheme="minorBidi" w:cstheme="minorBidi"/>
          <w:lang w:val="bs-Latn-BA"/>
        </w:rPr>
      </w:pPr>
    </w:p>
    <w:p w:rsidR="00BB6A5B" w:rsidRDefault="00BB6A5B" w:rsidP="005859F1">
      <w:pPr>
        <w:pStyle w:val="Heading2"/>
        <w:numPr>
          <w:ilvl w:val="1"/>
          <w:numId w:val="44"/>
        </w:numPr>
        <w:rPr>
          <w:lang w:val="bs-Latn-BA"/>
        </w:rPr>
      </w:pPr>
      <w:bookmarkStart w:id="38" w:name="_Toc193788309"/>
      <w:r>
        <w:rPr>
          <w:lang w:val="bs-Latn-BA"/>
        </w:rPr>
        <w:lastRenderedPageBreak/>
        <w:t>Socijalna zaštita</w:t>
      </w:r>
      <w:bookmarkEnd w:id="38"/>
    </w:p>
    <w:p w:rsidR="00BB6A5B" w:rsidRDefault="00BB6A5B" w:rsidP="00A013A5">
      <w:pPr>
        <w:spacing w:line="360" w:lineRule="auto"/>
        <w:jc w:val="both"/>
        <w:rPr>
          <w:rFonts w:ascii="Arial" w:hAnsi="Arial" w:cs="Arial"/>
          <w:sz w:val="22"/>
          <w:szCs w:val="22"/>
          <w:lang w:val="bs-Latn-BA"/>
        </w:rPr>
      </w:pPr>
    </w:p>
    <w:p w:rsidR="00770E57" w:rsidRPr="007D305B" w:rsidRDefault="00770E57" w:rsidP="00A013A5">
      <w:pPr>
        <w:spacing w:line="360" w:lineRule="auto"/>
        <w:jc w:val="both"/>
        <w:rPr>
          <w:rFonts w:ascii="Arial" w:hAnsi="Arial" w:cs="Arial"/>
          <w:sz w:val="22"/>
          <w:szCs w:val="22"/>
          <w:lang w:val="bs-Latn-BA"/>
        </w:rPr>
      </w:pPr>
      <w:r w:rsidRPr="007D305B">
        <w:rPr>
          <w:rFonts w:ascii="Arial" w:hAnsi="Arial" w:cs="Arial"/>
          <w:sz w:val="22"/>
          <w:szCs w:val="22"/>
          <w:lang w:val="bs-Latn-BA"/>
        </w:rPr>
        <w:t xml:space="preserve">Socijalna zaštita stanovnika usmjerena je na osiguravanje socijalne sigurnosti građana i njihovih porodica koje su u stanju socijalne potrebe na nivou </w:t>
      </w:r>
      <w:r w:rsidR="008937A1" w:rsidRPr="007D305B">
        <w:rPr>
          <w:rFonts w:ascii="Arial" w:hAnsi="Arial" w:cs="Arial"/>
          <w:sz w:val="22"/>
          <w:szCs w:val="22"/>
          <w:lang w:val="bs-Latn-BA"/>
        </w:rPr>
        <w:t>g</w:t>
      </w:r>
      <w:r w:rsidR="004D3115" w:rsidRPr="007D305B">
        <w:rPr>
          <w:rFonts w:ascii="Arial" w:hAnsi="Arial" w:cs="Arial"/>
          <w:sz w:val="22"/>
          <w:szCs w:val="22"/>
          <w:lang w:val="bs-Latn-BA"/>
        </w:rPr>
        <w:t>rada Srebrenik</w:t>
      </w:r>
      <w:r w:rsidRPr="007D305B">
        <w:rPr>
          <w:rFonts w:ascii="Arial" w:hAnsi="Arial" w:cs="Arial"/>
          <w:sz w:val="22"/>
          <w:szCs w:val="22"/>
          <w:lang w:val="bs-Latn-BA"/>
        </w:rPr>
        <w:t xml:space="preserve"> i regulirana je entitetskim Zakonom o osnovama socijalne zaštite, zaštite civilnih žrtava rata i zaštite porodice sa djecom</w:t>
      </w:r>
      <w:r w:rsidRPr="007D305B">
        <w:rPr>
          <w:rStyle w:val="FootnoteReference"/>
          <w:rFonts w:ascii="Arial" w:hAnsi="Arial" w:cs="Arial"/>
          <w:sz w:val="22"/>
          <w:szCs w:val="22"/>
          <w:lang w:val="bs-Latn-BA"/>
        </w:rPr>
        <w:footnoteReference w:id="17"/>
      </w:r>
      <w:r w:rsidRPr="007D305B">
        <w:rPr>
          <w:rFonts w:ascii="Arial" w:hAnsi="Arial" w:cs="Arial"/>
          <w:sz w:val="22"/>
          <w:szCs w:val="22"/>
          <w:lang w:val="bs-Latn-BA"/>
        </w:rPr>
        <w:t xml:space="preserve"> i kantonalnim Zakonom o socijalnoj zaštiti, zaštiti civilnih žrtava rata i zaštiti porodice sa djecom</w:t>
      </w:r>
      <w:r w:rsidRPr="007D305B">
        <w:rPr>
          <w:rStyle w:val="FootnoteReference"/>
          <w:rFonts w:ascii="Arial" w:hAnsi="Arial" w:cs="Arial"/>
          <w:sz w:val="22"/>
          <w:szCs w:val="22"/>
          <w:lang w:val="bs-Latn-BA"/>
        </w:rPr>
        <w:footnoteReference w:id="18"/>
      </w:r>
      <w:r w:rsidRPr="007D305B">
        <w:rPr>
          <w:rFonts w:ascii="Arial" w:hAnsi="Arial" w:cs="Arial"/>
          <w:sz w:val="22"/>
          <w:szCs w:val="22"/>
          <w:lang w:val="bs-Latn-BA"/>
        </w:rPr>
        <w:t xml:space="preserve">, te </w:t>
      </w:r>
      <w:r w:rsidR="00A013A5" w:rsidRPr="007D305B">
        <w:rPr>
          <w:rFonts w:ascii="Arial" w:hAnsi="Arial" w:cs="Arial"/>
          <w:sz w:val="22"/>
          <w:szCs w:val="22"/>
          <w:lang w:val="bs-Latn-BA"/>
        </w:rPr>
        <w:t>Zakonom o materijalnoj podršci porodicama s djecom u Federaciji BiH</w:t>
      </w:r>
      <w:r w:rsidR="00A013A5" w:rsidRPr="007D305B">
        <w:rPr>
          <w:rStyle w:val="FootnoteReference"/>
          <w:rFonts w:ascii="Arial" w:hAnsi="Arial" w:cs="Arial"/>
          <w:sz w:val="22"/>
          <w:szCs w:val="22"/>
          <w:lang w:val="bs-Latn-BA"/>
        </w:rPr>
        <w:footnoteReference w:id="19"/>
      </w:r>
      <w:r w:rsidR="00A013A5" w:rsidRPr="007D305B">
        <w:rPr>
          <w:rFonts w:ascii="Arial" w:hAnsi="Arial" w:cs="Arial"/>
          <w:sz w:val="22"/>
          <w:szCs w:val="22"/>
          <w:lang w:val="bs-Latn-BA"/>
        </w:rPr>
        <w:t>.</w:t>
      </w:r>
    </w:p>
    <w:p w:rsidR="00187BF2" w:rsidRPr="007D305B" w:rsidRDefault="00770E57" w:rsidP="006C1340">
      <w:pPr>
        <w:spacing w:line="360" w:lineRule="auto"/>
        <w:jc w:val="both"/>
        <w:rPr>
          <w:rFonts w:ascii="Arial" w:hAnsi="Arial" w:cs="Arial"/>
          <w:sz w:val="22"/>
          <w:szCs w:val="22"/>
          <w:lang w:val="bs-Latn-BA"/>
        </w:rPr>
      </w:pPr>
      <w:r w:rsidRPr="007D305B">
        <w:rPr>
          <w:rFonts w:ascii="Arial" w:hAnsi="Arial" w:cs="Arial"/>
          <w:sz w:val="22"/>
          <w:szCs w:val="22"/>
          <w:lang w:val="bs-Latn-BA"/>
        </w:rPr>
        <w:t>Finansiranje socijalne zaštite osigurano je i realizira se iz budžeta Federacije BiH, budžet</w:t>
      </w:r>
      <w:r w:rsidR="008937A1" w:rsidRPr="007D305B">
        <w:rPr>
          <w:rFonts w:ascii="Arial" w:hAnsi="Arial" w:cs="Arial"/>
          <w:sz w:val="22"/>
          <w:szCs w:val="22"/>
          <w:lang w:val="bs-Latn-BA"/>
        </w:rPr>
        <w:t>a Tuzlanskog kantona i budžeta g</w:t>
      </w:r>
      <w:r w:rsidR="004D3115" w:rsidRPr="007D305B">
        <w:rPr>
          <w:rFonts w:ascii="Arial" w:hAnsi="Arial" w:cs="Arial"/>
          <w:sz w:val="22"/>
          <w:szCs w:val="22"/>
          <w:lang w:val="bs-Latn-BA"/>
        </w:rPr>
        <w:t>rada Srebrenik</w:t>
      </w:r>
      <w:r w:rsidRPr="007D305B">
        <w:rPr>
          <w:rFonts w:ascii="Arial" w:hAnsi="Arial" w:cs="Arial"/>
          <w:sz w:val="22"/>
          <w:szCs w:val="22"/>
          <w:lang w:val="bs-Latn-BA"/>
        </w:rPr>
        <w:t>.</w:t>
      </w:r>
    </w:p>
    <w:p w:rsidR="007C1B98" w:rsidRPr="007D305B" w:rsidRDefault="004D3115" w:rsidP="007C1B98">
      <w:pPr>
        <w:spacing w:line="360" w:lineRule="auto"/>
        <w:jc w:val="both"/>
        <w:rPr>
          <w:rFonts w:ascii="Arial" w:hAnsi="Arial" w:cs="Arial"/>
          <w:sz w:val="22"/>
          <w:szCs w:val="22"/>
          <w:lang w:val="bs-Latn-BA"/>
        </w:rPr>
      </w:pPr>
      <w:r w:rsidRPr="007D305B">
        <w:rPr>
          <w:rFonts w:ascii="Arial" w:hAnsi="Arial" w:cs="Arial"/>
          <w:sz w:val="22"/>
          <w:szCs w:val="22"/>
          <w:lang w:val="bs-Latn-BA"/>
        </w:rPr>
        <w:t>Na području grada Srebrenik</w:t>
      </w:r>
      <w:r w:rsidR="007C1B98" w:rsidRPr="007D305B">
        <w:rPr>
          <w:rFonts w:ascii="Arial" w:hAnsi="Arial" w:cs="Arial"/>
          <w:sz w:val="22"/>
          <w:szCs w:val="22"/>
          <w:lang w:val="bs-Latn-BA"/>
        </w:rPr>
        <w:t xml:space="preserve"> djeluje J.U. Centar za socijalni rad kao ustanova socijalne zaštite koja pruža usluge korisnicima koji se nađu u stanju socijalne potrebe, te koristeći metode stručnog socijalnog rada nastoji otkloniti uzroke koji su doveli do tog stanja ili ih bar u što je moguće većoj mjeri ublažiti. Ustanova radi na zbrinjavanju određenih kategorija stanovnika, obavlja stručne i druge poslove kako iz oblasti socijal</w:t>
      </w:r>
      <w:r w:rsidR="00FE611B">
        <w:rPr>
          <w:rFonts w:ascii="Arial" w:hAnsi="Arial" w:cs="Arial"/>
          <w:sz w:val="22"/>
          <w:szCs w:val="22"/>
          <w:lang w:val="bs-Latn-BA"/>
        </w:rPr>
        <w:t>ne zaštite tako i poslove vezane</w:t>
      </w:r>
      <w:r w:rsidR="007C1B98" w:rsidRPr="007D305B">
        <w:rPr>
          <w:rFonts w:ascii="Arial" w:hAnsi="Arial" w:cs="Arial"/>
          <w:sz w:val="22"/>
          <w:szCs w:val="22"/>
          <w:lang w:val="bs-Latn-BA"/>
        </w:rPr>
        <w:t xml:space="preserve"> za porodično zakonodavstvo. Osnovni zadatak Ustanove, a koji proizilazi iz Porodičnog zakonodavstva jeste da radi na rješavanju poremećenih porodičnih prilika, da kroz institut starateljstva radi na zbrinjavanju starih, iznemoglih, malo</w:t>
      </w:r>
      <w:r w:rsidR="00702A15" w:rsidRPr="007D305B">
        <w:rPr>
          <w:rFonts w:ascii="Arial" w:hAnsi="Arial" w:cs="Arial"/>
          <w:sz w:val="22"/>
          <w:szCs w:val="22"/>
          <w:lang w:val="bs-Latn-BA"/>
        </w:rPr>
        <w:t>dobnih osoba koje su iz bilo kojeg</w:t>
      </w:r>
      <w:r w:rsidR="007C1B98" w:rsidRPr="007D305B">
        <w:rPr>
          <w:rFonts w:ascii="Arial" w:hAnsi="Arial" w:cs="Arial"/>
          <w:sz w:val="22"/>
          <w:szCs w:val="22"/>
          <w:lang w:val="bs-Latn-BA"/>
        </w:rPr>
        <w:t xml:space="preserve"> razloga ostale bez roditel</w:t>
      </w:r>
      <w:r w:rsidR="00FE611B">
        <w:rPr>
          <w:rFonts w:ascii="Arial" w:hAnsi="Arial" w:cs="Arial"/>
          <w:sz w:val="22"/>
          <w:szCs w:val="22"/>
          <w:lang w:val="bs-Latn-BA"/>
        </w:rPr>
        <w:t>jskog ili porodič</w:t>
      </w:r>
      <w:r w:rsidR="007C1B98" w:rsidRPr="007D305B">
        <w:rPr>
          <w:rFonts w:ascii="Arial" w:hAnsi="Arial" w:cs="Arial"/>
          <w:sz w:val="22"/>
          <w:szCs w:val="22"/>
          <w:lang w:val="bs-Latn-BA"/>
        </w:rPr>
        <w:t xml:space="preserve">nog staranja kao i osoba kojima je od strane nadležnog Suda u potpunosti oduzeta poslovna sposobnost, zatim omogućava djeci koja su ostavljena ili napuštena ili su iz nekog drugog razloga ostala bez roditeljskog staranja da odrastaju u porodičnom okruženju. </w:t>
      </w:r>
    </w:p>
    <w:p w:rsidR="007C1B98" w:rsidRPr="007D305B" w:rsidRDefault="007C1B98" w:rsidP="007D305B">
      <w:pPr>
        <w:spacing w:line="360" w:lineRule="auto"/>
        <w:jc w:val="both"/>
        <w:rPr>
          <w:rFonts w:ascii="Arial" w:hAnsi="Arial" w:cs="Arial"/>
          <w:sz w:val="22"/>
          <w:szCs w:val="22"/>
          <w:lang w:val="bs-Latn-BA"/>
        </w:rPr>
      </w:pPr>
      <w:r w:rsidRPr="007D305B">
        <w:rPr>
          <w:rFonts w:ascii="Arial" w:hAnsi="Arial" w:cs="Arial"/>
          <w:sz w:val="22"/>
          <w:szCs w:val="22"/>
          <w:lang w:val="bs-Latn-BA"/>
        </w:rPr>
        <w:t>Osnivač Centra je Općinsko (Gradsko) vijeće, te u skladu s tim u Budžetu Grada se obezbjeđuju sredstva za finansiranje rada Centra, odnosno obezbjeđuju se sredstva za plate i druge naknade koje nemaju karakter plate kao i sredstva za materijalne troškove i dio sredstava za jednokratnu novčanu pomoć za lica u stanju socijalne potrebe, kao i zdravstveno osiguranje za lica koja ne mogu biti zdravstveno osigurana ni po ko</w:t>
      </w:r>
      <w:r w:rsidR="006C21EE">
        <w:rPr>
          <w:rFonts w:ascii="Arial" w:hAnsi="Arial" w:cs="Arial"/>
          <w:sz w:val="22"/>
          <w:szCs w:val="22"/>
          <w:lang w:val="bs-Latn-BA"/>
        </w:rPr>
        <w:t>je</w:t>
      </w:r>
      <w:r w:rsidRPr="007D305B">
        <w:rPr>
          <w:rFonts w:ascii="Arial" w:hAnsi="Arial" w:cs="Arial"/>
          <w:sz w:val="22"/>
          <w:szCs w:val="22"/>
          <w:lang w:val="bs-Latn-BA"/>
        </w:rPr>
        <w:t>m drugom  osnovu, a oblici socijalne zaštite finansiraju se iz Budžeta Tuzlanskog kantona i jedan</w:t>
      </w:r>
      <w:r w:rsidR="006C1340" w:rsidRPr="007D305B">
        <w:rPr>
          <w:rFonts w:ascii="Arial" w:hAnsi="Arial" w:cs="Arial"/>
          <w:sz w:val="22"/>
          <w:szCs w:val="22"/>
          <w:lang w:val="bs-Latn-BA"/>
        </w:rPr>
        <w:t xml:space="preserve"> dio iz Budžeta Federacije BiH.</w:t>
      </w:r>
    </w:p>
    <w:p w:rsidR="00FE611B" w:rsidRPr="00FE611B" w:rsidRDefault="007C1B98" w:rsidP="00FE611B">
      <w:pPr>
        <w:spacing w:line="360" w:lineRule="auto"/>
        <w:jc w:val="both"/>
        <w:rPr>
          <w:rFonts w:ascii="Arial" w:hAnsi="Arial" w:cs="Arial"/>
          <w:sz w:val="22"/>
          <w:szCs w:val="22"/>
          <w:lang w:val="bs-Latn-BA"/>
        </w:rPr>
      </w:pPr>
      <w:r w:rsidRPr="00FE611B">
        <w:rPr>
          <w:rFonts w:ascii="Arial" w:hAnsi="Arial" w:cs="Arial"/>
          <w:sz w:val="22"/>
          <w:szCs w:val="22"/>
          <w:lang w:val="bs-Latn-BA"/>
        </w:rPr>
        <w:t xml:space="preserve">U Centru </w:t>
      </w:r>
      <w:r w:rsidR="007D305B" w:rsidRPr="00FE611B">
        <w:rPr>
          <w:rFonts w:ascii="Arial" w:hAnsi="Arial" w:cs="Arial"/>
          <w:sz w:val="22"/>
          <w:szCs w:val="22"/>
          <w:lang w:val="bs-Latn-BA"/>
        </w:rPr>
        <w:t>za socijalni rad</w:t>
      </w:r>
      <w:r w:rsidRPr="00FE611B">
        <w:rPr>
          <w:rFonts w:ascii="Arial" w:hAnsi="Arial" w:cs="Arial"/>
          <w:sz w:val="22"/>
          <w:szCs w:val="22"/>
          <w:lang w:val="bs-Latn-BA"/>
        </w:rPr>
        <w:t xml:space="preserve"> pr</w:t>
      </w:r>
      <w:r w:rsidR="004D3115" w:rsidRPr="00FE611B">
        <w:rPr>
          <w:rFonts w:ascii="Arial" w:hAnsi="Arial" w:cs="Arial"/>
          <w:sz w:val="22"/>
          <w:szCs w:val="22"/>
          <w:lang w:val="bs-Latn-BA"/>
        </w:rPr>
        <w:t xml:space="preserve">ema podacima iz decembra 2023. godine ukupno </w:t>
      </w:r>
      <w:r w:rsidR="00FE611B" w:rsidRPr="00FE611B">
        <w:rPr>
          <w:rFonts w:ascii="Arial" w:hAnsi="Arial" w:cs="Arial"/>
          <w:sz w:val="22"/>
          <w:szCs w:val="22"/>
          <w:lang w:val="bs-Latn-BA"/>
        </w:rPr>
        <w:t>je zaposleno devet osoba i to sedam osoba ženskog spola i dvije osobe muškog spola, navedeni broj je</w:t>
      </w:r>
      <w:r w:rsidRPr="00FE611B">
        <w:rPr>
          <w:rFonts w:ascii="Arial" w:hAnsi="Arial" w:cs="Arial"/>
          <w:sz w:val="22"/>
          <w:szCs w:val="22"/>
          <w:lang w:val="bs-Latn-BA"/>
        </w:rPr>
        <w:t xml:space="preserve"> daleko od standarda koje nalaže Pravilnik o standardima donesen na nivou Federacije BiH i Tuzlanskog kantona.</w:t>
      </w:r>
      <w:r w:rsidR="006C1340" w:rsidRPr="00FE611B">
        <w:rPr>
          <w:rFonts w:ascii="Arial" w:hAnsi="Arial" w:cs="Arial"/>
          <w:sz w:val="22"/>
          <w:szCs w:val="22"/>
          <w:lang w:val="bs-Latn-BA"/>
        </w:rPr>
        <w:t xml:space="preserve"> </w:t>
      </w:r>
      <w:r w:rsidR="004D3115" w:rsidRPr="00FE611B">
        <w:rPr>
          <w:rFonts w:ascii="Arial" w:hAnsi="Arial" w:cs="Arial"/>
          <w:sz w:val="22"/>
          <w:szCs w:val="22"/>
          <w:lang w:val="bs-Latn-BA"/>
        </w:rPr>
        <w:t>Direktorica ustanove je osoba ženskog spola.</w:t>
      </w:r>
    </w:p>
    <w:p w:rsidR="006353B2" w:rsidRPr="00FE611B" w:rsidRDefault="00FE611B" w:rsidP="00FE611B">
      <w:pPr>
        <w:spacing w:line="360" w:lineRule="auto"/>
        <w:jc w:val="both"/>
        <w:rPr>
          <w:rFonts w:ascii="Arial" w:hAnsi="Arial" w:cs="Arial"/>
          <w:sz w:val="22"/>
          <w:szCs w:val="22"/>
          <w:lang w:val="bs-Latn-BA"/>
        </w:rPr>
      </w:pPr>
      <w:r w:rsidRPr="00FE611B">
        <w:rPr>
          <w:rFonts w:ascii="Arial" w:hAnsi="Arial" w:cs="Arial"/>
          <w:sz w:val="22"/>
          <w:szCs w:val="22"/>
          <w:lang w:val="bs-Latn-BA"/>
        </w:rPr>
        <w:lastRenderedPageBreak/>
        <w:t>Prema stručnoj spremi zaposlena su tri socijalna radnika (dva sa visokom stručnom spremom i jedan sa višom stručnom spremom) jedan pravnik, dva peda</w:t>
      </w:r>
      <w:r w:rsidR="006C21EE">
        <w:rPr>
          <w:rFonts w:ascii="Arial" w:hAnsi="Arial" w:cs="Arial"/>
          <w:sz w:val="22"/>
          <w:szCs w:val="22"/>
          <w:lang w:val="bs-Latn-BA"/>
        </w:rPr>
        <w:t>goga-psihologa, jedan referent z</w:t>
      </w:r>
      <w:r w:rsidRPr="00FE611B">
        <w:rPr>
          <w:rFonts w:ascii="Arial" w:hAnsi="Arial" w:cs="Arial"/>
          <w:sz w:val="22"/>
          <w:szCs w:val="22"/>
          <w:lang w:val="bs-Latn-BA"/>
        </w:rPr>
        <w:t xml:space="preserve">a knjigovodstveno-računovodstvene poslove sa visokom stručnom spremom i jedan referent sa srednjom stručnom spremom.  </w:t>
      </w:r>
      <w:r w:rsidR="004D3115" w:rsidRPr="00FE611B">
        <w:rPr>
          <w:rFonts w:ascii="Arial" w:hAnsi="Arial" w:cs="Arial"/>
          <w:sz w:val="22"/>
          <w:szCs w:val="22"/>
          <w:lang w:val="bs-Latn-BA"/>
        </w:rPr>
        <w:t xml:space="preserve"> </w:t>
      </w:r>
    </w:p>
    <w:p w:rsidR="00FE611B" w:rsidRDefault="00FE611B" w:rsidP="00FE611B">
      <w:pPr>
        <w:spacing w:line="360" w:lineRule="auto"/>
        <w:jc w:val="both"/>
        <w:rPr>
          <w:rFonts w:ascii="Arial" w:hAnsi="Arial" w:cs="Arial"/>
          <w:sz w:val="22"/>
          <w:szCs w:val="22"/>
          <w:lang w:val="bs-Latn-BA"/>
        </w:rPr>
      </w:pPr>
      <w:bookmarkStart w:id="39" w:name="_Toc187307249"/>
      <w:bookmarkStart w:id="40" w:name="_Toc187458752"/>
      <w:bookmarkStart w:id="41" w:name="_Toc184001898"/>
      <w:r>
        <w:rPr>
          <w:rFonts w:ascii="Arial" w:hAnsi="Arial" w:cs="Arial"/>
          <w:sz w:val="22"/>
          <w:szCs w:val="22"/>
          <w:lang w:val="bs-Latn-BA"/>
        </w:rPr>
        <w:t>Nedostaju podaci o broju i kategoriji korisnika razvrstani po spolu jer nisu dostavljeni od nadležnog centra za socijalni rad.</w:t>
      </w:r>
    </w:p>
    <w:bookmarkEnd w:id="39"/>
    <w:bookmarkEnd w:id="40"/>
    <w:bookmarkEnd w:id="41"/>
    <w:p w:rsidR="00E01F4A" w:rsidRPr="00D139D9" w:rsidRDefault="00E01F4A" w:rsidP="00E01F4A">
      <w:pPr>
        <w:rPr>
          <w:rFonts w:asciiTheme="minorBidi" w:hAnsiTheme="minorBidi" w:cstheme="minorBidi"/>
          <w:lang w:val="bs-Latn-BA"/>
        </w:rPr>
      </w:pPr>
    </w:p>
    <w:p w:rsidR="00BB6A5B" w:rsidRDefault="00BB6A5B" w:rsidP="005859F1">
      <w:pPr>
        <w:pStyle w:val="Heading2"/>
        <w:numPr>
          <w:ilvl w:val="1"/>
          <w:numId w:val="44"/>
        </w:numPr>
        <w:rPr>
          <w:lang w:val="bs-Latn-BA"/>
        </w:rPr>
      </w:pPr>
      <w:bookmarkStart w:id="42" w:name="_Toc193788310"/>
      <w:r>
        <w:rPr>
          <w:lang w:val="bs-Latn-BA"/>
        </w:rPr>
        <w:t>Nasilje u porodici i nasilje nad ženama</w:t>
      </w:r>
      <w:bookmarkEnd w:id="42"/>
    </w:p>
    <w:p w:rsidR="00BB6A5B" w:rsidRDefault="00BB6A5B" w:rsidP="001465BE">
      <w:pPr>
        <w:spacing w:line="360" w:lineRule="auto"/>
        <w:jc w:val="both"/>
        <w:rPr>
          <w:rFonts w:ascii="Arial" w:hAnsi="Arial" w:cs="Arial"/>
          <w:sz w:val="22"/>
          <w:szCs w:val="22"/>
          <w:lang w:val="bs-Latn-BA"/>
        </w:rPr>
      </w:pPr>
    </w:p>
    <w:p w:rsidR="001465BE" w:rsidRPr="000A3DD1" w:rsidRDefault="00C6383A" w:rsidP="001465BE">
      <w:pPr>
        <w:spacing w:line="360" w:lineRule="auto"/>
        <w:jc w:val="both"/>
        <w:rPr>
          <w:rFonts w:ascii="Arial" w:hAnsi="Arial" w:cs="Arial"/>
          <w:sz w:val="22"/>
          <w:szCs w:val="22"/>
          <w:lang w:val="bs-Latn-BA"/>
        </w:rPr>
      </w:pPr>
      <w:r w:rsidRPr="000A3DD1">
        <w:rPr>
          <w:rFonts w:ascii="Arial" w:hAnsi="Arial" w:cs="Arial"/>
          <w:sz w:val="22"/>
          <w:szCs w:val="22"/>
          <w:lang w:val="bs-Latn-BA"/>
        </w:rPr>
        <w:t xml:space="preserve">Nasilje u porodici i nasilje nad ženama jedan je od najvećih problema i izazova u Bosni i Hercegovini i predstavlja jedan od najtežih oblika kršenja osnovnih ljudskih prava. Prema podacima iz Istraživanja </w:t>
      </w:r>
      <w:r w:rsidR="007D305B" w:rsidRPr="000A3DD1">
        <w:rPr>
          <w:rFonts w:ascii="Arial" w:hAnsi="Arial" w:cs="Arial"/>
          <w:sz w:val="22"/>
          <w:szCs w:val="22"/>
          <w:lang w:val="bs-Latn-BA"/>
        </w:rPr>
        <w:t>Misije OSCE-a u BiH</w:t>
      </w:r>
      <w:r w:rsidRPr="000A3DD1">
        <w:rPr>
          <w:rFonts w:ascii="Arial" w:hAnsi="Arial" w:cs="Arial"/>
          <w:sz w:val="22"/>
          <w:szCs w:val="22"/>
          <w:lang w:val="bs-Latn-BA"/>
        </w:rPr>
        <w:t xml:space="preserve"> o nasilju nad ženama „Dobrobit i sigurnost žena“</w:t>
      </w:r>
      <w:r w:rsidRPr="000A3DD1">
        <w:rPr>
          <w:rStyle w:val="FootnoteReference"/>
          <w:rFonts w:ascii="Arial" w:hAnsi="Arial" w:cs="Arial"/>
          <w:sz w:val="22"/>
          <w:szCs w:val="22"/>
          <w:lang w:val="bs-Latn-BA"/>
        </w:rPr>
        <w:footnoteReference w:id="20"/>
      </w:r>
      <w:r w:rsidRPr="000A3DD1">
        <w:rPr>
          <w:rFonts w:ascii="Arial" w:hAnsi="Arial" w:cs="Arial"/>
          <w:sz w:val="22"/>
          <w:szCs w:val="22"/>
          <w:lang w:val="bs-Latn-BA"/>
        </w:rPr>
        <w:t xml:space="preserve"> više od polovine žena koje je obuhvaćeno istraživanjem je doživjelo neki </w:t>
      </w:r>
      <w:r w:rsidR="00BE405B" w:rsidRPr="000A3DD1">
        <w:rPr>
          <w:rFonts w:ascii="Arial" w:hAnsi="Arial" w:cs="Arial"/>
          <w:sz w:val="22"/>
          <w:szCs w:val="22"/>
          <w:lang w:val="bs-Latn-BA"/>
        </w:rPr>
        <w:t>oblik nasilja nakon navršene 15</w:t>
      </w:r>
      <w:r w:rsidRPr="000A3DD1">
        <w:rPr>
          <w:rFonts w:ascii="Arial" w:hAnsi="Arial" w:cs="Arial"/>
          <w:sz w:val="22"/>
          <w:szCs w:val="22"/>
          <w:lang w:val="bs-Latn-BA"/>
        </w:rPr>
        <w:t xml:space="preserve"> godine života. Najveći postotak nasilja koje se dešava je od strane intimnog partnera (sadašnjeg ili bivšeg) koji su počinitelji</w:t>
      </w:r>
      <w:r w:rsidR="001465BE" w:rsidRPr="000A3DD1">
        <w:rPr>
          <w:rFonts w:ascii="Arial" w:hAnsi="Arial" w:cs="Arial"/>
          <w:sz w:val="22"/>
          <w:szCs w:val="22"/>
          <w:lang w:val="bs-Latn-BA"/>
        </w:rPr>
        <w:t xml:space="preserve"> nasilja u preko 70% slučajeva.</w:t>
      </w:r>
    </w:p>
    <w:p w:rsidR="00947C79" w:rsidRPr="00FE611B" w:rsidRDefault="00E44A8A" w:rsidP="001465BE">
      <w:pPr>
        <w:spacing w:line="360" w:lineRule="auto"/>
        <w:jc w:val="both"/>
        <w:rPr>
          <w:rFonts w:asciiTheme="minorBidi" w:hAnsiTheme="minorBidi" w:cstheme="minorBidi"/>
          <w:sz w:val="22"/>
          <w:szCs w:val="22"/>
          <w:lang w:val="bs-Latn-BA"/>
        </w:rPr>
      </w:pPr>
      <w:r w:rsidRPr="000A3DD1">
        <w:rPr>
          <w:rFonts w:ascii="Arial" w:hAnsi="Arial" w:cs="Arial"/>
          <w:sz w:val="22"/>
          <w:szCs w:val="22"/>
          <w:lang w:val="bs-Latn-BA"/>
        </w:rPr>
        <w:t xml:space="preserve">Nasilje nad ženama i nasilje u porodici složen je društveni problem koji značajno utiče na živote pojedinaca i zajednice. Nasilje obuhvata širok spektar </w:t>
      </w:r>
      <w:r w:rsidR="00123015" w:rsidRPr="000A3DD1">
        <w:rPr>
          <w:rFonts w:ascii="Arial" w:hAnsi="Arial" w:cs="Arial"/>
          <w:sz w:val="22"/>
          <w:szCs w:val="22"/>
          <w:lang w:val="bs-Latn-BA"/>
        </w:rPr>
        <w:t>negativnih ponašanja, uključujući fizičko, psihičko, ekonomsko i seksualno nasilje prema članovima porodice. Nasilje u porodici je višedimenzionalan društveni problem čije rješevanje zahtj</w:t>
      </w:r>
      <w:r w:rsidR="001465BE" w:rsidRPr="000A3DD1">
        <w:rPr>
          <w:rFonts w:ascii="Arial" w:hAnsi="Arial" w:cs="Arial"/>
          <w:sz w:val="22"/>
          <w:szCs w:val="22"/>
          <w:lang w:val="bs-Latn-BA"/>
        </w:rPr>
        <w:t xml:space="preserve">eva multidisciplinarni i </w:t>
      </w:r>
      <w:r w:rsidR="001465BE" w:rsidRPr="00FE611B">
        <w:rPr>
          <w:rFonts w:asciiTheme="minorBidi" w:hAnsiTheme="minorBidi" w:cstheme="minorBidi"/>
          <w:sz w:val="22"/>
          <w:szCs w:val="22"/>
          <w:lang w:val="bs-Latn-BA"/>
        </w:rPr>
        <w:t>multis</w:t>
      </w:r>
      <w:r w:rsidR="00123015" w:rsidRPr="00FE611B">
        <w:rPr>
          <w:rFonts w:asciiTheme="minorBidi" w:hAnsiTheme="minorBidi" w:cstheme="minorBidi"/>
          <w:sz w:val="22"/>
          <w:szCs w:val="22"/>
          <w:lang w:val="bs-Latn-BA"/>
        </w:rPr>
        <w:t>e</w:t>
      </w:r>
      <w:r w:rsidR="001465BE" w:rsidRPr="00FE611B">
        <w:rPr>
          <w:rFonts w:asciiTheme="minorBidi" w:hAnsiTheme="minorBidi" w:cstheme="minorBidi"/>
          <w:sz w:val="22"/>
          <w:szCs w:val="22"/>
          <w:lang w:val="bs-Latn-BA"/>
        </w:rPr>
        <w:t>ktor</w:t>
      </w:r>
      <w:r w:rsidR="00123015" w:rsidRPr="00FE611B">
        <w:rPr>
          <w:rFonts w:asciiTheme="minorBidi" w:hAnsiTheme="minorBidi" w:cstheme="minorBidi"/>
          <w:sz w:val="22"/>
          <w:szCs w:val="22"/>
          <w:lang w:val="bs-Latn-BA"/>
        </w:rPr>
        <w:t>s</w:t>
      </w:r>
      <w:r w:rsidR="001465BE" w:rsidRPr="00FE611B">
        <w:rPr>
          <w:rFonts w:asciiTheme="minorBidi" w:hAnsiTheme="minorBidi" w:cstheme="minorBidi"/>
          <w:sz w:val="22"/>
          <w:szCs w:val="22"/>
          <w:lang w:val="bs-Latn-BA"/>
        </w:rPr>
        <w:t>k</w:t>
      </w:r>
      <w:r w:rsidR="00123015" w:rsidRPr="00FE611B">
        <w:rPr>
          <w:rFonts w:asciiTheme="minorBidi" w:hAnsiTheme="minorBidi" w:cstheme="minorBidi"/>
          <w:sz w:val="22"/>
          <w:szCs w:val="22"/>
          <w:lang w:val="bs-Latn-BA"/>
        </w:rPr>
        <w:t xml:space="preserve">i pristup i intervenciju stručnjaka različitih profila. </w:t>
      </w:r>
    </w:p>
    <w:p w:rsidR="00947C79" w:rsidRPr="00FE611B" w:rsidRDefault="00947C79" w:rsidP="00947C79">
      <w:pPr>
        <w:spacing w:line="360" w:lineRule="auto"/>
        <w:jc w:val="both"/>
        <w:rPr>
          <w:rFonts w:asciiTheme="minorBidi" w:hAnsiTheme="minorBidi" w:cstheme="minorBidi"/>
          <w:sz w:val="22"/>
          <w:szCs w:val="22"/>
          <w:lang w:val="bs-Latn-BA"/>
        </w:rPr>
      </w:pPr>
      <w:r w:rsidRPr="00FE611B">
        <w:rPr>
          <w:rFonts w:asciiTheme="minorBidi" w:hAnsiTheme="minorBidi" w:cstheme="minorBidi"/>
          <w:sz w:val="22"/>
          <w:szCs w:val="22"/>
          <w:lang w:val="bs-Latn-BA"/>
        </w:rPr>
        <w:t>Pojam nasilja u porodici propisan je Zakonom o zaštiti od nasilja u porodici i nasilja prema ženama u Federaciji BiH</w:t>
      </w:r>
      <w:r w:rsidRPr="00FE611B">
        <w:rPr>
          <w:rStyle w:val="FootnoteReference"/>
          <w:rFonts w:asciiTheme="minorBidi" w:hAnsiTheme="minorBidi" w:cstheme="minorBidi"/>
          <w:sz w:val="22"/>
          <w:szCs w:val="22"/>
          <w:lang w:val="bs-Latn-BA"/>
        </w:rPr>
        <w:footnoteReference w:id="21"/>
      </w:r>
      <w:r w:rsidRPr="00FE611B">
        <w:rPr>
          <w:rFonts w:asciiTheme="minorBidi" w:hAnsiTheme="minorBidi" w:cstheme="minorBidi"/>
          <w:sz w:val="22"/>
          <w:szCs w:val="22"/>
          <w:lang w:val="bs-Latn-BA"/>
        </w:rPr>
        <w:t xml:space="preserve"> i to u članu 8. </w:t>
      </w:r>
    </w:p>
    <w:p w:rsidR="00947C79" w:rsidRPr="00FE611B" w:rsidRDefault="00947C79" w:rsidP="00947C79">
      <w:pPr>
        <w:pStyle w:val="ListParagraph"/>
        <w:numPr>
          <w:ilvl w:val="0"/>
          <w:numId w:val="42"/>
        </w:numPr>
        <w:spacing w:line="360" w:lineRule="auto"/>
        <w:jc w:val="both"/>
        <w:rPr>
          <w:rFonts w:asciiTheme="minorBidi" w:hAnsiTheme="minorBidi"/>
          <w:i/>
          <w:iCs/>
          <w:lang w:val="bs-Latn-BA"/>
        </w:rPr>
      </w:pPr>
      <w:r w:rsidRPr="00FE611B">
        <w:rPr>
          <w:rFonts w:asciiTheme="minorBidi" w:hAnsiTheme="minorBidi"/>
          <w:i/>
          <w:iCs/>
          <w:lang w:val="bs-Latn-BA"/>
        </w:rPr>
        <w:t>(1) Nasilje u porodici označava svako djelo fizičkog, seksualnog, psihičkog, odnosno ekonomskog nasilja do kojeg dođe u porodici ili domaćinstvu ili između bivših ili sadašnjih bračnih partnera odnosno partnera, neovisno od toga da li učinilac dijeli ili je dijelio domaćinstvo sa žrtvom</w:t>
      </w:r>
      <w:r w:rsidRPr="00FE611B">
        <w:rPr>
          <w:rFonts w:asciiTheme="minorBidi" w:hAnsiTheme="minorBidi"/>
          <w:lang w:val="bs-Latn-BA"/>
        </w:rPr>
        <w:t xml:space="preserve"> i </w:t>
      </w:r>
    </w:p>
    <w:p w:rsidR="00947C79" w:rsidRPr="00FE611B" w:rsidRDefault="00947C79" w:rsidP="00947C79">
      <w:pPr>
        <w:pStyle w:val="ListParagraph"/>
        <w:numPr>
          <w:ilvl w:val="0"/>
          <w:numId w:val="42"/>
        </w:numPr>
        <w:spacing w:line="360" w:lineRule="auto"/>
        <w:jc w:val="both"/>
        <w:rPr>
          <w:rFonts w:asciiTheme="minorBidi" w:hAnsiTheme="minorBidi"/>
          <w:i/>
          <w:iCs/>
          <w:lang w:val="bs-Latn-BA"/>
        </w:rPr>
      </w:pPr>
      <w:r w:rsidRPr="00FE611B">
        <w:rPr>
          <w:rFonts w:asciiTheme="minorBidi" w:hAnsiTheme="minorBidi"/>
          <w:lang w:val="bs-Latn-BA"/>
        </w:rPr>
        <w:t xml:space="preserve">(2) </w:t>
      </w:r>
      <w:r w:rsidRPr="00FE611B">
        <w:rPr>
          <w:rFonts w:asciiTheme="minorBidi" w:hAnsiTheme="minorBidi"/>
          <w:i/>
          <w:iCs/>
          <w:lang w:val="bs-Latn-BA"/>
        </w:rPr>
        <w:t>Nasilje prema ženama označava kršenje ljudskih prava i oblik diskriminacije nad ženama i predstavlja sva djela rodno zasnovanog nasilja koja dovode do, odnosno mogu dovesti do fizičke, seksualne, psihičke, odnosno ekonomske povrede, odnosno patnje za žene, obuhvatajući prijetnje takvim djelima, prinudu odnosno protiv pravno lišavanje slobode, bilo u javnom ili privatnom životu.</w:t>
      </w:r>
    </w:p>
    <w:p w:rsidR="000A3DD1" w:rsidRPr="00FE611B" w:rsidRDefault="00123015" w:rsidP="00947C79">
      <w:pPr>
        <w:spacing w:line="360" w:lineRule="auto"/>
        <w:jc w:val="both"/>
        <w:rPr>
          <w:rFonts w:asciiTheme="minorBidi" w:hAnsiTheme="minorBidi" w:cstheme="minorBidi"/>
          <w:sz w:val="22"/>
          <w:szCs w:val="22"/>
          <w:lang w:val="bs-Latn-BA"/>
        </w:rPr>
      </w:pPr>
      <w:r w:rsidRPr="000A3DD1">
        <w:rPr>
          <w:rFonts w:ascii="Arial" w:hAnsi="Arial" w:cs="Arial"/>
          <w:sz w:val="22"/>
          <w:szCs w:val="22"/>
          <w:lang w:val="bs-Latn-BA"/>
        </w:rPr>
        <w:t>Lokalna i kantonalna vlast i nevladine organizacije su se uključile u rješavanje ovog problema što je</w:t>
      </w:r>
      <w:r w:rsidR="00CA52F3" w:rsidRPr="000A3DD1">
        <w:rPr>
          <w:rFonts w:ascii="Arial" w:hAnsi="Arial" w:cs="Arial"/>
          <w:sz w:val="22"/>
          <w:szCs w:val="22"/>
          <w:lang w:val="bs-Latn-BA"/>
        </w:rPr>
        <w:t>, na inicijativu U.G. Vive Žene iz Tuzle,</w:t>
      </w:r>
      <w:r w:rsidRPr="000A3DD1">
        <w:rPr>
          <w:rFonts w:ascii="Arial" w:hAnsi="Arial" w:cs="Arial"/>
          <w:sz w:val="22"/>
          <w:szCs w:val="22"/>
          <w:lang w:val="bs-Latn-BA"/>
        </w:rPr>
        <w:t xml:space="preserve"> re</w:t>
      </w:r>
      <w:r w:rsidR="001465BE" w:rsidRPr="000A3DD1">
        <w:rPr>
          <w:rFonts w:ascii="Arial" w:hAnsi="Arial" w:cs="Arial"/>
          <w:sz w:val="22"/>
          <w:szCs w:val="22"/>
          <w:lang w:val="bs-Latn-BA"/>
        </w:rPr>
        <w:t xml:space="preserve">zultiralo izradom dva protokola o postupanju u slučajevima nasilja </w:t>
      </w:r>
      <w:r w:rsidR="00C061F9" w:rsidRPr="000A3DD1">
        <w:rPr>
          <w:rFonts w:ascii="Arial" w:hAnsi="Arial" w:cs="Arial"/>
          <w:sz w:val="22"/>
          <w:szCs w:val="22"/>
          <w:lang w:val="bs-Latn-BA"/>
        </w:rPr>
        <w:t xml:space="preserve">u porodici </w:t>
      </w:r>
      <w:r w:rsidR="001465BE" w:rsidRPr="000A3DD1">
        <w:rPr>
          <w:rFonts w:ascii="Arial" w:hAnsi="Arial" w:cs="Arial"/>
          <w:sz w:val="22"/>
          <w:szCs w:val="22"/>
          <w:lang w:val="bs-Latn-BA"/>
        </w:rPr>
        <w:t>i to: Protokol inter</w:t>
      </w:r>
      <w:r w:rsidRPr="000A3DD1">
        <w:rPr>
          <w:rFonts w:ascii="Arial" w:hAnsi="Arial" w:cs="Arial"/>
          <w:sz w:val="22"/>
          <w:szCs w:val="22"/>
          <w:lang w:val="bs-Latn-BA"/>
        </w:rPr>
        <w:t>v</w:t>
      </w:r>
      <w:r w:rsidR="001465BE" w:rsidRPr="000A3DD1">
        <w:rPr>
          <w:rFonts w:ascii="Arial" w:hAnsi="Arial" w:cs="Arial"/>
          <w:sz w:val="22"/>
          <w:szCs w:val="22"/>
          <w:lang w:val="bs-Latn-BA"/>
        </w:rPr>
        <w:t>e</w:t>
      </w:r>
      <w:r w:rsidRPr="000A3DD1">
        <w:rPr>
          <w:rFonts w:ascii="Arial" w:hAnsi="Arial" w:cs="Arial"/>
          <w:sz w:val="22"/>
          <w:szCs w:val="22"/>
          <w:lang w:val="bs-Latn-BA"/>
        </w:rPr>
        <w:t>ncija u slučajevima nasil</w:t>
      </w:r>
      <w:r w:rsidR="006353B2" w:rsidRPr="000A3DD1">
        <w:rPr>
          <w:rFonts w:ascii="Arial" w:hAnsi="Arial" w:cs="Arial"/>
          <w:sz w:val="22"/>
          <w:szCs w:val="22"/>
          <w:lang w:val="bs-Latn-BA"/>
        </w:rPr>
        <w:t xml:space="preserve">ja u </w:t>
      </w:r>
      <w:r w:rsidR="006353B2" w:rsidRPr="000A3DD1">
        <w:rPr>
          <w:rFonts w:ascii="Arial" w:hAnsi="Arial" w:cs="Arial"/>
          <w:sz w:val="22"/>
          <w:szCs w:val="22"/>
          <w:lang w:val="bs-Latn-BA"/>
        </w:rPr>
        <w:lastRenderedPageBreak/>
        <w:t>porodici u Općini Srebrenik</w:t>
      </w:r>
      <w:r w:rsidR="0020489E" w:rsidRPr="000A3DD1">
        <w:rPr>
          <w:rFonts w:ascii="Arial" w:hAnsi="Arial" w:cs="Arial"/>
          <w:sz w:val="22"/>
          <w:szCs w:val="22"/>
          <w:lang w:val="bs-Latn-BA"/>
        </w:rPr>
        <w:t xml:space="preserve"> </w:t>
      </w:r>
      <w:r w:rsidR="006353B2" w:rsidRPr="000A3DD1">
        <w:rPr>
          <w:rFonts w:ascii="Arial" w:hAnsi="Arial" w:cs="Arial"/>
          <w:sz w:val="22"/>
          <w:szCs w:val="22"/>
          <w:lang w:val="bs-Latn-BA"/>
        </w:rPr>
        <w:t>iz 2014</w:t>
      </w:r>
      <w:r w:rsidRPr="000A3DD1">
        <w:rPr>
          <w:rFonts w:ascii="Arial" w:hAnsi="Arial" w:cs="Arial"/>
          <w:sz w:val="22"/>
          <w:szCs w:val="22"/>
          <w:lang w:val="bs-Latn-BA"/>
        </w:rPr>
        <w:t>. godine i Protokol intervencija u slučajevima nasilja u porodici za Tuzlanski kanton</w:t>
      </w:r>
      <w:r w:rsidR="001465BE" w:rsidRPr="000A3DD1">
        <w:rPr>
          <w:rFonts w:ascii="Arial" w:hAnsi="Arial" w:cs="Arial"/>
          <w:sz w:val="22"/>
          <w:szCs w:val="22"/>
          <w:lang w:val="bs-Latn-BA"/>
        </w:rPr>
        <w:t xml:space="preserve"> iz 2009. godine. </w:t>
      </w:r>
      <w:r w:rsidR="00CB5BE8" w:rsidRPr="000A3DD1">
        <w:rPr>
          <w:rFonts w:ascii="Arial" w:hAnsi="Arial" w:cs="Arial"/>
          <w:sz w:val="22"/>
          <w:szCs w:val="22"/>
          <w:lang w:val="bs-Latn-BA"/>
        </w:rPr>
        <w:t>Također, u skladu sa članom 37.</w:t>
      </w:r>
      <w:r w:rsidR="00947C79">
        <w:rPr>
          <w:rFonts w:ascii="Arial" w:hAnsi="Arial" w:cs="Arial"/>
          <w:sz w:val="22"/>
          <w:szCs w:val="22"/>
          <w:lang w:val="bs-Latn-BA"/>
        </w:rPr>
        <w:t xml:space="preserve"> prethodnog</w:t>
      </w:r>
      <w:r w:rsidR="00CB5BE8" w:rsidRPr="000A3DD1">
        <w:rPr>
          <w:rFonts w:ascii="Arial" w:hAnsi="Arial" w:cs="Arial"/>
          <w:sz w:val="22"/>
          <w:szCs w:val="22"/>
          <w:lang w:val="bs-Latn-BA"/>
        </w:rPr>
        <w:t xml:space="preserve"> Zakona o zaštiti od nasilja u porodici</w:t>
      </w:r>
      <w:r w:rsidR="00947C79">
        <w:rPr>
          <w:rStyle w:val="FootnoteReference"/>
          <w:rFonts w:ascii="Arial" w:hAnsi="Arial" w:cs="Arial"/>
          <w:sz w:val="22"/>
          <w:szCs w:val="22"/>
          <w:lang w:val="bs-Latn-BA"/>
        </w:rPr>
        <w:footnoteReference w:id="22"/>
      </w:r>
      <w:r w:rsidR="00CB5BE8" w:rsidRPr="000A3DD1">
        <w:rPr>
          <w:rFonts w:ascii="Arial" w:hAnsi="Arial" w:cs="Arial"/>
          <w:sz w:val="22"/>
          <w:szCs w:val="22"/>
          <w:lang w:val="bs-Latn-BA"/>
        </w:rPr>
        <w:t xml:space="preserve"> Vlada Tuzlanskog kantona formirala je K</w:t>
      </w:r>
      <w:r w:rsidR="001243AC" w:rsidRPr="000A3DD1">
        <w:rPr>
          <w:rFonts w:ascii="Arial" w:hAnsi="Arial" w:cs="Arial"/>
          <w:sz w:val="22"/>
          <w:szCs w:val="22"/>
          <w:lang w:val="bs-Latn-BA"/>
        </w:rPr>
        <w:t>antonalno k</w:t>
      </w:r>
      <w:r w:rsidR="00CB5BE8" w:rsidRPr="000A3DD1">
        <w:rPr>
          <w:rFonts w:ascii="Arial" w:hAnsi="Arial" w:cs="Arial"/>
          <w:sz w:val="22"/>
          <w:szCs w:val="22"/>
          <w:lang w:val="bs-Latn-BA"/>
        </w:rPr>
        <w:t xml:space="preserve">oordinaciono tijelo, te donijela Akcioni plan </w:t>
      </w:r>
      <w:r w:rsidR="00CB5BE8" w:rsidRPr="00947C79">
        <w:rPr>
          <w:rFonts w:asciiTheme="minorBidi" w:hAnsiTheme="minorBidi" w:cstheme="minorBidi"/>
          <w:sz w:val="22"/>
          <w:szCs w:val="22"/>
          <w:lang w:val="bs-Latn-BA"/>
        </w:rPr>
        <w:t xml:space="preserve">za prevenciju i borbu protiv nasilja u porodici </w:t>
      </w:r>
      <w:r w:rsidR="00BE405B" w:rsidRPr="00947C79">
        <w:rPr>
          <w:rFonts w:asciiTheme="minorBidi" w:hAnsiTheme="minorBidi" w:cstheme="minorBidi"/>
          <w:sz w:val="22"/>
          <w:szCs w:val="22"/>
          <w:lang w:val="bs-Latn-BA"/>
        </w:rPr>
        <w:t xml:space="preserve">u </w:t>
      </w:r>
      <w:r w:rsidR="006353B2" w:rsidRPr="00947C79">
        <w:rPr>
          <w:rFonts w:asciiTheme="minorBidi" w:hAnsiTheme="minorBidi" w:cstheme="minorBidi"/>
          <w:sz w:val="22"/>
          <w:szCs w:val="22"/>
          <w:lang w:val="bs-Latn-BA"/>
        </w:rPr>
        <w:t xml:space="preserve">Tuzlanskom kantonu </w:t>
      </w:r>
      <w:r w:rsidR="000A3DD1" w:rsidRPr="00947C79">
        <w:rPr>
          <w:rFonts w:asciiTheme="minorBidi" w:hAnsiTheme="minorBidi" w:cstheme="minorBidi"/>
          <w:sz w:val="22"/>
          <w:szCs w:val="22"/>
          <w:lang w:val="bs-Latn-BA"/>
        </w:rPr>
        <w:t xml:space="preserve">za period </w:t>
      </w:r>
      <w:r w:rsidR="006353B2" w:rsidRPr="00947C79">
        <w:rPr>
          <w:rFonts w:asciiTheme="minorBidi" w:hAnsiTheme="minorBidi" w:cstheme="minorBidi"/>
          <w:sz w:val="22"/>
          <w:szCs w:val="22"/>
          <w:lang w:val="bs-Latn-BA"/>
        </w:rPr>
        <w:t>2024-</w:t>
      </w:r>
      <w:r w:rsidR="006353B2" w:rsidRPr="00FE611B">
        <w:rPr>
          <w:rFonts w:asciiTheme="minorBidi" w:hAnsiTheme="minorBidi" w:cstheme="minorBidi"/>
          <w:sz w:val="22"/>
          <w:szCs w:val="22"/>
          <w:lang w:val="bs-Latn-BA"/>
        </w:rPr>
        <w:t>2025 godina.</w:t>
      </w:r>
      <w:r w:rsidR="006C21EE">
        <w:rPr>
          <w:rFonts w:asciiTheme="minorBidi" w:hAnsiTheme="minorBidi" w:cstheme="minorBidi"/>
          <w:sz w:val="22"/>
          <w:szCs w:val="22"/>
          <w:lang w:val="bs-Latn-BA"/>
        </w:rPr>
        <w:t xml:space="preserve"> Pitanje</w:t>
      </w:r>
      <w:r w:rsidR="00947C79" w:rsidRPr="00FE611B">
        <w:rPr>
          <w:rFonts w:asciiTheme="minorBidi" w:hAnsiTheme="minorBidi" w:cstheme="minorBidi"/>
          <w:sz w:val="22"/>
          <w:szCs w:val="22"/>
          <w:lang w:val="bs-Latn-BA"/>
        </w:rPr>
        <w:t xml:space="preserve"> multisektorskog pr</w:t>
      </w:r>
      <w:r w:rsidR="006C21EE">
        <w:rPr>
          <w:rFonts w:asciiTheme="minorBidi" w:hAnsiTheme="minorBidi" w:cstheme="minorBidi"/>
          <w:sz w:val="22"/>
          <w:szCs w:val="22"/>
          <w:lang w:val="bs-Latn-BA"/>
        </w:rPr>
        <w:t>istupa i koordinacije definirano je</w:t>
      </w:r>
      <w:r w:rsidR="00947C79" w:rsidRPr="00FE611B">
        <w:rPr>
          <w:rFonts w:asciiTheme="minorBidi" w:hAnsiTheme="minorBidi" w:cstheme="minorBidi"/>
          <w:sz w:val="22"/>
          <w:szCs w:val="22"/>
          <w:lang w:val="bs-Latn-BA"/>
        </w:rPr>
        <w:t xml:space="preserve"> u članu 75. novog Zakona o zaštiti od nasilja u porodici i nasilja prema ženama u Federaciji Bosne i Hercegovine.</w:t>
      </w:r>
    </w:p>
    <w:p w:rsidR="006C1340" w:rsidRPr="000A3DD1" w:rsidRDefault="001465BE" w:rsidP="00A37DF7">
      <w:pPr>
        <w:spacing w:line="360" w:lineRule="auto"/>
        <w:jc w:val="both"/>
        <w:rPr>
          <w:rFonts w:ascii="Arial" w:hAnsi="Arial" w:cs="Arial"/>
          <w:color w:val="FF0000"/>
          <w:sz w:val="22"/>
          <w:szCs w:val="22"/>
          <w:lang w:val="bs-Latn-BA"/>
        </w:rPr>
      </w:pPr>
      <w:r w:rsidRPr="00FE611B">
        <w:rPr>
          <w:rFonts w:ascii="Arial" w:hAnsi="Arial" w:cs="Arial"/>
          <w:sz w:val="22"/>
          <w:szCs w:val="22"/>
          <w:lang w:val="bs-Latn-BA"/>
        </w:rPr>
        <w:t xml:space="preserve">Centar za socijalni rad u skladu sa procedurama </w:t>
      </w:r>
      <w:r w:rsidRPr="000A3DD1">
        <w:rPr>
          <w:rFonts w:ascii="Arial" w:hAnsi="Arial" w:cs="Arial"/>
          <w:sz w:val="22"/>
          <w:szCs w:val="22"/>
          <w:lang w:val="bs-Latn-BA"/>
        </w:rPr>
        <w:t>vodi</w:t>
      </w:r>
      <w:r w:rsidR="00123015" w:rsidRPr="000A3DD1">
        <w:rPr>
          <w:rFonts w:ascii="Arial" w:hAnsi="Arial" w:cs="Arial"/>
          <w:sz w:val="22"/>
          <w:szCs w:val="22"/>
          <w:lang w:val="bs-Latn-BA"/>
        </w:rPr>
        <w:t xml:space="preserve"> evidencij</w:t>
      </w:r>
      <w:r w:rsidR="006C21EE">
        <w:rPr>
          <w:rFonts w:ascii="Arial" w:hAnsi="Arial" w:cs="Arial"/>
          <w:sz w:val="22"/>
          <w:szCs w:val="22"/>
          <w:lang w:val="bs-Latn-BA"/>
        </w:rPr>
        <w:t>u prijave nasilja u porodici</w:t>
      </w:r>
      <w:r w:rsidR="00123015" w:rsidRPr="000A3DD1">
        <w:rPr>
          <w:rFonts w:ascii="Arial" w:hAnsi="Arial" w:cs="Arial"/>
          <w:sz w:val="22"/>
          <w:szCs w:val="22"/>
          <w:lang w:val="bs-Latn-BA"/>
        </w:rPr>
        <w:t xml:space="preserve"> i evidenc</w:t>
      </w:r>
      <w:r w:rsidRPr="000A3DD1">
        <w:rPr>
          <w:rFonts w:ascii="Arial" w:hAnsi="Arial" w:cs="Arial"/>
          <w:sz w:val="22"/>
          <w:szCs w:val="22"/>
          <w:lang w:val="bs-Latn-BA"/>
        </w:rPr>
        <w:t>iju izrečenih zaštitnih mjera</w:t>
      </w:r>
      <w:r w:rsidR="000A3DD1" w:rsidRPr="000A3DD1">
        <w:rPr>
          <w:rFonts w:ascii="Arial" w:hAnsi="Arial" w:cs="Arial"/>
          <w:sz w:val="22"/>
          <w:szCs w:val="22"/>
          <w:lang w:val="bs-Latn-BA"/>
        </w:rPr>
        <w:t>, kao i praćenje njihove provedbe</w:t>
      </w:r>
      <w:r w:rsidRPr="000A3DD1">
        <w:rPr>
          <w:rFonts w:ascii="Arial" w:hAnsi="Arial" w:cs="Arial"/>
          <w:sz w:val="22"/>
          <w:szCs w:val="22"/>
          <w:lang w:val="bs-Latn-BA"/>
        </w:rPr>
        <w:t xml:space="preserve">. </w:t>
      </w:r>
    </w:p>
    <w:p w:rsidR="00525A85" w:rsidRPr="000A3DD1" w:rsidRDefault="00525A85" w:rsidP="006C1340">
      <w:pPr>
        <w:spacing w:line="360" w:lineRule="auto"/>
        <w:jc w:val="both"/>
        <w:rPr>
          <w:rFonts w:ascii="Arial" w:hAnsi="Arial" w:cs="Arial"/>
          <w:sz w:val="22"/>
          <w:szCs w:val="22"/>
          <w:lang w:val="bs-Latn-BA"/>
        </w:rPr>
      </w:pPr>
    </w:p>
    <w:p w:rsidR="006353B2" w:rsidRPr="000A3DD1" w:rsidRDefault="006353B2" w:rsidP="006C1340">
      <w:pPr>
        <w:spacing w:line="360" w:lineRule="auto"/>
        <w:jc w:val="both"/>
        <w:rPr>
          <w:rFonts w:ascii="Arial" w:hAnsi="Arial" w:cs="Arial"/>
          <w:sz w:val="22"/>
          <w:szCs w:val="22"/>
          <w:lang w:val="bs-Latn-BA"/>
        </w:rPr>
      </w:pPr>
      <w:r w:rsidRPr="000A3DD1">
        <w:rPr>
          <w:rFonts w:ascii="Arial" w:hAnsi="Arial" w:cs="Arial"/>
          <w:sz w:val="22"/>
          <w:szCs w:val="22"/>
          <w:lang w:val="bs-Latn-BA"/>
        </w:rPr>
        <w:t xml:space="preserve">Podaci Policijske uprave Srebrenik </w:t>
      </w:r>
      <w:r w:rsidR="00304E98" w:rsidRPr="000A3DD1">
        <w:rPr>
          <w:rFonts w:ascii="Arial" w:hAnsi="Arial" w:cs="Arial"/>
          <w:sz w:val="22"/>
          <w:szCs w:val="22"/>
          <w:lang w:val="bs-Latn-BA"/>
        </w:rPr>
        <w:t>o broju prijavljenih slučajeva nasilja u 2023. i 2024. godini prikazani su u sljedećoj tabeli:</w:t>
      </w:r>
    </w:p>
    <w:p w:rsidR="006353B2" w:rsidRPr="00D139D9" w:rsidRDefault="006353B2" w:rsidP="006C1340">
      <w:pPr>
        <w:spacing w:line="360" w:lineRule="auto"/>
        <w:jc w:val="both"/>
        <w:rPr>
          <w:rFonts w:asciiTheme="minorBidi" w:hAnsiTheme="minorBidi" w:cstheme="minorBidi"/>
          <w:lang w:val="bs-Latn-BA"/>
        </w:rPr>
      </w:pPr>
    </w:p>
    <w:tbl>
      <w:tblPr>
        <w:tblStyle w:val="GridTable1LightAccent2"/>
        <w:tblW w:w="5000" w:type="pct"/>
        <w:tblLook w:val="04A0"/>
      </w:tblPr>
      <w:tblGrid>
        <w:gridCol w:w="1098"/>
        <w:gridCol w:w="972"/>
        <w:gridCol w:w="1189"/>
        <w:gridCol w:w="1268"/>
        <w:gridCol w:w="1063"/>
        <w:gridCol w:w="68"/>
        <w:gridCol w:w="1085"/>
        <w:gridCol w:w="2499"/>
      </w:tblGrid>
      <w:tr w:rsidR="000A3DD1" w:rsidRPr="000F5811" w:rsidTr="000A3DD1">
        <w:trPr>
          <w:cnfStyle w:val="100000000000"/>
        </w:trPr>
        <w:tc>
          <w:tcPr>
            <w:cnfStyle w:val="001000000000"/>
            <w:tcW w:w="594" w:type="pct"/>
            <w:shd w:val="clear" w:color="auto" w:fill="A8CBEE" w:themeFill="accent3" w:themeFillTint="66"/>
          </w:tcPr>
          <w:p w:rsidR="00304E98" w:rsidRPr="000A3DD1" w:rsidRDefault="000A3DD1" w:rsidP="003C7C4D">
            <w:pPr>
              <w:pStyle w:val="tabeladizajn"/>
              <w:rPr>
                <w:rFonts w:ascii="Arial" w:hAnsi="Arial" w:cs="Arial"/>
                <w:color w:val="3476B1" w:themeColor="accent2" w:themeShade="BF"/>
                <w:sz w:val="16"/>
                <w:szCs w:val="16"/>
                <w:lang w:val="bs-Latn-BA"/>
              </w:rPr>
            </w:pPr>
            <w:r w:rsidRPr="000A3DD1">
              <w:rPr>
                <w:rFonts w:ascii="Arial" w:hAnsi="Arial" w:cs="Arial"/>
                <w:color w:val="3476B1" w:themeColor="accent2" w:themeShade="BF"/>
                <w:sz w:val="16"/>
                <w:szCs w:val="16"/>
                <w:lang w:val="bs-Latn-BA"/>
              </w:rPr>
              <w:t>GODINA</w:t>
            </w:r>
          </w:p>
        </w:tc>
        <w:tc>
          <w:tcPr>
            <w:tcW w:w="526" w:type="pct"/>
            <w:shd w:val="clear" w:color="auto" w:fill="A8CBEE" w:themeFill="accent3" w:themeFillTint="66"/>
          </w:tcPr>
          <w:p w:rsidR="000A3DD1" w:rsidRPr="000A3DD1" w:rsidRDefault="000A3DD1" w:rsidP="003C7C4D">
            <w:pPr>
              <w:pStyle w:val="tabeladizajn"/>
              <w:cnfStyle w:val="100000000000"/>
              <w:rPr>
                <w:rFonts w:ascii="Arial" w:hAnsi="Arial" w:cs="Arial"/>
                <w:color w:val="3476B1" w:themeColor="accent2" w:themeShade="BF"/>
                <w:sz w:val="16"/>
                <w:szCs w:val="16"/>
                <w:lang w:val="bs-Latn-BA"/>
              </w:rPr>
            </w:pPr>
            <w:r w:rsidRPr="000A3DD1">
              <w:rPr>
                <w:rFonts w:ascii="Arial" w:hAnsi="Arial" w:cs="Arial"/>
                <w:color w:val="3476B1" w:themeColor="accent2" w:themeShade="BF"/>
                <w:sz w:val="16"/>
                <w:szCs w:val="16"/>
                <w:lang w:val="bs-Latn-BA"/>
              </w:rPr>
              <w:t>UKUPAN</w:t>
            </w:r>
          </w:p>
          <w:p w:rsidR="00304E98" w:rsidRPr="000A3DD1" w:rsidRDefault="00304E98" w:rsidP="003C7C4D">
            <w:pPr>
              <w:pStyle w:val="tabeladizajn"/>
              <w:cnfStyle w:val="100000000000"/>
              <w:rPr>
                <w:rFonts w:ascii="Arial" w:hAnsi="Arial" w:cs="Arial"/>
                <w:color w:val="3476B1" w:themeColor="accent2" w:themeShade="BF"/>
                <w:sz w:val="16"/>
                <w:szCs w:val="16"/>
                <w:lang w:val="bs-Latn-BA"/>
              </w:rPr>
            </w:pPr>
            <w:r w:rsidRPr="000A3DD1">
              <w:rPr>
                <w:rFonts w:ascii="Arial" w:hAnsi="Arial" w:cs="Arial"/>
                <w:color w:val="3476B1" w:themeColor="accent2" w:themeShade="BF"/>
                <w:sz w:val="16"/>
                <w:szCs w:val="16"/>
                <w:lang w:val="bs-Latn-BA"/>
              </w:rPr>
              <w:t>BROJ PRIJAVA</w:t>
            </w:r>
          </w:p>
        </w:tc>
        <w:tc>
          <w:tcPr>
            <w:tcW w:w="643" w:type="pct"/>
            <w:shd w:val="clear" w:color="auto" w:fill="A8CBEE" w:themeFill="accent3" w:themeFillTint="66"/>
          </w:tcPr>
          <w:p w:rsidR="00304E98" w:rsidRPr="000A3DD1" w:rsidRDefault="00304E98" w:rsidP="003C7C4D">
            <w:pPr>
              <w:pStyle w:val="tabeladizajn"/>
              <w:cnfStyle w:val="100000000000"/>
              <w:rPr>
                <w:rFonts w:ascii="Arial" w:hAnsi="Arial" w:cs="Arial"/>
                <w:color w:val="3476B1" w:themeColor="accent2" w:themeShade="BF"/>
                <w:sz w:val="16"/>
                <w:szCs w:val="16"/>
                <w:lang w:val="bs-Latn-BA"/>
              </w:rPr>
            </w:pPr>
            <w:r w:rsidRPr="000A3DD1">
              <w:rPr>
                <w:rFonts w:ascii="Arial" w:hAnsi="Arial" w:cs="Arial"/>
                <w:color w:val="3476B1" w:themeColor="accent2" w:themeShade="BF"/>
                <w:sz w:val="16"/>
                <w:szCs w:val="16"/>
                <w:lang w:val="bs-Latn-BA"/>
              </w:rPr>
              <w:t xml:space="preserve">POČINITELJ NASILJA </w:t>
            </w:r>
          </w:p>
          <w:p w:rsidR="00304E98" w:rsidRPr="000A3DD1" w:rsidRDefault="00304E98" w:rsidP="003C7C4D">
            <w:pPr>
              <w:pStyle w:val="tabeladizajn"/>
              <w:cnfStyle w:val="100000000000"/>
              <w:rPr>
                <w:rFonts w:ascii="Arial" w:hAnsi="Arial" w:cs="Arial"/>
                <w:color w:val="3476B1" w:themeColor="accent2" w:themeShade="BF"/>
                <w:sz w:val="16"/>
                <w:szCs w:val="16"/>
                <w:lang w:val="bs-Latn-BA"/>
              </w:rPr>
            </w:pPr>
            <w:r w:rsidRPr="000A3DD1">
              <w:rPr>
                <w:rFonts w:ascii="Arial" w:hAnsi="Arial" w:cs="Arial"/>
                <w:color w:val="3476B1" w:themeColor="accent2" w:themeShade="BF"/>
                <w:sz w:val="16"/>
                <w:szCs w:val="16"/>
                <w:lang w:val="bs-Latn-BA"/>
              </w:rPr>
              <w:t>M</w:t>
            </w:r>
          </w:p>
        </w:tc>
        <w:tc>
          <w:tcPr>
            <w:tcW w:w="686" w:type="pct"/>
            <w:shd w:val="clear" w:color="auto" w:fill="A8CBEE" w:themeFill="accent3" w:themeFillTint="66"/>
          </w:tcPr>
          <w:p w:rsidR="00304E98" w:rsidRPr="000A3DD1" w:rsidRDefault="00304E98" w:rsidP="003C7C4D">
            <w:pPr>
              <w:pStyle w:val="tabeladizajn"/>
              <w:cnfStyle w:val="100000000000"/>
              <w:rPr>
                <w:rFonts w:ascii="Arial" w:hAnsi="Arial" w:cs="Arial"/>
                <w:color w:val="3476B1" w:themeColor="accent2" w:themeShade="BF"/>
                <w:sz w:val="16"/>
                <w:szCs w:val="16"/>
                <w:lang w:val="bs-Latn-BA"/>
              </w:rPr>
            </w:pPr>
            <w:r w:rsidRPr="000A3DD1">
              <w:rPr>
                <w:rFonts w:ascii="Arial" w:hAnsi="Arial" w:cs="Arial"/>
                <w:color w:val="3476B1" w:themeColor="accent2" w:themeShade="BF"/>
                <w:sz w:val="16"/>
                <w:szCs w:val="16"/>
                <w:lang w:val="bs-Latn-BA"/>
              </w:rPr>
              <w:t>POČINITELJ NASILJA</w:t>
            </w:r>
          </w:p>
          <w:p w:rsidR="00304E98" w:rsidRPr="000A3DD1" w:rsidRDefault="00304E98" w:rsidP="003C7C4D">
            <w:pPr>
              <w:pStyle w:val="tabeladizajn"/>
              <w:cnfStyle w:val="100000000000"/>
              <w:rPr>
                <w:rFonts w:ascii="Arial" w:hAnsi="Arial" w:cs="Arial"/>
                <w:color w:val="3476B1" w:themeColor="accent2" w:themeShade="BF"/>
                <w:sz w:val="16"/>
                <w:szCs w:val="16"/>
                <w:lang w:val="bs-Latn-BA"/>
              </w:rPr>
            </w:pPr>
            <w:r w:rsidRPr="000A3DD1">
              <w:rPr>
                <w:rFonts w:ascii="Arial" w:hAnsi="Arial" w:cs="Arial"/>
                <w:color w:val="3476B1" w:themeColor="accent2" w:themeShade="BF"/>
                <w:sz w:val="16"/>
                <w:szCs w:val="16"/>
                <w:lang w:val="bs-Latn-BA"/>
              </w:rPr>
              <w:t>Ž</w:t>
            </w:r>
          </w:p>
        </w:tc>
        <w:tc>
          <w:tcPr>
            <w:tcW w:w="612" w:type="pct"/>
            <w:gridSpan w:val="2"/>
            <w:shd w:val="clear" w:color="auto" w:fill="A8CBEE" w:themeFill="accent3" w:themeFillTint="66"/>
          </w:tcPr>
          <w:p w:rsidR="00304E98" w:rsidRPr="000A3DD1" w:rsidRDefault="00304E98" w:rsidP="003C7C4D">
            <w:pPr>
              <w:pStyle w:val="tabeladizajn"/>
              <w:cnfStyle w:val="100000000000"/>
              <w:rPr>
                <w:rFonts w:ascii="Arial" w:hAnsi="Arial" w:cs="Arial"/>
                <w:color w:val="3476B1" w:themeColor="accent2" w:themeShade="BF"/>
                <w:sz w:val="16"/>
                <w:szCs w:val="16"/>
                <w:lang w:val="bs-Latn-BA"/>
              </w:rPr>
            </w:pPr>
            <w:r w:rsidRPr="000A3DD1">
              <w:rPr>
                <w:rFonts w:ascii="Arial" w:hAnsi="Arial" w:cs="Arial"/>
                <w:color w:val="3476B1" w:themeColor="accent2" w:themeShade="BF"/>
                <w:sz w:val="16"/>
                <w:szCs w:val="16"/>
                <w:lang w:val="bs-Latn-BA"/>
              </w:rPr>
              <w:t>ŽRTVA NASILJA</w:t>
            </w:r>
          </w:p>
          <w:p w:rsidR="00304E98" w:rsidRPr="000A3DD1" w:rsidRDefault="00304E98" w:rsidP="003C7C4D">
            <w:pPr>
              <w:pStyle w:val="tabeladizajn"/>
              <w:cnfStyle w:val="100000000000"/>
              <w:rPr>
                <w:rFonts w:ascii="Arial" w:hAnsi="Arial" w:cs="Arial"/>
                <w:color w:val="3476B1" w:themeColor="accent2" w:themeShade="BF"/>
                <w:sz w:val="16"/>
                <w:szCs w:val="16"/>
                <w:lang w:val="bs-Latn-BA"/>
              </w:rPr>
            </w:pPr>
            <w:r w:rsidRPr="000A3DD1">
              <w:rPr>
                <w:rFonts w:ascii="Arial" w:hAnsi="Arial" w:cs="Arial"/>
                <w:color w:val="3476B1" w:themeColor="accent2" w:themeShade="BF"/>
                <w:sz w:val="16"/>
                <w:szCs w:val="16"/>
                <w:lang w:val="bs-Latn-BA"/>
              </w:rPr>
              <w:t>M</w:t>
            </w:r>
          </w:p>
        </w:tc>
        <w:tc>
          <w:tcPr>
            <w:tcW w:w="586" w:type="pct"/>
            <w:shd w:val="clear" w:color="auto" w:fill="A8CBEE" w:themeFill="accent3" w:themeFillTint="66"/>
          </w:tcPr>
          <w:p w:rsidR="00304E98" w:rsidRPr="000A3DD1" w:rsidRDefault="00304E98" w:rsidP="003C7C4D">
            <w:pPr>
              <w:pStyle w:val="tabeladizajn"/>
              <w:cnfStyle w:val="100000000000"/>
              <w:rPr>
                <w:rFonts w:ascii="Arial" w:hAnsi="Arial" w:cs="Arial"/>
                <w:color w:val="3476B1" w:themeColor="accent2" w:themeShade="BF"/>
                <w:sz w:val="16"/>
                <w:szCs w:val="16"/>
                <w:lang w:val="bs-Latn-BA"/>
              </w:rPr>
            </w:pPr>
            <w:r w:rsidRPr="000A3DD1">
              <w:rPr>
                <w:rFonts w:ascii="Arial" w:hAnsi="Arial" w:cs="Arial"/>
                <w:color w:val="3476B1" w:themeColor="accent2" w:themeShade="BF"/>
                <w:sz w:val="16"/>
                <w:szCs w:val="16"/>
                <w:lang w:val="bs-Latn-BA"/>
              </w:rPr>
              <w:t xml:space="preserve">ŽRTVA NASILJA </w:t>
            </w:r>
          </w:p>
          <w:p w:rsidR="00304E98" w:rsidRPr="000A3DD1" w:rsidRDefault="00304E98" w:rsidP="003C7C4D">
            <w:pPr>
              <w:pStyle w:val="tabeladizajn"/>
              <w:cnfStyle w:val="100000000000"/>
              <w:rPr>
                <w:rFonts w:ascii="Arial" w:hAnsi="Arial" w:cs="Arial"/>
                <w:color w:val="3476B1" w:themeColor="accent2" w:themeShade="BF"/>
                <w:sz w:val="16"/>
                <w:szCs w:val="16"/>
                <w:lang w:val="bs-Latn-BA"/>
              </w:rPr>
            </w:pPr>
            <w:r w:rsidRPr="000A3DD1">
              <w:rPr>
                <w:rFonts w:ascii="Arial" w:hAnsi="Arial" w:cs="Arial"/>
                <w:color w:val="3476B1" w:themeColor="accent2" w:themeShade="BF"/>
                <w:sz w:val="16"/>
                <w:szCs w:val="16"/>
                <w:lang w:val="bs-Latn-BA"/>
              </w:rPr>
              <w:t>Ž</w:t>
            </w:r>
          </w:p>
        </w:tc>
        <w:tc>
          <w:tcPr>
            <w:tcW w:w="1353" w:type="pct"/>
            <w:shd w:val="clear" w:color="auto" w:fill="A8CBEE" w:themeFill="accent3" w:themeFillTint="66"/>
          </w:tcPr>
          <w:p w:rsidR="00304E98" w:rsidRPr="000A3DD1" w:rsidRDefault="000A3DD1" w:rsidP="003C7C4D">
            <w:pPr>
              <w:pStyle w:val="tabeladizajn"/>
              <w:cnfStyle w:val="100000000000"/>
              <w:rPr>
                <w:rFonts w:ascii="Arial" w:hAnsi="Arial" w:cs="Arial"/>
                <w:color w:val="3476B1" w:themeColor="accent2" w:themeShade="BF"/>
                <w:sz w:val="16"/>
                <w:szCs w:val="16"/>
                <w:lang w:val="bs-Latn-BA"/>
              </w:rPr>
            </w:pPr>
            <w:r w:rsidRPr="000A3DD1">
              <w:rPr>
                <w:rFonts w:ascii="Arial" w:hAnsi="Arial" w:cs="Arial"/>
                <w:color w:val="3476B1" w:themeColor="accent2" w:themeShade="BF"/>
                <w:sz w:val="16"/>
                <w:szCs w:val="16"/>
                <w:lang w:val="bs-Latn-BA"/>
              </w:rPr>
              <w:t>BROJ PODNEŠENIH IZVJEŠTAJA O KRIVIČNOM DJELU</w:t>
            </w:r>
          </w:p>
        </w:tc>
      </w:tr>
      <w:tr w:rsidR="000A3DD1" w:rsidRPr="000A3DD1" w:rsidTr="000A3DD1">
        <w:tc>
          <w:tcPr>
            <w:cnfStyle w:val="001000000000"/>
            <w:tcW w:w="594" w:type="pct"/>
            <w:shd w:val="clear" w:color="auto" w:fill="DFEBF5" w:themeFill="accent2" w:themeFillTint="33"/>
          </w:tcPr>
          <w:p w:rsidR="00304E98" w:rsidRPr="000A3DD1" w:rsidRDefault="00304E98" w:rsidP="00304E98">
            <w:pPr>
              <w:pStyle w:val="tabeladizajn"/>
              <w:rPr>
                <w:rFonts w:ascii="Arial" w:hAnsi="Arial" w:cs="Arial"/>
                <w:color w:val="3476B1" w:themeColor="accent2" w:themeShade="BF"/>
                <w:sz w:val="16"/>
                <w:szCs w:val="16"/>
                <w:lang w:val="bs-Latn-BA"/>
              </w:rPr>
            </w:pPr>
          </w:p>
          <w:p w:rsidR="00304E98" w:rsidRPr="000A3DD1" w:rsidRDefault="000A3DD1" w:rsidP="000A3DD1">
            <w:pPr>
              <w:pStyle w:val="tabeladizajn"/>
              <w:rPr>
                <w:rFonts w:ascii="Arial" w:hAnsi="Arial" w:cs="Arial"/>
                <w:color w:val="3476B1" w:themeColor="accent2" w:themeShade="BF"/>
                <w:sz w:val="16"/>
                <w:szCs w:val="16"/>
                <w:lang w:val="bs-Latn-BA"/>
              </w:rPr>
            </w:pPr>
            <w:r>
              <w:rPr>
                <w:rFonts w:ascii="Arial" w:hAnsi="Arial" w:cs="Arial"/>
                <w:color w:val="3476B1" w:themeColor="accent2" w:themeShade="BF"/>
                <w:sz w:val="16"/>
                <w:szCs w:val="16"/>
                <w:lang w:val="bs-Latn-BA"/>
              </w:rPr>
              <w:t>2023</w:t>
            </w:r>
          </w:p>
        </w:tc>
        <w:tc>
          <w:tcPr>
            <w:tcW w:w="526" w:type="pct"/>
          </w:tcPr>
          <w:p w:rsidR="00304E98" w:rsidRPr="000A3DD1" w:rsidRDefault="00304E98" w:rsidP="003C7C4D">
            <w:pPr>
              <w:pStyle w:val="tabeladizajn"/>
              <w:cnfStyle w:val="000000000000"/>
              <w:rPr>
                <w:rFonts w:ascii="Arial" w:hAnsi="Arial" w:cs="Arial"/>
                <w:b w:val="0"/>
                <w:bCs w:val="0"/>
                <w:color w:val="3476B1" w:themeColor="accent2" w:themeShade="BF"/>
                <w:sz w:val="16"/>
                <w:szCs w:val="16"/>
                <w:lang w:val="bs-Latn-BA"/>
              </w:rPr>
            </w:pPr>
          </w:p>
          <w:p w:rsidR="00304E98" w:rsidRPr="000A3DD1" w:rsidRDefault="00304E98" w:rsidP="003C7C4D">
            <w:pPr>
              <w:pStyle w:val="tabeladizajn"/>
              <w:cnfStyle w:val="000000000000"/>
              <w:rPr>
                <w:rFonts w:ascii="Arial" w:hAnsi="Arial" w:cs="Arial"/>
                <w:b w:val="0"/>
                <w:bCs w:val="0"/>
                <w:color w:val="3476B1" w:themeColor="accent2" w:themeShade="BF"/>
                <w:sz w:val="16"/>
                <w:szCs w:val="16"/>
                <w:lang w:val="bs-Latn-BA"/>
              </w:rPr>
            </w:pPr>
            <w:r w:rsidRPr="000A3DD1">
              <w:rPr>
                <w:rFonts w:ascii="Arial" w:hAnsi="Arial" w:cs="Arial"/>
                <w:b w:val="0"/>
                <w:bCs w:val="0"/>
                <w:color w:val="3476B1" w:themeColor="accent2" w:themeShade="BF"/>
                <w:sz w:val="16"/>
                <w:szCs w:val="16"/>
                <w:lang w:val="bs-Latn-BA"/>
              </w:rPr>
              <w:t>40</w:t>
            </w:r>
          </w:p>
        </w:tc>
        <w:tc>
          <w:tcPr>
            <w:tcW w:w="643" w:type="pct"/>
          </w:tcPr>
          <w:p w:rsidR="00304E98" w:rsidRPr="000A3DD1" w:rsidRDefault="00304E98" w:rsidP="003C7C4D">
            <w:pPr>
              <w:pStyle w:val="tabeladizajn"/>
              <w:cnfStyle w:val="000000000000"/>
              <w:rPr>
                <w:rFonts w:ascii="Arial" w:hAnsi="Arial" w:cs="Arial"/>
                <w:b w:val="0"/>
                <w:bCs w:val="0"/>
                <w:color w:val="3476B1" w:themeColor="accent2" w:themeShade="BF"/>
                <w:sz w:val="16"/>
                <w:szCs w:val="16"/>
                <w:lang w:val="bs-Latn-BA"/>
              </w:rPr>
            </w:pPr>
          </w:p>
          <w:p w:rsidR="00304E98" w:rsidRPr="000A3DD1" w:rsidRDefault="00304E98" w:rsidP="003C7C4D">
            <w:pPr>
              <w:pStyle w:val="tabeladizajn"/>
              <w:cnfStyle w:val="000000000000"/>
              <w:rPr>
                <w:rFonts w:ascii="Arial" w:hAnsi="Arial" w:cs="Arial"/>
                <w:b w:val="0"/>
                <w:bCs w:val="0"/>
                <w:color w:val="3476B1" w:themeColor="accent2" w:themeShade="BF"/>
                <w:sz w:val="16"/>
                <w:szCs w:val="16"/>
                <w:lang w:val="bs-Latn-BA"/>
              </w:rPr>
            </w:pPr>
            <w:r w:rsidRPr="000A3DD1">
              <w:rPr>
                <w:rFonts w:ascii="Arial" w:hAnsi="Arial" w:cs="Arial"/>
                <w:b w:val="0"/>
                <w:bCs w:val="0"/>
                <w:color w:val="3476B1" w:themeColor="accent2" w:themeShade="BF"/>
                <w:sz w:val="16"/>
                <w:szCs w:val="16"/>
                <w:lang w:val="bs-Latn-BA"/>
              </w:rPr>
              <w:t>25</w:t>
            </w:r>
          </w:p>
        </w:tc>
        <w:tc>
          <w:tcPr>
            <w:tcW w:w="686" w:type="pct"/>
          </w:tcPr>
          <w:p w:rsidR="00304E98" w:rsidRPr="000A3DD1" w:rsidRDefault="00304E98" w:rsidP="003C7C4D">
            <w:pPr>
              <w:pStyle w:val="tabeladizajn"/>
              <w:cnfStyle w:val="000000000000"/>
              <w:rPr>
                <w:rFonts w:ascii="Arial" w:hAnsi="Arial" w:cs="Arial"/>
                <w:b w:val="0"/>
                <w:bCs w:val="0"/>
                <w:color w:val="3476B1" w:themeColor="accent2" w:themeShade="BF"/>
                <w:sz w:val="16"/>
                <w:szCs w:val="16"/>
                <w:lang w:val="bs-Latn-BA"/>
              </w:rPr>
            </w:pPr>
          </w:p>
          <w:p w:rsidR="00304E98" w:rsidRPr="000A3DD1" w:rsidRDefault="00304E98" w:rsidP="003C7C4D">
            <w:pPr>
              <w:pStyle w:val="tabeladizajn"/>
              <w:cnfStyle w:val="000000000000"/>
              <w:rPr>
                <w:rFonts w:ascii="Arial" w:hAnsi="Arial" w:cs="Arial"/>
                <w:b w:val="0"/>
                <w:bCs w:val="0"/>
                <w:color w:val="3476B1" w:themeColor="accent2" w:themeShade="BF"/>
                <w:sz w:val="16"/>
                <w:szCs w:val="16"/>
                <w:lang w:val="bs-Latn-BA"/>
              </w:rPr>
            </w:pPr>
            <w:r w:rsidRPr="000A3DD1">
              <w:rPr>
                <w:rFonts w:ascii="Arial" w:hAnsi="Arial" w:cs="Arial"/>
                <w:b w:val="0"/>
                <w:bCs w:val="0"/>
                <w:color w:val="3476B1" w:themeColor="accent2" w:themeShade="BF"/>
                <w:sz w:val="16"/>
                <w:szCs w:val="16"/>
                <w:lang w:val="bs-Latn-BA"/>
              </w:rPr>
              <w:t>/</w:t>
            </w:r>
          </w:p>
        </w:tc>
        <w:tc>
          <w:tcPr>
            <w:tcW w:w="575" w:type="pct"/>
          </w:tcPr>
          <w:p w:rsidR="00304E98" w:rsidRPr="000A3DD1" w:rsidRDefault="00304E98" w:rsidP="003C7C4D">
            <w:pPr>
              <w:pStyle w:val="tabeladizajn"/>
              <w:cnfStyle w:val="000000000000"/>
              <w:rPr>
                <w:rFonts w:ascii="Arial" w:hAnsi="Arial" w:cs="Arial"/>
                <w:b w:val="0"/>
                <w:bCs w:val="0"/>
                <w:color w:val="3476B1" w:themeColor="accent2" w:themeShade="BF"/>
                <w:sz w:val="16"/>
                <w:szCs w:val="16"/>
                <w:lang w:val="bs-Latn-BA"/>
              </w:rPr>
            </w:pPr>
          </w:p>
          <w:p w:rsidR="00304E98" w:rsidRPr="000A3DD1" w:rsidRDefault="00304E98" w:rsidP="003C7C4D">
            <w:pPr>
              <w:pStyle w:val="tabeladizajn"/>
              <w:cnfStyle w:val="000000000000"/>
              <w:rPr>
                <w:rFonts w:ascii="Arial" w:hAnsi="Arial" w:cs="Arial"/>
                <w:b w:val="0"/>
                <w:bCs w:val="0"/>
                <w:color w:val="3476B1" w:themeColor="accent2" w:themeShade="BF"/>
                <w:sz w:val="16"/>
                <w:szCs w:val="16"/>
                <w:lang w:val="bs-Latn-BA"/>
              </w:rPr>
            </w:pPr>
            <w:r w:rsidRPr="000A3DD1">
              <w:rPr>
                <w:rFonts w:ascii="Arial" w:hAnsi="Arial" w:cs="Arial"/>
                <w:b w:val="0"/>
                <w:bCs w:val="0"/>
                <w:color w:val="3476B1" w:themeColor="accent2" w:themeShade="BF"/>
                <w:sz w:val="16"/>
                <w:szCs w:val="16"/>
                <w:lang w:val="bs-Latn-BA"/>
              </w:rPr>
              <w:t>7</w:t>
            </w:r>
          </w:p>
        </w:tc>
        <w:tc>
          <w:tcPr>
            <w:tcW w:w="624" w:type="pct"/>
            <w:gridSpan w:val="2"/>
          </w:tcPr>
          <w:p w:rsidR="00304E98" w:rsidRPr="000A3DD1" w:rsidRDefault="00304E98" w:rsidP="003C7C4D">
            <w:pPr>
              <w:pStyle w:val="tabeladizajn"/>
              <w:cnfStyle w:val="000000000000"/>
              <w:rPr>
                <w:rFonts w:ascii="Arial" w:hAnsi="Arial" w:cs="Arial"/>
                <w:b w:val="0"/>
                <w:bCs w:val="0"/>
                <w:color w:val="3476B1" w:themeColor="accent2" w:themeShade="BF"/>
                <w:sz w:val="16"/>
                <w:szCs w:val="16"/>
                <w:lang w:val="bs-Latn-BA"/>
              </w:rPr>
            </w:pPr>
          </w:p>
          <w:p w:rsidR="00304E98" w:rsidRPr="000A3DD1" w:rsidRDefault="00304E98" w:rsidP="003C7C4D">
            <w:pPr>
              <w:pStyle w:val="tabeladizajn"/>
              <w:cnfStyle w:val="000000000000"/>
              <w:rPr>
                <w:rFonts w:ascii="Arial" w:hAnsi="Arial" w:cs="Arial"/>
                <w:b w:val="0"/>
                <w:bCs w:val="0"/>
                <w:color w:val="3476B1" w:themeColor="accent2" w:themeShade="BF"/>
                <w:sz w:val="16"/>
                <w:szCs w:val="16"/>
                <w:lang w:val="bs-Latn-BA"/>
              </w:rPr>
            </w:pPr>
            <w:r w:rsidRPr="000A3DD1">
              <w:rPr>
                <w:rFonts w:ascii="Arial" w:hAnsi="Arial" w:cs="Arial"/>
                <w:b w:val="0"/>
                <w:bCs w:val="0"/>
                <w:color w:val="3476B1" w:themeColor="accent2" w:themeShade="BF"/>
                <w:sz w:val="16"/>
                <w:szCs w:val="16"/>
                <w:lang w:val="bs-Latn-BA"/>
              </w:rPr>
              <w:t>26</w:t>
            </w:r>
          </w:p>
        </w:tc>
        <w:tc>
          <w:tcPr>
            <w:tcW w:w="1353" w:type="pct"/>
          </w:tcPr>
          <w:p w:rsidR="00304E98" w:rsidRPr="000A3DD1" w:rsidRDefault="00304E98" w:rsidP="003C7C4D">
            <w:pPr>
              <w:pStyle w:val="tabeladizajn"/>
              <w:cnfStyle w:val="000000000000"/>
              <w:rPr>
                <w:rFonts w:ascii="Arial" w:hAnsi="Arial" w:cs="Arial"/>
                <w:b w:val="0"/>
                <w:bCs w:val="0"/>
                <w:color w:val="3476B1" w:themeColor="accent2" w:themeShade="BF"/>
                <w:sz w:val="16"/>
                <w:szCs w:val="16"/>
                <w:lang w:val="bs-Latn-BA"/>
              </w:rPr>
            </w:pPr>
          </w:p>
          <w:p w:rsidR="00304E98" w:rsidRPr="000A3DD1" w:rsidRDefault="00304E98" w:rsidP="003C7C4D">
            <w:pPr>
              <w:pStyle w:val="tabeladizajn"/>
              <w:cnfStyle w:val="000000000000"/>
              <w:rPr>
                <w:rFonts w:ascii="Arial" w:hAnsi="Arial" w:cs="Arial"/>
                <w:b w:val="0"/>
                <w:bCs w:val="0"/>
                <w:color w:val="3476B1" w:themeColor="accent2" w:themeShade="BF"/>
                <w:sz w:val="16"/>
                <w:szCs w:val="16"/>
                <w:lang w:val="bs-Latn-BA"/>
              </w:rPr>
            </w:pPr>
            <w:r w:rsidRPr="000A3DD1">
              <w:rPr>
                <w:rFonts w:ascii="Arial" w:hAnsi="Arial" w:cs="Arial"/>
                <w:b w:val="0"/>
                <w:bCs w:val="0"/>
                <w:color w:val="3476B1" w:themeColor="accent2" w:themeShade="BF"/>
                <w:sz w:val="16"/>
                <w:szCs w:val="16"/>
                <w:lang w:val="bs-Latn-BA"/>
              </w:rPr>
              <w:t>28</w:t>
            </w:r>
          </w:p>
        </w:tc>
      </w:tr>
      <w:tr w:rsidR="000A3DD1" w:rsidRPr="000A3DD1" w:rsidTr="000A3DD1">
        <w:tc>
          <w:tcPr>
            <w:cnfStyle w:val="001000000000"/>
            <w:tcW w:w="594" w:type="pct"/>
            <w:shd w:val="clear" w:color="auto" w:fill="DFEBF5" w:themeFill="accent2" w:themeFillTint="33"/>
          </w:tcPr>
          <w:p w:rsidR="00304E98" w:rsidRPr="000A3DD1" w:rsidRDefault="00304E98" w:rsidP="003C7C4D">
            <w:pPr>
              <w:pStyle w:val="tabeladizajn"/>
              <w:rPr>
                <w:rFonts w:ascii="Arial" w:hAnsi="Arial" w:cs="Arial"/>
                <w:color w:val="3476B1" w:themeColor="accent2" w:themeShade="BF"/>
                <w:sz w:val="16"/>
                <w:szCs w:val="16"/>
                <w:lang w:val="bs-Latn-BA"/>
              </w:rPr>
            </w:pPr>
          </w:p>
          <w:p w:rsidR="00304E98" w:rsidRPr="000A3DD1" w:rsidRDefault="000A3DD1" w:rsidP="000A3DD1">
            <w:pPr>
              <w:pStyle w:val="tabeladizajn"/>
              <w:rPr>
                <w:rFonts w:ascii="Arial" w:hAnsi="Arial" w:cs="Arial"/>
                <w:color w:val="3476B1" w:themeColor="accent2" w:themeShade="BF"/>
                <w:sz w:val="16"/>
                <w:szCs w:val="16"/>
                <w:lang w:val="bs-Latn-BA"/>
              </w:rPr>
            </w:pPr>
            <w:r>
              <w:rPr>
                <w:rFonts w:ascii="Arial" w:hAnsi="Arial" w:cs="Arial"/>
                <w:color w:val="3476B1" w:themeColor="accent2" w:themeShade="BF"/>
                <w:sz w:val="16"/>
                <w:szCs w:val="16"/>
                <w:lang w:val="bs-Latn-BA"/>
              </w:rPr>
              <w:t>2024</w:t>
            </w:r>
          </w:p>
        </w:tc>
        <w:tc>
          <w:tcPr>
            <w:tcW w:w="526" w:type="pct"/>
          </w:tcPr>
          <w:p w:rsidR="00304E98" w:rsidRPr="000A3DD1" w:rsidRDefault="00304E98" w:rsidP="003C7C4D">
            <w:pPr>
              <w:pStyle w:val="tabeladizajn"/>
              <w:cnfStyle w:val="000000000000"/>
              <w:rPr>
                <w:rFonts w:ascii="Arial" w:hAnsi="Arial" w:cs="Arial"/>
                <w:b w:val="0"/>
                <w:bCs w:val="0"/>
                <w:color w:val="3476B1" w:themeColor="accent2" w:themeShade="BF"/>
                <w:sz w:val="16"/>
                <w:szCs w:val="16"/>
                <w:lang w:val="bs-Latn-BA"/>
              </w:rPr>
            </w:pPr>
          </w:p>
          <w:p w:rsidR="00304E98" w:rsidRPr="000A3DD1" w:rsidRDefault="00304E98" w:rsidP="003C7C4D">
            <w:pPr>
              <w:pStyle w:val="tabeladizajn"/>
              <w:cnfStyle w:val="000000000000"/>
              <w:rPr>
                <w:rFonts w:ascii="Arial" w:hAnsi="Arial" w:cs="Arial"/>
                <w:b w:val="0"/>
                <w:bCs w:val="0"/>
                <w:color w:val="3476B1" w:themeColor="accent2" w:themeShade="BF"/>
                <w:sz w:val="16"/>
                <w:szCs w:val="16"/>
                <w:lang w:val="bs-Latn-BA"/>
              </w:rPr>
            </w:pPr>
            <w:r w:rsidRPr="000A3DD1">
              <w:rPr>
                <w:rFonts w:ascii="Arial" w:hAnsi="Arial" w:cs="Arial"/>
                <w:b w:val="0"/>
                <w:bCs w:val="0"/>
                <w:color w:val="3476B1" w:themeColor="accent2" w:themeShade="BF"/>
                <w:sz w:val="16"/>
                <w:szCs w:val="16"/>
                <w:lang w:val="bs-Latn-BA"/>
              </w:rPr>
              <w:t>37</w:t>
            </w:r>
          </w:p>
        </w:tc>
        <w:tc>
          <w:tcPr>
            <w:tcW w:w="643" w:type="pct"/>
          </w:tcPr>
          <w:p w:rsidR="00304E98" w:rsidRPr="000A3DD1" w:rsidRDefault="00304E98" w:rsidP="003C7C4D">
            <w:pPr>
              <w:pStyle w:val="tabeladizajn"/>
              <w:cnfStyle w:val="000000000000"/>
              <w:rPr>
                <w:rFonts w:ascii="Arial" w:hAnsi="Arial" w:cs="Arial"/>
                <w:b w:val="0"/>
                <w:bCs w:val="0"/>
                <w:color w:val="3476B1" w:themeColor="accent2" w:themeShade="BF"/>
                <w:sz w:val="16"/>
                <w:szCs w:val="16"/>
                <w:lang w:val="bs-Latn-BA"/>
              </w:rPr>
            </w:pPr>
          </w:p>
          <w:p w:rsidR="00304E98" w:rsidRPr="000A3DD1" w:rsidRDefault="00304E98" w:rsidP="003C7C4D">
            <w:pPr>
              <w:pStyle w:val="tabeladizajn"/>
              <w:cnfStyle w:val="000000000000"/>
              <w:rPr>
                <w:rFonts w:ascii="Arial" w:hAnsi="Arial" w:cs="Arial"/>
                <w:b w:val="0"/>
                <w:bCs w:val="0"/>
                <w:color w:val="3476B1" w:themeColor="accent2" w:themeShade="BF"/>
                <w:sz w:val="16"/>
                <w:szCs w:val="16"/>
                <w:lang w:val="bs-Latn-BA"/>
              </w:rPr>
            </w:pPr>
            <w:r w:rsidRPr="000A3DD1">
              <w:rPr>
                <w:rFonts w:ascii="Arial" w:hAnsi="Arial" w:cs="Arial"/>
                <w:b w:val="0"/>
                <w:bCs w:val="0"/>
                <w:color w:val="3476B1" w:themeColor="accent2" w:themeShade="BF"/>
                <w:sz w:val="16"/>
                <w:szCs w:val="16"/>
                <w:lang w:val="bs-Latn-BA"/>
              </w:rPr>
              <w:t>27</w:t>
            </w:r>
          </w:p>
        </w:tc>
        <w:tc>
          <w:tcPr>
            <w:tcW w:w="686" w:type="pct"/>
          </w:tcPr>
          <w:p w:rsidR="00304E98" w:rsidRPr="000A3DD1" w:rsidRDefault="00304E98" w:rsidP="003C7C4D">
            <w:pPr>
              <w:pStyle w:val="tabeladizajn"/>
              <w:cnfStyle w:val="000000000000"/>
              <w:rPr>
                <w:rFonts w:ascii="Arial" w:hAnsi="Arial" w:cs="Arial"/>
                <w:b w:val="0"/>
                <w:bCs w:val="0"/>
                <w:color w:val="3476B1" w:themeColor="accent2" w:themeShade="BF"/>
                <w:sz w:val="16"/>
                <w:szCs w:val="16"/>
                <w:lang w:val="bs-Latn-BA"/>
              </w:rPr>
            </w:pPr>
          </w:p>
          <w:p w:rsidR="00304E98" w:rsidRPr="000A3DD1" w:rsidRDefault="00304E98" w:rsidP="003C7C4D">
            <w:pPr>
              <w:pStyle w:val="tabeladizajn"/>
              <w:cnfStyle w:val="000000000000"/>
              <w:rPr>
                <w:rFonts w:ascii="Arial" w:hAnsi="Arial" w:cs="Arial"/>
                <w:b w:val="0"/>
                <w:bCs w:val="0"/>
                <w:color w:val="3476B1" w:themeColor="accent2" w:themeShade="BF"/>
                <w:sz w:val="16"/>
                <w:szCs w:val="16"/>
                <w:lang w:val="bs-Latn-BA"/>
              </w:rPr>
            </w:pPr>
            <w:r w:rsidRPr="000A3DD1">
              <w:rPr>
                <w:rFonts w:ascii="Arial" w:hAnsi="Arial" w:cs="Arial"/>
                <w:b w:val="0"/>
                <w:bCs w:val="0"/>
                <w:color w:val="3476B1" w:themeColor="accent2" w:themeShade="BF"/>
                <w:sz w:val="16"/>
                <w:szCs w:val="16"/>
                <w:lang w:val="bs-Latn-BA"/>
              </w:rPr>
              <w:t>/</w:t>
            </w:r>
          </w:p>
        </w:tc>
        <w:tc>
          <w:tcPr>
            <w:tcW w:w="575" w:type="pct"/>
          </w:tcPr>
          <w:p w:rsidR="00304E98" w:rsidRPr="000A3DD1" w:rsidRDefault="00304E98" w:rsidP="003C7C4D">
            <w:pPr>
              <w:pStyle w:val="tabeladizajn"/>
              <w:cnfStyle w:val="000000000000"/>
              <w:rPr>
                <w:rFonts w:ascii="Arial" w:hAnsi="Arial" w:cs="Arial"/>
                <w:b w:val="0"/>
                <w:bCs w:val="0"/>
                <w:color w:val="3476B1" w:themeColor="accent2" w:themeShade="BF"/>
                <w:sz w:val="16"/>
                <w:szCs w:val="16"/>
                <w:lang w:val="bs-Latn-BA"/>
              </w:rPr>
            </w:pPr>
          </w:p>
          <w:p w:rsidR="00304E98" w:rsidRPr="000A3DD1" w:rsidRDefault="00304E98" w:rsidP="003C7C4D">
            <w:pPr>
              <w:pStyle w:val="tabeladizajn"/>
              <w:cnfStyle w:val="000000000000"/>
              <w:rPr>
                <w:rFonts w:ascii="Arial" w:hAnsi="Arial" w:cs="Arial"/>
                <w:b w:val="0"/>
                <w:bCs w:val="0"/>
                <w:color w:val="3476B1" w:themeColor="accent2" w:themeShade="BF"/>
                <w:sz w:val="16"/>
                <w:szCs w:val="16"/>
                <w:lang w:val="bs-Latn-BA"/>
              </w:rPr>
            </w:pPr>
            <w:r w:rsidRPr="000A3DD1">
              <w:rPr>
                <w:rFonts w:ascii="Arial" w:hAnsi="Arial" w:cs="Arial"/>
                <w:b w:val="0"/>
                <w:bCs w:val="0"/>
                <w:color w:val="3476B1" w:themeColor="accent2" w:themeShade="BF"/>
                <w:sz w:val="16"/>
                <w:szCs w:val="16"/>
                <w:lang w:val="bs-Latn-BA"/>
              </w:rPr>
              <w:t>2</w:t>
            </w:r>
          </w:p>
        </w:tc>
        <w:tc>
          <w:tcPr>
            <w:tcW w:w="624" w:type="pct"/>
            <w:gridSpan w:val="2"/>
          </w:tcPr>
          <w:p w:rsidR="00304E98" w:rsidRPr="000A3DD1" w:rsidRDefault="00304E98" w:rsidP="003C7C4D">
            <w:pPr>
              <w:pStyle w:val="tabeladizajn"/>
              <w:cnfStyle w:val="000000000000"/>
              <w:rPr>
                <w:rFonts w:ascii="Arial" w:hAnsi="Arial" w:cs="Arial"/>
                <w:b w:val="0"/>
                <w:bCs w:val="0"/>
                <w:color w:val="3476B1" w:themeColor="accent2" w:themeShade="BF"/>
                <w:sz w:val="16"/>
                <w:szCs w:val="16"/>
                <w:lang w:val="bs-Latn-BA"/>
              </w:rPr>
            </w:pPr>
          </w:p>
          <w:p w:rsidR="00304E98" w:rsidRPr="000A3DD1" w:rsidRDefault="00304E98" w:rsidP="003C7C4D">
            <w:pPr>
              <w:pStyle w:val="tabeladizajn"/>
              <w:cnfStyle w:val="000000000000"/>
              <w:rPr>
                <w:rFonts w:ascii="Arial" w:hAnsi="Arial" w:cs="Arial"/>
                <w:b w:val="0"/>
                <w:bCs w:val="0"/>
                <w:color w:val="3476B1" w:themeColor="accent2" w:themeShade="BF"/>
                <w:sz w:val="16"/>
                <w:szCs w:val="16"/>
                <w:lang w:val="bs-Latn-BA"/>
              </w:rPr>
            </w:pPr>
            <w:r w:rsidRPr="000A3DD1">
              <w:rPr>
                <w:rFonts w:ascii="Arial" w:hAnsi="Arial" w:cs="Arial"/>
                <w:b w:val="0"/>
                <w:bCs w:val="0"/>
                <w:color w:val="3476B1" w:themeColor="accent2" w:themeShade="BF"/>
                <w:sz w:val="16"/>
                <w:szCs w:val="16"/>
                <w:lang w:val="bs-Latn-BA"/>
              </w:rPr>
              <w:t>30</w:t>
            </w:r>
          </w:p>
        </w:tc>
        <w:tc>
          <w:tcPr>
            <w:tcW w:w="1353" w:type="pct"/>
          </w:tcPr>
          <w:p w:rsidR="00304E98" w:rsidRPr="000A3DD1" w:rsidRDefault="00304E98" w:rsidP="003C7C4D">
            <w:pPr>
              <w:pStyle w:val="tabeladizajn"/>
              <w:cnfStyle w:val="000000000000"/>
              <w:rPr>
                <w:rFonts w:ascii="Arial" w:hAnsi="Arial" w:cs="Arial"/>
                <w:b w:val="0"/>
                <w:bCs w:val="0"/>
                <w:color w:val="3476B1" w:themeColor="accent2" w:themeShade="BF"/>
                <w:sz w:val="16"/>
                <w:szCs w:val="16"/>
                <w:lang w:val="bs-Latn-BA"/>
              </w:rPr>
            </w:pPr>
          </w:p>
          <w:p w:rsidR="00304E98" w:rsidRPr="000A3DD1" w:rsidRDefault="00304E98" w:rsidP="003C7C4D">
            <w:pPr>
              <w:pStyle w:val="tabeladizajn"/>
              <w:cnfStyle w:val="000000000000"/>
              <w:rPr>
                <w:rFonts w:ascii="Arial" w:hAnsi="Arial" w:cs="Arial"/>
                <w:b w:val="0"/>
                <w:bCs w:val="0"/>
                <w:color w:val="3476B1" w:themeColor="accent2" w:themeShade="BF"/>
                <w:sz w:val="16"/>
                <w:szCs w:val="16"/>
                <w:lang w:val="bs-Latn-BA"/>
              </w:rPr>
            </w:pPr>
            <w:r w:rsidRPr="000A3DD1">
              <w:rPr>
                <w:rFonts w:ascii="Arial" w:hAnsi="Arial" w:cs="Arial"/>
                <w:b w:val="0"/>
                <w:bCs w:val="0"/>
                <w:color w:val="3476B1" w:themeColor="accent2" w:themeShade="BF"/>
                <w:sz w:val="16"/>
                <w:szCs w:val="16"/>
                <w:lang w:val="bs-Latn-BA"/>
              </w:rPr>
              <w:t>17</w:t>
            </w:r>
          </w:p>
        </w:tc>
      </w:tr>
      <w:tr w:rsidR="000A3DD1" w:rsidRPr="000A3DD1" w:rsidTr="000A3DD1">
        <w:tc>
          <w:tcPr>
            <w:cnfStyle w:val="001000000000"/>
            <w:tcW w:w="594" w:type="pct"/>
            <w:shd w:val="clear" w:color="auto" w:fill="A8CBEE" w:themeFill="accent3" w:themeFillTint="66"/>
          </w:tcPr>
          <w:p w:rsidR="00304E98" w:rsidRPr="000A3DD1" w:rsidRDefault="00304E98" w:rsidP="006353B2">
            <w:pPr>
              <w:pStyle w:val="tabeladizajn"/>
              <w:jc w:val="right"/>
              <w:rPr>
                <w:rFonts w:ascii="Arial" w:hAnsi="Arial" w:cs="Arial"/>
                <w:color w:val="3476B1" w:themeColor="accent2" w:themeShade="BF"/>
                <w:sz w:val="16"/>
                <w:szCs w:val="16"/>
                <w:lang w:val="bs-Latn-BA"/>
              </w:rPr>
            </w:pPr>
            <w:r w:rsidRPr="000A3DD1">
              <w:rPr>
                <w:rFonts w:ascii="Arial" w:hAnsi="Arial" w:cs="Arial"/>
                <w:color w:val="3476B1" w:themeColor="accent2" w:themeShade="BF"/>
                <w:sz w:val="16"/>
                <w:szCs w:val="16"/>
                <w:lang w:val="bs-Latn-BA"/>
              </w:rPr>
              <w:t>UKUPNO</w:t>
            </w:r>
          </w:p>
        </w:tc>
        <w:tc>
          <w:tcPr>
            <w:tcW w:w="526" w:type="pct"/>
            <w:shd w:val="clear" w:color="auto" w:fill="A0C3E3" w:themeFill="accent2" w:themeFillTint="99"/>
          </w:tcPr>
          <w:p w:rsidR="00304E98" w:rsidRPr="000A3DD1" w:rsidRDefault="00304E98" w:rsidP="003C7C4D">
            <w:pPr>
              <w:pStyle w:val="tabeladizajn"/>
              <w:cnfStyle w:val="000000000000"/>
              <w:rPr>
                <w:rFonts w:ascii="Arial" w:hAnsi="Arial" w:cs="Arial"/>
                <w:color w:val="3476B1" w:themeColor="accent2" w:themeShade="BF"/>
                <w:sz w:val="16"/>
                <w:szCs w:val="16"/>
                <w:lang w:val="bs-Latn-BA"/>
              </w:rPr>
            </w:pPr>
            <w:r w:rsidRPr="000A3DD1">
              <w:rPr>
                <w:rFonts w:ascii="Arial" w:hAnsi="Arial" w:cs="Arial"/>
                <w:color w:val="3476B1" w:themeColor="accent2" w:themeShade="BF"/>
                <w:sz w:val="16"/>
                <w:szCs w:val="16"/>
                <w:lang w:val="bs-Latn-BA"/>
              </w:rPr>
              <w:t>77</w:t>
            </w:r>
          </w:p>
        </w:tc>
        <w:tc>
          <w:tcPr>
            <w:tcW w:w="643" w:type="pct"/>
            <w:shd w:val="clear" w:color="auto" w:fill="A0C3E3" w:themeFill="accent2" w:themeFillTint="99"/>
          </w:tcPr>
          <w:p w:rsidR="00304E98" w:rsidRPr="000A3DD1" w:rsidRDefault="00304E98" w:rsidP="003C7C4D">
            <w:pPr>
              <w:pStyle w:val="tabeladizajn"/>
              <w:cnfStyle w:val="000000000000"/>
              <w:rPr>
                <w:rFonts w:ascii="Arial" w:hAnsi="Arial" w:cs="Arial"/>
                <w:color w:val="3476B1" w:themeColor="accent2" w:themeShade="BF"/>
                <w:sz w:val="16"/>
                <w:szCs w:val="16"/>
                <w:lang w:val="bs-Latn-BA"/>
              </w:rPr>
            </w:pPr>
            <w:r w:rsidRPr="000A3DD1">
              <w:rPr>
                <w:rFonts w:ascii="Arial" w:hAnsi="Arial" w:cs="Arial"/>
                <w:color w:val="3476B1" w:themeColor="accent2" w:themeShade="BF"/>
                <w:sz w:val="16"/>
                <w:szCs w:val="16"/>
                <w:lang w:val="bs-Latn-BA"/>
              </w:rPr>
              <w:t>52</w:t>
            </w:r>
          </w:p>
        </w:tc>
        <w:tc>
          <w:tcPr>
            <w:tcW w:w="686" w:type="pct"/>
            <w:shd w:val="clear" w:color="auto" w:fill="A0C3E3" w:themeFill="accent2" w:themeFillTint="99"/>
          </w:tcPr>
          <w:p w:rsidR="00304E98" w:rsidRPr="000A3DD1" w:rsidRDefault="00304E98" w:rsidP="003C7C4D">
            <w:pPr>
              <w:pStyle w:val="tabeladizajn"/>
              <w:cnfStyle w:val="000000000000"/>
              <w:rPr>
                <w:rFonts w:ascii="Arial" w:hAnsi="Arial" w:cs="Arial"/>
                <w:color w:val="3476B1" w:themeColor="accent2" w:themeShade="BF"/>
                <w:sz w:val="16"/>
                <w:szCs w:val="16"/>
                <w:lang w:val="bs-Latn-BA"/>
              </w:rPr>
            </w:pPr>
            <w:r w:rsidRPr="000A3DD1">
              <w:rPr>
                <w:rFonts w:ascii="Arial" w:hAnsi="Arial" w:cs="Arial"/>
                <w:color w:val="3476B1" w:themeColor="accent2" w:themeShade="BF"/>
                <w:sz w:val="16"/>
                <w:szCs w:val="16"/>
                <w:lang w:val="bs-Latn-BA"/>
              </w:rPr>
              <w:t>0</w:t>
            </w:r>
          </w:p>
        </w:tc>
        <w:tc>
          <w:tcPr>
            <w:tcW w:w="575" w:type="pct"/>
            <w:shd w:val="clear" w:color="auto" w:fill="A0C3E3" w:themeFill="accent2" w:themeFillTint="99"/>
          </w:tcPr>
          <w:p w:rsidR="00304E98" w:rsidRPr="000A3DD1" w:rsidRDefault="00304E98" w:rsidP="003C7C4D">
            <w:pPr>
              <w:pStyle w:val="tabeladizajn"/>
              <w:cnfStyle w:val="000000000000"/>
              <w:rPr>
                <w:rFonts w:ascii="Arial" w:hAnsi="Arial" w:cs="Arial"/>
                <w:color w:val="3476B1" w:themeColor="accent2" w:themeShade="BF"/>
                <w:sz w:val="16"/>
                <w:szCs w:val="16"/>
                <w:lang w:val="bs-Latn-BA"/>
              </w:rPr>
            </w:pPr>
            <w:r w:rsidRPr="000A3DD1">
              <w:rPr>
                <w:rFonts w:ascii="Arial" w:hAnsi="Arial" w:cs="Arial"/>
                <w:color w:val="3476B1" w:themeColor="accent2" w:themeShade="BF"/>
                <w:sz w:val="16"/>
                <w:szCs w:val="16"/>
                <w:lang w:val="bs-Latn-BA"/>
              </w:rPr>
              <w:t>9</w:t>
            </w:r>
          </w:p>
        </w:tc>
        <w:tc>
          <w:tcPr>
            <w:tcW w:w="624" w:type="pct"/>
            <w:gridSpan w:val="2"/>
            <w:shd w:val="clear" w:color="auto" w:fill="A0C3E3" w:themeFill="accent2" w:themeFillTint="99"/>
          </w:tcPr>
          <w:p w:rsidR="00304E98" w:rsidRPr="000A3DD1" w:rsidRDefault="00304E98" w:rsidP="003C7C4D">
            <w:pPr>
              <w:pStyle w:val="tabeladizajn"/>
              <w:cnfStyle w:val="000000000000"/>
              <w:rPr>
                <w:rFonts w:ascii="Arial" w:hAnsi="Arial" w:cs="Arial"/>
                <w:color w:val="3476B1" w:themeColor="accent2" w:themeShade="BF"/>
                <w:sz w:val="16"/>
                <w:szCs w:val="16"/>
                <w:lang w:val="bs-Latn-BA"/>
              </w:rPr>
            </w:pPr>
            <w:r w:rsidRPr="000A3DD1">
              <w:rPr>
                <w:rFonts w:ascii="Arial" w:hAnsi="Arial" w:cs="Arial"/>
                <w:color w:val="3476B1" w:themeColor="accent2" w:themeShade="BF"/>
                <w:sz w:val="16"/>
                <w:szCs w:val="16"/>
                <w:lang w:val="bs-Latn-BA"/>
              </w:rPr>
              <w:t>56</w:t>
            </w:r>
          </w:p>
        </w:tc>
        <w:tc>
          <w:tcPr>
            <w:tcW w:w="1353" w:type="pct"/>
            <w:shd w:val="clear" w:color="auto" w:fill="A0C3E3" w:themeFill="accent2" w:themeFillTint="99"/>
          </w:tcPr>
          <w:p w:rsidR="00304E98" w:rsidRPr="000A3DD1" w:rsidRDefault="00304E98" w:rsidP="003C7C4D">
            <w:pPr>
              <w:pStyle w:val="tabeladizajn"/>
              <w:cnfStyle w:val="000000000000"/>
              <w:rPr>
                <w:rFonts w:ascii="Arial" w:hAnsi="Arial" w:cs="Arial"/>
                <w:color w:val="3476B1" w:themeColor="accent2" w:themeShade="BF"/>
                <w:sz w:val="16"/>
                <w:szCs w:val="16"/>
                <w:lang w:val="bs-Latn-BA"/>
              </w:rPr>
            </w:pPr>
            <w:r w:rsidRPr="000A3DD1">
              <w:rPr>
                <w:rFonts w:ascii="Arial" w:hAnsi="Arial" w:cs="Arial"/>
                <w:color w:val="3476B1" w:themeColor="accent2" w:themeShade="BF"/>
                <w:sz w:val="16"/>
                <w:szCs w:val="16"/>
                <w:lang w:val="bs-Latn-BA"/>
              </w:rPr>
              <w:t>45</w:t>
            </w:r>
          </w:p>
        </w:tc>
      </w:tr>
    </w:tbl>
    <w:p w:rsidR="00BE405B" w:rsidRPr="000A3DD1" w:rsidRDefault="00BE405B" w:rsidP="004A339A">
      <w:pPr>
        <w:spacing w:line="360" w:lineRule="auto"/>
        <w:jc w:val="both"/>
        <w:rPr>
          <w:rFonts w:ascii="Arial" w:hAnsi="Arial" w:cs="Arial"/>
          <w:b/>
          <w:bCs/>
          <w:color w:val="3476B1" w:themeColor="accent2" w:themeShade="BF"/>
          <w:sz w:val="16"/>
          <w:szCs w:val="16"/>
          <w:lang w:val="bs-Latn-BA"/>
        </w:rPr>
      </w:pPr>
    </w:p>
    <w:p w:rsidR="00187BF2" w:rsidRPr="000A3DD1" w:rsidRDefault="00187BF2" w:rsidP="00187BF2">
      <w:pPr>
        <w:spacing w:line="360" w:lineRule="auto"/>
        <w:jc w:val="both"/>
        <w:rPr>
          <w:rFonts w:ascii="Arial" w:hAnsi="Arial" w:cs="Arial"/>
          <w:sz w:val="22"/>
          <w:szCs w:val="22"/>
          <w:lang w:val="bs-Latn-BA"/>
        </w:rPr>
      </w:pPr>
    </w:p>
    <w:p w:rsidR="00124A5C" w:rsidRPr="000A3DD1" w:rsidRDefault="00304E98" w:rsidP="00124A5C">
      <w:pPr>
        <w:spacing w:line="360" w:lineRule="auto"/>
        <w:jc w:val="both"/>
        <w:rPr>
          <w:rFonts w:ascii="Arial" w:hAnsi="Arial" w:cs="Arial"/>
          <w:sz w:val="22"/>
          <w:szCs w:val="22"/>
          <w:lang w:val="bs-Latn-BA"/>
        </w:rPr>
      </w:pPr>
      <w:r w:rsidRPr="000A3DD1">
        <w:rPr>
          <w:rFonts w:ascii="Arial" w:hAnsi="Arial" w:cs="Arial"/>
          <w:sz w:val="22"/>
          <w:szCs w:val="22"/>
          <w:lang w:val="bs-Latn-BA"/>
        </w:rPr>
        <w:t>Kada je u pitanju broj i vrsta izrečenih zaštitnih mjera počiniteljima nasilja, a u svrhu zaštite žrtava nasilja</w:t>
      </w:r>
      <w:r w:rsidR="000A3DD1">
        <w:rPr>
          <w:rFonts w:ascii="Arial" w:hAnsi="Arial" w:cs="Arial"/>
          <w:sz w:val="22"/>
          <w:szCs w:val="22"/>
          <w:lang w:val="bs-Latn-BA"/>
        </w:rPr>
        <w:t xml:space="preserve"> u porodici</w:t>
      </w:r>
      <w:r w:rsidRPr="000A3DD1">
        <w:rPr>
          <w:rFonts w:ascii="Arial" w:hAnsi="Arial" w:cs="Arial"/>
          <w:sz w:val="22"/>
          <w:szCs w:val="22"/>
          <w:lang w:val="bs-Latn-BA"/>
        </w:rPr>
        <w:t xml:space="preserve">, </w:t>
      </w:r>
      <w:r w:rsidR="007056A7" w:rsidRPr="000A3DD1">
        <w:rPr>
          <w:rFonts w:ascii="Arial" w:hAnsi="Arial" w:cs="Arial"/>
          <w:sz w:val="22"/>
          <w:szCs w:val="22"/>
          <w:lang w:val="bs-Latn-BA"/>
        </w:rPr>
        <w:t>podaci Policijske uprave Srebrenik su prikazani u sljedećoj tabeli:</w:t>
      </w:r>
    </w:p>
    <w:p w:rsidR="007056A7" w:rsidRDefault="007056A7" w:rsidP="00124A5C">
      <w:pPr>
        <w:spacing w:line="360" w:lineRule="auto"/>
        <w:jc w:val="both"/>
        <w:rPr>
          <w:rFonts w:asciiTheme="minorBidi" w:hAnsiTheme="minorBidi" w:cstheme="minorBidi"/>
          <w:lang w:val="bs-Latn-BA"/>
        </w:rPr>
      </w:pPr>
    </w:p>
    <w:tbl>
      <w:tblPr>
        <w:tblStyle w:val="GridTable1LightAccent2"/>
        <w:tblW w:w="5000" w:type="pct"/>
        <w:tblLook w:val="04A0"/>
      </w:tblPr>
      <w:tblGrid>
        <w:gridCol w:w="5783"/>
        <w:gridCol w:w="1673"/>
        <w:gridCol w:w="1786"/>
      </w:tblGrid>
      <w:tr w:rsidR="00BD775C" w:rsidRPr="00D139D9" w:rsidTr="00DE4ADB">
        <w:trPr>
          <w:cnfStyle w:val="100000000000"/>
        </w:trPr>
        <w:tc>
          <w:tcPr>
            <w:cnfStyle w:val="001000000000"/>
            <w:tcW w:w="3129" w:type="pct"/>
            <w:shd w:val="clear" w:color="auto" w:fill="A8CBEE" w:themeFill="accent3" w:themeFillTint="66"/>
          </w:tcPr>
          <w:p w:rsidR="00BD775C" w:rsidRPr="000A3DD1" w:rsidRDefault="00BD775C" w:rsidP="000003DD">
            <w:pPr>
              <w:pStyle w:val="tabeladizajn"/>
              <w:rPr>
                <w:rFonts w:ascii="Arial" w:hAnsi="Arial" w:cs="Arial"/>
                <w:sz w:val="16"/>
                <w:szCs w:val="16"/>
                <w:lang w:val="bs-Latn-BA"/>
              </w:rPr>
            </w:pPr>
            <w:r w:rsidRPr="000A3DD1">
              <w:rPr>
                <w:rFonts w:ascii="Arial" w:hAnsi="Arial" w:cs="Arial"/>
                <w:sz w:val="16"/>
                <w:szCs w:val="16"/>
                <w:lang w:val="bs-Latn-BA"/>
              </w:rPr>
              <w:t>VRSTA ZAŠTITNE MJERE</w:t>
            </w:r>
          </w:p>
          <w:p w:rsidR="00BD775C" w:rsidRPr="000A3DD1" w:rsidRDefault="00BD775C" w:rsidP="000003DD">
            <w:pPr>
              <w:pStyle w:val="tabeladizajn"/>
              <w:rPr>
                <w:rFonts w:ascii="Arial" w:hAnsi="Arial" w:cs="Arial"/>
                <w:sz w:val="16"/>
                <w:szCs w:val="16"/>
                <w:lang w:val="bs-Latn-BA"/>
              </w:rPr>
            </w:pPr>
          </w:p>
        </w:tc>
        <w:tc>
          <w:tcPr>
            <w:tcW w:w="905" w:type="pct"/>
            <w:shd w:val="clear" w:color="auto" w:fill="A8CBEE" w:themeFill="accent3" w:themeFillTint="66"/>
          </w:tcPr>
          <w:p w:rsidR="00BD775C" w:rsidRPr="000A3DD1" w:rsidRDefault="00BD775C" w:rsidP="000003DD">
            <w:pPr>
              <w:pStyle w:val="tabeladizajn"/>
              <w:cnfStyle w:val="100000000000"/>
              <w:rPr>
                <w:rFonts w:ascii="Arial" w:hAnsi="Arial" w:cs="Arial"/>
                <w:sz w:val="16"/>
                <w:szCs w:val="16"/>
                <w:lang w:val="bs-Latn-BA"/>
              </w:rPr>
            </w:pPr>
            <w:r w:rsidRPr="000A3DD1">
              <w:rPr>
                <w:rFonts w:ascii="Arial" w:hAnsi="Arial" w:cs="Arial"/>
                <w:sz w:val="16"/>
                <w:szCs w:val="16"/>
                <w:lang w:val="bs-Latn-BA"/>
              </w:rPr>
              <w:t>2023.</w:t>
            </w:r>
          </w:p>
        </w:tc>
        <w:tc>
          <w:tcPr>
            <w:tcW w:w="966" w:type="pct"/>
            <w:shd w:val="clear" w:color="auto" w:fill="A8CBEE" w:themeFill="accent3" w:themeFillTint="66"/>
          </w:tcPr>
          <w:p w:rsidR="00BD775C" w:rsidRPr="000A3DD1" w:rsidRDefault="00BD775C" w:rsidP="000003DD">
            <w:pPr>
              <w:pStyle w:val="tabeladizajn"/>
              <w:cnfStyle w:val="100000000000"/>
              <w:rPr>
                <w:rFonts w:ascii="Arial" w:hAnsi="Arial" w:cs="Arial"/>
                <w:sz w:val="16"/>
                <w:szCs w:val="16"/>
                <w:lang w:val="bs-Latn-BA"/>
              </w:rPr>
            </w:pPr>
            <w:r w:rsidRPr="000A3DD1">
              <w:rPr>
                <w:rFonts w:ascii="Arial" w:hAnsi="Arial" w:cs="Arial"/>
                <w:sz w:val="16"/>
                <w:szCs w:val="16"/>
                <w:lang w:val="bs-Latn-BA"/>
              </w:rPr>
              <w:t>2024.</w:t>
            </w:r>
          </w:p>
        </w:tc>
      </w:tr>
      <w:tr w:rsidR="00BD775C" w:rsidRPr="00D139D9" w:rsidTr="00DE4ADB">
        <w:tc>
          <w:tcPr>
            <w:cnfStyle w:val="001000000000"/>
            <w:tcW w:w="3129" w:type="pct"/>
            <w:shd w:val="clear" w:color="auto" w:fill="DFEBF5" w:themeFill="accent2" w:themeFillTint="33"/>
          </w:tcPr>
          <w:p w:rsidR="00BD775C" w:rsidRPr="000A3DD1" w:rsidRDefault="00BD775C" w:rsidP="000003DD">
            <w:pPr>
              <w:pStyle w:val="tabeladizajn"/>
              <w:rPr>
                <w:rFonts w:ascii="Arial" w:hAnsi="Arial" w:cs="Arial"/>
                <w:sz w:val="16"/>
                <w:szCs w:val="16"/>
                <w:lang w:val="bs-Latn-BA"/>
              </w:rPr>
            </w:pPr>
            <w:r w:rsidRPr="000A3DD1">
              <w:rPr>
                <w:rFonts w:ascii="Arial" w:hAnsi="Arial" w:cs="Arial"/>
                <w:sz w:val="16"/>
                <w:szCs w:val="16"/>
                <w:lang w:val="bs-Latn-BA"/>
              </w:rPr>
              <w:t>Udaljenje iz stana, kuće ili nekog drugog stambenog prostora i zabrana vraćanja u kuću, stan ili neki drugu stambeni proctor</w:t>
            </w:r>
          </w:p>
        </w:tc>
        <w:tc>
          <w:tcPr>
            <w:tcW w:w="905" w:type="pct"/>
          </w:tcPr>
          <w:p w:rsidR="00BD775C" w:rsidRPr="000A3DD1" w:rsidRDefault="00BD775C" w:rsidP="000003DD">
            <w:pPr>
              <w:pStyle w:val="tabeladizajn"/>
              <w:cnfStyle w:val="000000000000"/>
              <w:rPr>
                <w:rFonts w:ascii="Arial" w:hAnsi="Arial" w:cs="Arial"/>
                <w:b w:val="0"/>
                <w:bCs w:val="0"/>
                <w:sz w:val="16"/>
                <w:szCs w:val="16"/>
                <w:lang w:val="bs-Latn-BA"/>
              </w:rPr>
            </w:pPr>
            <w:r w:rsidRPr="000A3DD1">
              <w:rPr>
                <w:rFonts w:ascii="Arial" w:hAnsi="Arial" w:cs="Arial"/>
                <w:b w:val="0"/>
                <w:bCs w:val="0"/>
                <w:sz w:val="16"/>
                <w:szCs w:val="16"/>
                <w:lang w:val="bs-Latn-BA"/>
              </w:rPr>
              <w:t>7</w:t>
            </w:r>
          </w:p>
        </w:tc>
        <w:tc>
          <w:tcPr>
            <w:tcW w:w="966" w:type="pct"/>
          </w:tcPr>
          <w:p w:rsidR="00BD775C" w:rsidRPr="000A3DD1" w:rsidRDefault="00BD775C" w:rsidP="000003DD">
            <w:pPr>
              <w:pStyle w:val="tabeladizajn"/>
              <w:cnfStyle w:val="000000000000"/>
              <w:rPr>
                <w:rFonts w:ascii="Arial" w:hAnsi="Arial" w:cs="Arial"/>
                <w:b w:val="0"/>
                <w:bCs w:val="0"/>
                <w:sz w:val="16"/>
                <w:szCs w:val="16"/>
                <w:lang w:val="bs-Latn-BA"/>
              </w:rPr>
            </w:pPr>
            <w:r w:rsidRPr="000A3DD1">
              <w:rPr>
                <w:rFonts w:ascii="Arial" w:hAnsi="Arial" w:cs="Arial"/>
                <w:b w:val="0"/>
                <w:bCs w:val="0"/>
                <w:sz w:val="16"/>
                <w:szCs w:val="16"/>
                <w:lang w:val="bs-Latn-BA"/>
              </w:rPr>
              <w:t>4</w:t>
            </w:r>
          </w:p>
        </w:tc>
      </w:tr>
      <w:tr w:rsidR="00BD775C" w:rsidRPr="00D139D9" w:rsidTr="00DE4ADB">
        <w:tc>
          <w:tcPr>
            <w:cnfStyle w:val="001000000000"/>
            <w:tcW w:w="3129" w:type="pct"/>
            <w:shd w:val="clear" w:color="auto" w:fill="DFEBF5" w:themeFill="accent2" w:themeFillTint="33"/>
          </w:tcPr>
          <w:p w:rsidR="00BD775C" w:rsidRPr="000A3DD1" w:rsidRDefault="00BD775C" w:rsidP="000003DD">
            <w:pPr>
              <w:pStyle w:val="tabeladizajn"/>
              <w:rPr>
                <w:rFonts w:ascii="Arial" w:hAnsi="Arial" w:cs="Arial"/>
                <w:sz w:val="16"/>
                <w:szCs w:val="16"/>
                <w:lang w:val="bs-Latn-BA"/>
              </w:rPr>
            </w:pPr>
            <w:r w:rsidRPr="000A3DD1">
              <w:rPr>
                <w:rFonts w:ascii="Arial" w:hAnsi="Arial" w:cs="Arial"/>
                <w:sz w:val="16"/>
                <w:szCs w:val="16"/>
                <w:lang w:val="bs-Latn-BA"/>
              </w:rPr>
              <w:t>Zabrana približavanja žrtvi nasilja</w:t>
            </w:r>
          </w:p>
        </w:tc>
        <w:tc>
          <w:tcPr>
            <w:tcW w:w="905" w:type="pct"/>
          </w:tcPr>
          <w:p w:rsidR="00BD775C" w:rsidRPr="000A3DD1" w:rsidRDefault="00BD775C" w:rsidP="000003DD">
            <w:pPr>
              <w:pStyle w:val="tabeladizajn"/>
              <w:cnfStyle w:val="000000000000"/>
              <w:rPr>
                <w:rFonts w:ascii="Arial" w:hAnsi="Arial" w:cs="Arial"/>
                <w:b w:val="0"/>
                <w:bCs w:val="0"/>
                <w:sz w:val="16"/>
                <w:szCs w:val="16"/>
                <w:lang w:val="bs-Latn-BA"/>
              </w:rPr>
            </w:pPr>
            <w:r w:rsidRPr="000A3DD1">
              <w:rPr>
                <w:rFonts w:ascii="Arial" w:hAnsi="Arial" w:cs="Arial"/>
                <w:b w:val="0"/>
                <w:bCs w:val="0"/>
                <w:sz w:val="16"/>
                <w:szCs w:val="16"/>
                <w:lang w:val="bs-Latn-BA"/>
              </w:rPr>
              <w:t>10</w:t>
            </w:r>
          </w:p>
        </w:tc>
        <w:tc>
          <w:tcPr>
            <w:tcW w:w="966" w:type="pct"/>
          </w:tcPr>
          <w:p w:rsidR="00BD775C" w:rsidRPr="000A3DD1" w:rsidRDefault="00BD775C" w:rsidP="000003DD">
            <w:pPr>
              <w:pStyle w:val="tabeladizajn"/>
              <w:cnfStyle w:val="000000000000"/>
              <w:rPr>
                <w:rFonts w:ascii="Arial" w:hAnsi="Arial" w:cs="Arial"/>
                <w:b w:val="0"/>
                <w:bCs w:val="0"/>
                <w:sz w:val="16"/>
                <w:szCs w:val="16"/>
                <w:lang w:val="bs-Latn-BA"/>
              </w:rPr>
            </w:pPr>
            <w:r w:rsidRPr="000A3DD1">
              <w:rPr>
                <w:rFonts w:ascii="Arial" w:hAnsi="Arial" w:cs="Arial"/>
                <w:b w:val="0"/>
                <w:bCs w:val="0"/>
                <w:sz w:val="16"/>
                <w:szCs w:val="16"/>
                <w:lang w:val="bs-Latn-BA"/>
              </w:rPr>
              <w:t>20</w:t>
            </w:r>
          </w:p>
        </w:tc>
      </w:tr>
      <w:tr w:rsidR="00BD775C" w:rsidRPr="00D139D9" w:rsidTr="00DE4ADB">
        <w:tc>
          <w:tcPr>
            <w:cnfStyle w:val="001000000000"/>
            <w:tcW w:w="3129" w:type="pct"/>
            <w:shd w:val="clear" w:color="auto" w:fill="DFEBF5" w:themeFill="accent2" w:themeFillTint="33"/>
          </w:tcPr>
          <w:p w:rsidR="00BD775C" w:rsidRPr="000A3DD1" w:rsidRDefault="00BD775C" w:rsidP="000003DD">
            <w:pPr>
              <w:pStyle w:val="tabeladizajn"/>
              <w:rPr>
                <w:rFonts w:ascii="Arial" w:hAnsi="Arial" w:cs="Arial"/>
                <w:sz w:val="16"/>
                <w:szCs w:val="16"/>
                <w:lang w:val="bs-Latn-BA"/>
              </w:rPr>
            </w:pPr>
            <w:r w:rsidRPr="000A3DD1">
              <w:rPr>
                <w:rFonts w:ascii="Arial" w:hAnsi="Arial" w:cs="Arial"/>
                <w:sz w:val="16"/>
                <w:szCs w:val="16"/>
                <w:lang w:val="bs-Latn-BA"/>
              </w:rPr>
              <w:t>Zabrana uznemiravanja i uhođenja osobe izložene nasilju</w:t>
            </w:r>
          </w:p>
        </w:tc>
        <w:tc>
          <w:tcPr>
            <w:tcW w:w="905" w:type="pct"/>
          </w:tcPr>
          <w:p w:rsidR="00BD775C" w:rsidRPr="000A3DD1" w:rsidRDefault="00BD775C" w:rsidP="000003DD">
            <w:pPr>
              <w:pStyle w:val="tabeladizajn"/>
              <w:cnfStyle w:val="000000000000"/>
              <w:rPr>
                <w:rFonts w:ascii="Arial" w:hAnsi="Arial" w:cs="Arial"/>
                <w:b w:val="0"/>
                <w:bCs w:val="0"/>
                <w:sz w:val="16"/>
                <w:szCs w:val="16"/>
                <w:lang w:val="bs-Latn-BA"/>
              </w:rPr>
            </w:pPr>
            <w:r w:rsidRPr="000A3DD1">
              <w:rPr>
                <w:rFonts w:ascii="Arial" w:hAnsi="Arial" w:cs="Arial"/>
                <w:b w:val="0"/>
                <w:bCs w:val="0"/>
                <w:sz w:val="16"/>
                <w:szCs w:val="16"/>
                <w:lang w:val="bs-Latn-BA"/>
              </w:rPr>
              <w:t>29</w:t>
            </w:r>
          </w:p>
        </w:tc>
        <w:tc>
          <w:tcPr>
            <w:tcW w:w="966" w:type="pct"/>
          </w:tcPr>
          <w:p w:rsidR="00BD775C" w:rsidRPr="000A3DD1" w:rsidRDefault="00BD775C" w:rsidP="000003DD">
            <w:pPr>
              <w:pStyle w:val="tabeladizajn"/>
              <w:cnfStyle w:val="000000000000"/>
              <w:rPr>
                <w:rFonts w:ascii="Arial" w:hAnsi="Arial" w:cs="Arial"/>
                <w:b w:val="0"/>
                <w:bCs w:val="0"/>
                <w:sz w:val="16"/>
                <w:szCs w:val="16"/>
                <w:lang w:val="bs-Latn-BA"/>
              </w:rPr>
            </w:pPr>
            <w:r w:rsidRPr="000A3DD1">
              <w:rPr>
                <w:rFonts w:ascii="Arial" w:hAnsi="Arial" w:cs="Arial"/>
                <w:b w:val="0"/>
                <w:bCs w:val="0"/>
                <w:sz w:val="16"/>
                <w:szCs w:val="16"/>
                <w:lang w:val="bs-Latn-BA"/>
              </w:rPr>
              <w:t>27</w:t>
            </w:r>
          </w:p>
        </w:tc>
      </w:tr>
      <w:tr w:rsidR="00BD775C" w:rsidRPr="00D139D9" w:rsidTr="00DE4ADB">
        <w:tc>
          <w:tcPr>
            <w:cnfStyle w:val="001000000000"/>
            <w:tcW w:w="3129" w:type="pct"/>
            <w:shd w:val="clear" w:color="auto" w:fill="DFEBF5" w:themeFill="accent2" w:themeFillTint="33"/>
          </w:tcPr>
          <w:p w:rsidR="00BD775C" w:rsidRPr="000A3DD1" w:rsidRDefault="00BD775C" w:rsidP="000003DD">
            <w:pPr>
              <w:pStyle w:val="tabeladizajn"/>
              <w:rPr>
                <w:rFonts w:ascii="Arial" w:hAnsi="Arial" w:cs="Arial"/>
                <w:sz w:val="16"/>
                <w:szCs w:val="16"/>
                <w:lang w:val="bs-Latn-BA"/>
              </w:rPr>
            </w:pPr>
            <w:r w:rsidRPr="000A3DD1">
              <w:rPr>
                <w:rFonts w:ascii="Arial" w:hAnsi="Arial" w:cs="Arial"/>
                <w:sz w:val="16"/>
                <w:szCs w:val="16"/>
                <w:lang w:val="bs-Latn-BA"/>
              </w:rPr>
              <w:t>Obavezan psihosocijalni tretman</w:t>
            </w:r>
          </w:p>
        </w:tc>
        <w:tc>
          <w:tcPr>
            <w:tcW w:w="905" w:type="pct"/>
          </w:tcPr>
          <w:p w:rsidR="00BD775C" w:rsidRPr="000A3DD1" w:rsidRDefault="00BD775C" w:rsidP="000003DD">
            <w:pPr>
              <w:pStyle w:val="tabeladizajn"/>
              <w:cnfStyle w:val="000000000000"/>
              <w:rPr>
                <w:rFonts w:ascii="Arial" w:hAnsi="Arial" w:cs="Arial"/>
                <w:b w:val="0"/>
                <w:bCs w:val="0"/>
                <w:sz w:val="16"/>
                <w:szCs w:val="16"/>
                <w:lang w:val="bs-Latn-BA"/>
              </w:rPr>
            </w:pPr>
            <w:r w:rsidRPr="000A3DD1">
              <w:rPr>
                <w:rFonts w:ascii="Arial" w:hAnsi="Arial" w:cs="Arial"/>
                <w:b w:val="0"/>
                <w:bCs w:val="0"/>
                <w:sz w:val="16"/>
                <w:szCs w:val="16"/>
                <w:lang w:val="bs-Latn-BA"/>
              </w:rPr>
              <w:t>0</w:t>
            </w:r>
          </w:p>
        </w:tc>
        <w:tc>
          <w:tcPr>
            <w:tcW w:w="966" w:type="pct"/>
          </w:tcPr>
          <w:p w:rsidR="00BD775C" w:rsidRPr="000A3DD1" w:rsidRDefault="00BD775C" w:rsidP="000003DD">
            <w:pPr>
              <w:pStyle w:val="tabeladizajn"/>
              <w:cnfStyle w:val="000000000000"/>
              <w:rPr>
                <w:rFonts w:ascii="Arial" w:hAnsi="Arial" w:cs="Arial"/>
                <w:b w:val="0"/>
                <w:bCs w:val="0"/>
                <w:sz w:val="16"/>
                <w:szCs w:val="16"/>
                <w:lang w:val="bs-Latn-BA"/>
              </w:rPr>
            </w:pPr>
            <w:r w:rsidRPr="000A3DD1">
              <w:rPr>
                <w:rFonts w:ascii="Arial" w:hAnsi="Arial" w:cs="Arial"/>
                <w:b w:val="0"/>
                <w:bCs w:val="0"/>
                <w:sz w:val="16"/>
                <w:szCs w:val="16"/>
                <w:lang w:val="bs-Latn-BA"/>
              </w:rPr>
              <w:t>0</w:t>
            </w:r>
          </w:p>
        </w:tc>
      </w:tr>
      <w:tr w:rsidR="00BD775C" w:rsidRPr="00D139D9" w:rsidTr="00DE4ADB">
        <w:tc>
          <w:tcPr>
            <w:cnfStyle w:val="001000000000"/>
            <w:tcW w:w="3129" w:type="pct"/>
            <w:shd w:val="clear" w:color="auto" w:fill="DFEBF5" w:themeFill="accent2" w:themeFillTint="33"/>
          </w:tcPr>
          <w:p w:rsidR="00BD775C" w:rsidRPr="000A3DD1" w:rsidRDefault="00BD775C" w:rsidP="000003DD">
            <w:pPr>
              <w:pStyle w:val="tabeladizajn"/>
              <w:rPr>
                <w:rFonts w:ascii="Arial" w:hAnsi="Arial" w:cs="Arial"/>
                <w:sz w:val="16"/>
                <w:szCs w:val="16"/>
                <w:lang w:val="bs-Latn-BA"/>
              </w:rPr>
            </w:pPr>
            <w:r w:rsidRPr="000A3DD1">
              <w:rPr>
                <w:rFonts w:ascii="Arial" w:hAnsi="Arial" w:cs="Arial"/>
                <w:sz w:val="16"/>
                <w:szCs w:val="16"/>
                <w:lang w:val="bs-Latn-BA"/>
              </w:rPr>
              <w:t>Obavezno liječenje od ovisnosti</w:t>
            </w:r>
          </w:p>
        </w:tc>
        <w:tc>
          <w:tcPr>
            <w:tcW w:w="905" w:type="pct"/>
          </w:tcPr>
          <w:p w:rsidR="00BD775C" w:rsidRPr="000A3DD1" w:rsidRDefault="00BD775C" w:rsidP="000003DD">
            <w:pPr>
              <w:pStyle w:val="tabeladizajn"/>
              <w:cnfStyle w:val="000000000000"/>
              <w:rPr>
                <w:rFonts w:ascii="Arial" w:hAnsi="Arial" w:cs="Arial"/>
                <w:b w:val="0"/>
                <w:bCs w:val="0"/>
                <w:sz w:val="16"/>
                <w:szCs w:val="16"/>
                <w:lang w:val="bs-Latn-BA"/>
              </w:rPr>
            </w:pPr>
            <w:r w:rsidRPr="000A3DD1">
              <w:rPr>
                <w:rFonts w:ascii="Arial" w:hAnsi="Arial" w:cs="Arial"/>
                <w:b w:val="0"/>
                <w:bCs w:val="0"/>
                <w:sz w:val="16"/>
                <w:szCs w:val="16"/>
                <w:lang w:val="bs-Latn-BA"/>
              </w:rPr>
              <w:t>1</w:t>
            </w:r>
          </w:p>
        </w:tc>
        <w:tc>
          <w:tcPr>
            <w:tcW w:w="966" w:type="pct"/>
          </w:tcPr>
          <w:p w:rsidR="00BD775C" w:rsidRPr="000A3DD1" w:rsidRDefault="00BD775C" w:rsidP="000003DD">
            <w:pPr>
              <w:pStyle w:val="tabeladizajn"/>
              <w:cnfStyle w:val="000000000000"/>
              <w:rPr>
                <w:rFonts w:ascii="Arial" w:hAnsi="Arial" w:cs="Arial"/>
                <w:b w:val="0"/>
                <w:bCs w:val="0"/>
                <w:sz w:val="16"/>
                <w:szCs w:val="16"/>
                <w:lang w:val="bs-Latn-BA"/>
              </w:rPr>
            </w:pPr>
            <w:r w:rsidRPr="000A3DD1">
              <w:rPr>
                <w:rFonts w:ascii="Arial" w:hAnsi="Arial" w:cs="Arial"/>
                <w:b w:val="0"/>
                <w:bCs w:val="0"/>
                <w:sz w:val="16"/>
                <w:szCs w:val="16"/>
                <w:lang w:val="bs-Latn-BA"/>
              </w:rPr>
              <w:t>1</w:t>
            </w:r>
          </w:p>
        </w:tc>
      </w:tr>
      <w:tr w:rsidR="00BD775C" w:rsidRPr="00D139D9" w:rsidTr="00DE4ADB">
        <w:tc>
          <w:tcPr>
            <w:cnfStyle w:val="001000000000"/>
            <w:tcW w:w="3129" w:type="pct"/>
            <w:shd w:val="clear" w:color="auto" w:fill="DFEBF5" w:themeFill="accent2" w:themeFillTint="33"/>
          </w:tcPr>
          <w:p w:rsidR="00BD775C" w:rsidRPr="000A3DD1" w:rsidRDefault="00BD775C" w:rsidP="000003DD">
            <w:pPr>
              <w:pStyle w:val="tabeladizajn"/>
              <w:rPr>
                <w:rFonts w:ascii="Arial" w:hAnsi="Arial" w:cs="Arial"/>
                <w:sz w:val="16"/>
                <w:szCs w:val="16"/>
                <w:lang w:val="bs-Latn-BA"/>
              </w:rPr>
            </w:pPr>
            <w:r w:rsidRPr="000A3DD1">
              <w:rPr>
                <w:rFonts w:ascii="Arial" w:hAnsi="Arial" w:cs="Arial"/>
                <w:sz w:val="16"/>
                <w:szCs w:val="16"/>
                <w:lang w:val="bs-Latn-BA"/>
              </w:rPr>
              <w:t>Privremeno lišenje slobode i zadržavanje</w:t>
            </w:r>
          </w:p>
        </w:tc>
        <w:tc>
          <w:tcPr>
            <w:tcW w:w="905" w:type="pct"/>
          </w:tcPr>
          <w:p w:rsidR="00BD775C" w:rsidRPr="000A3DD1" w:rsidRDefault="00E54E1D" w:rsidP="000003DD">
            <w:pPr>
              <w:pStyle w:val="tabeladizajn"/>
              <w:cnfStyle w:val="000000000000"/>
              <w:rPr>
                <w:rFonts w:ascii="Arial" w:hAnsi="Arial" w:cs="Arial"/>
                <w:b w:val="0"/>
                <w:bCs w:val="0"/>
                <w:sz w:val="16"/>
                <w:szCs w:val="16"/>
                <w:lang w:val="bs-Latn-BA"/>
              </w:rPr>
            </w:pPr>
            <w:r>
              <w:rPr>
                <w:rFonts w:ascii="Arial" w:hAnsi="Arial" w:cs="Arial"/>
                <w:b w:val="0"/>
                <w:bCs w:val="0"/>
                <w:sz w:val="16"/>
                <w:szCs w:val="16"/>
                <w:lang w:val="bs-Latn-BA"/>
              </w:rPr>
              <w:t>16</w:t>
            </w:r>
          </w:p>
        </w:tc>
        <w:tc>
          <w:tcPr>
            <w:tcW w:w="966" w:type="pct"/>
          </w:tcPr>
          <w:p w:rsidR="00BD775C" w:rsidRPr="000A3DD1" w:rsidRDefault="00E54E1D" w:rsidP="000003DD">
            <w:pPr>
              <w:pStyle w:val="tabeladizajn"/>
              <w:cnfStyle w:val="000000000000"/>
              <w:rPr>
                <w:rFonts w:ascii="Arial" w:hAnsi="Arial" w:cs="Arial"/>
                <w:b w:val="0"/>
                <w:bCs w:val="0"/>
                <w:sz w:val="16"/>
                <w:szCs w:val="16"/>
                <w:lang w:val="bs-Latn-BA"/>
              </w:rPr>
            </w:pPr>
            <w:r>
              <w:rPr>
                <w:rFonts w:ascii="Arial" w:hAnsi="Arial" w:cs="Arial"/>
                <w:b w:val="0"/>
                <w:bCs w:val="0"/>
                <w:sz w:val="16"/>
                <w:szCs w:val="16"/>
                <w:lang w:val="bs-Latn-BA"/>
              </w:rPr>
              <w:t>8</w:t>
            </w:r>
          </w:p>
        </w:tc>
      </w:tr>
      <w:tr w:rsidR="00BD775C" w:rsidRPr="00D139D9" w:rsidTr="00DE4ADB">
        <w:tc>
          <w:tcPr>
            <w:cnfStyle w:val="001000000000"/>
            <w:tcW w:w="3129" w:type="pct"/>
            <w:shd w:val="clear" w:color="auto" w:fill="A8CBEE" w:themeFill="accent3" w:themeFillTint="66"/>
          </w:tcPr>
          <w:p w:rsidR="00BD775C" w:rsidRPr="000A3DD1" w:rsidRDefault="00BD775C" w:rsidP="00BD775C">
            <w:pPr>
              <w:pStyle w:val="tabeladizajn"/>
              <w:jc w:val="right"/>
              <w:rPr>
                <w:rFonts w:ascii="Arial" w:hAnsi="Arial" w:cs="Arial"/>
                <w:sz w:val="16"/>
                <w:szCs w:val="16"/>
                <w:lang w:val="bs-Latn-BA"/>
              </w:rPr>
            </w:pPr>
            <w:r w:rsidRPr="000A3DD1">
              <w:rPr>
                <w:rFonts w:ascii="Arial" w:hAnsi="Arial" w:cs="Arial"/>
                <w:sz w:val="16"/>
                <w:szCs w:val="16"/>
                <w:lang w:val="bs-Latn-BA"/>
              </w:rPr>
              <w:t>UKUPNO</w:t>
            </w:r>
          </w:p>
        </w:tc>
        <w:tc>
          <w:tcPr>
            <w:tcW w:w="905" w:type="pct"/>
            <w:shd w:val="clear" w:color="auto" w:fill="A0C3E3" w:themeFill="accent2" w:themeFillTint="99"/>
          </w:tcPr>
          <w:p w:rsidR="00BD775C" w:rsidRPr="000A3DD1" w:rsidRDefault="00BD775C" w:rsidP="000003DD">
            <w:pPr>
              <w:pStyle w:val="tabeladizajn"/>
              <w:cnfStyle w:val="000000000000"/>
              <w:rPr>
                <w:rFonts w:ascii="Arial" w:hAnsi="Arial" w:cs="Arial"/>
                <w:sz w:val="16"/>
                <w:szCs w:val="16"/>
                <w:lang w:val="bs-Latn-BA"/>
              </w:rPr>
            </w:pPr>
            <w:r w:rsidRPr="000A3DD1">
              <w:rPr>
                <w:rFonts w:ascii="Arial" w:hAnsi="Arial" w:cs="Arial"/>
                <w:sz w:val="16"/>
                <w:szCs w:val="16"/>
                <w:lang w:val="bs-Latn-BA"/>
              </w:rPr>
              <w:t>47</w:t>
            </w:r>
          </w:p>
        </w:tc>
        <w:tc>
          <w:tcPr>
            <w:tcW w:w="966" w:type="pct"/>
            <w:shd w:val="clear" w:color="auto" w:fill="A0C3E3" w:themeFill="accent2" w:themeFillTint="99"/>
          </w:tcPr>
          <w:p w:rsidR="00BD775C" w:rsidRPr="000A3DD1" w:rsidRDefault="00BD775C" w:rsidP="000003DD">
            <w:pPr>
              <w:pStyle w:val="tabeladizajn"/>
              <w:cnfStyle w:val="000000000000"/>
              <w:rPr>
                <w:rFonts w:ascii="Arial" w:hAnsi="Arial" w:cs="Arial"/>
                <w:sz w:val="16"/>
                <w:szCs w:val="16"/>
                <w:lang w:val="bs-Latn-BA"/>
              </w:rPr>
            </w:pPr>
            <w:r w:rsidRPr="000A3DD1">
              <w:rPr>
                <w:rFonts w:ascii="Arial" w:hAnsi="Arial" w:cs="Arial"/>
                <w:sz w:val="16"/>
                <w:szCs w:val="16"/>
                <w:lang w:val="bs-Latn-BA"/>
              </w:rPr>
              <w:t>52</w:t>
            </w:r>
          </w:p>
        </w:tc>
      </w:tr>
    </w:tbl>
    <w:p w:rsidR="00D46FC9" w:rsidRDefault="00D46FC9" w:rsidP="00124A5C">
      <w:pPr>
        <w:spacing w:line="360" w:lineRule="auto"/>
        <w:jc w:val="both"/>
        <w:rPr>
          <w:rFonts w:asciiTheme="minorBidi" w:hAnsiTheme="minorBidi" w:cstheme="minorBidi"/>
          <w:lang w:val="bs-Latn-BA"/>
        </w:rPr>
      </w:pPr>
    </w:p>
    <w:p w:rsidR="00DB3DC8" w:rsidRDefault="00BD775C" w:rsidP="00E54E1D">
      <w:pPr>
        <w:spacing w:line="360" w:lineRule="auto"/>
        <w:jc w:val="both"/>
        <w:rPr>
          <w:rFonts w:ascii="Arial" w:hAnsi="Arial" w:cs="Arial"/>
          <w:sz w:val="22"/>
          <w:szCs w:val="22"/>
          <w:lang w:val="bs-Latn-BA"/>
        </w:rPr>
      </w:pPr>
      <w:r w:rsidRPr="000A3DD1">
        <w:rPr>
          <w:rFonts w:ascii="Arial" w:hAnsi="Arial" w:cs="Arial"/>
          <w:sz w:val="22"/>
          <w:szCs w:val="22"/>
          <w:lang w:val="bs-Latn-BA"/>
        </w:rPr>
        <w:t xml:space="preserve">Kao što se može vidjeti </w:t>
      </w:r>
      <w:r w:rsidR="00DB3DC8" w:rsidRPr="000A3DD1">
        <w:rPr>
          <w:rFonts w:ascii="Arial" w:hAnsi="Arial" w:cs="Arial"/>
          <w:sz w:val="22"/>
          <w:szCs w:val="22"/>
          <w:lang w:val="bs-Latn-BA"/>
        </w:rPr>
        <w:t xml:space="preserve">u </w:t>
      </w:r>
      <w:r w:rsidRPr="000A3DD1">
        <w:rPr>
          <w:rFonts w:ascii="Arial" w:hAnsi="Arial" w:cs="Arial"/>
          <w:sz w:val="22"/>
          <w:szCs w:val="22"/>
          <w:lang w:val="bs-Latn-BA"/>
        </w:rPr>
        <w:t xml:space="preserve">2024. </w:t>
      </w:r>
      <w:r w:rsidR="00DB3DC8" w:rsidRPr="000A3DD1">
        <w:rPr>
          <w:rFonts w:ascii="Arial" w:hAnsi="Arial" w:cs="Arial"/>
          <w:sz w:val="22"/>
          <w:szCs w:val="22"/>
          <w:lang w:val="bs-Latn-BA"/>
        </w:rPr>
        <w:t xml:space="preserve">godini </w:t>
      </w:r>
      <w:r w:rsidRPr="000A3DD1">
        <w:rPr>
          <w:rFonts w:ascii="Arial" w:hAnsi="Arial" w:cs="Arial"/>
          <w:sz w:val="22"/>
          <w:szCs w:val="22"/>
          <w:lang w:val="bs-Latn-BA"/>
        </w:rPr>
        <w:t>u odnosu na 2023. g</w:t>
      </w:r>
      <w:r w:rsidR="00A37DF7">
        <w:rPr>
          <w:rFonts w:ascii="Arial" w:hAnsi="Arial" w:cs="Arial"/>
          <w:sz w:val="22"/>
          <w:szCs w:val="22"/>
          <w:lang w:val="bs-Latn-BA"/>
        </w:rPr>
        <w:t>odinu izrečeno je tek pet zašti</w:t>
      </w:r>
      <w:r w:rsidRPr="000A3DD1">
        <w:rPr>
          <w:rFonts w:ascii="Arial" w:hAnsi="Arial" w:cs="Arial"/>
          <w:sz w:val="22"/>
          <w:szCs w:val="22"/>
          <w:lang w:val="bs-Latn-BA"/>
        </w:rPr>
        <w:t xml:space="preserve">tnih mjera više, dok se najveća promjena može vidjeti </w:t>
      </w:r>
      <w:r w:rsidR="00DB3DC8" w:rsidRPr="000A3DD1">
        <w:rPr>
          <w:rFonts w:ascii="Arial" w:hAnsi="Arial" w:cs="Arial"/>
          <w:sz w:val="22"/>
          <w:szCs w:val="22"/>
          <w:lang w:val="bs-Latn-BA"/>
        </w:rPr>
        <w:t>u broju izrečene</w:t>
      </w:r>
      <w:r w:rsidRPr="000A3DD1">
        <w:rPr>
          <w:rFonts w:ascii="Arial" w:hAnsi="Arial" w:cs="Arial"/>
          <w:sz w:val="22"/>
          <w:szCs w:val="22"/>
          <w:lang w:val="bs-Latn-BA"/>
        </w:rPr>
        <w:t xml:space="preserve"> zaštit</w:t>
      </w:r>
      <w:r w:rsidR="00DB3DC8" w:rsidRPr="000A3DD1">
        <w:rPr>
          <w:rFonts w:ascii="Arial" w:hAnsi="Arial" w:cs="Arial"/>
          <w:sz w:val="22"/>
          <w:szCs w:val="22"/>
          <w:lang w:val="bs-Latn-BA"/>
        </w:rPr>
        <w:t>ne mjere</w:t>
      </w:r>
      <w:r w:rsidRPr="000A3DD1">
        <w:rPr>
          <w:rFonts w:ascii="Arial" w:hAnsi="Arial" w:cs="Arial"/>
          <w:sz w:val="22"/>
          <w:szCs w:val="22"/>
          <w:lang w:val="bs-Latn-BA"/>
        </w:rPr>
        <w:t xml:space="preserve"> </w:t>
      </w:r>
      <w:r w:rsidRPr="00C05352">
        <w:rPr>
          <w:rFonts w:ascii="Arial" w:hAnsi="Arial" w:cs="Arial"/>
          <w:i/>
          <w:iCs/>
          <w:sz w:val="22"/>
          <w:szCs w:val="22"/>
          <w:lang w:val="bs-Latn-BA"/>
        </w:rPr>
        <w:t>zabrana približavanja žrtvi nasilja.</w:t>
      </w:r>
      <w:r w:rsidR="00DB3DC8" w:rsidRPr="000A3DD1">
        <w:rPr>
          <w:rFonts w:ascii="Arial" w:hAnsi="Arial" w:cs="Arial"/>
          <w:sz w:val="22"/>
          <w:szCs w:val="22"/>
          <w:lang w:val="bs-Latn-BA"/>
        </w:rPr>
        <w:t xml:space="preserve"> Iako je došlo do blagog povećanja izrečenih zaštitnih mjera, zabrinjavajuće je da ni jedne godine nije izrečena zaštitna mjera obavezan psihosocijalni tretman počinitelja nasilja, a koja j</w:t>
      </w:r>
      <w:r w:rsidR="00C05352">
        <w:rPr>
          <w:rFonts w:ascii="Arial" w:hAnsi="Arial" w:cs="Arial"/>
          <w:sz w:val="22"/>
          <w:szCs w:val="22"/>
          <w:lang w:val="bs-Latn-BA"/>
        </w:rPr>
        <w:t>e prema procjeni stručnjaka jed</w:t>
      </w:r>
      <w:r w:rsidR="00DB3DC8" w:rsidRPr="000A3DD1">
        <w:rPr>
          <w:rFonts w:ascii="Arial" w:hAnsi="Arial" w:cs="Arial"/>
          <w:sz w:val="22"/>
          <w:szCs w:val="22"/>
          <w:lang w:val="bs-Latn-BA"/>
        </w:rPr>
        <w:t>n</w:t>
      </w:r>
      <w:r w:rsidR="00C05352">
        <w:rPr>
          <w:rFonts w:ascii="Arial" w:hAnsi="Arial" w:cs="Arial"/>
          <w:sz w:val="22"/>
          <w:szCs w:val="22"/>
          <w:lang w:val="bs-Latn-BA"/>
        </w:rPr>
        <w:t>a</w:t>
      </w:r>
      <w:r w:rsidR="00DB3DC8" w:rsidRPr="000A3DD1">
        <w:rPr>
          <w:rFonts w:ascii="Arial" w:hAnsi="Arial" w:cs="Arial"/>
          <w:sz w:val="22"/>
          <w:szCs w:val="22"/>
          <w:lang w:val="bs-Latn-BA"/>
        </w:rPr>
        <w:t xml:space="preserve"> od naje</w:t>
      </w:r>
      <w:r w:rsidR="00C05352">
        <w:rPr>
          <w:rFonts w:ascii="Arial" w:hAnsi="Arial" w:cs="Arial"/>
          <w:sz w:val="22"/>
          <w:szCs w:val="22"/>
          <w:lang w:val="bs-Latn-BA"/>
        </w:rPr>
        <w:t xml:space="preserve">fikasnijih zaštitnih mjera, međutim </w:t>
      </w:r>
      <w:r w:rsidR="00DB3DC8" w:rsidRPr="000A3DD1">
        <w:rPr>
          <w:rFonts w:ascii="Arial" w:hAnsi="Arial" w:cs="Arial"/>
          <w:sz w:val="22"/>
          <w:szCs w:val="22"/>
          <w:lang w:val="bs-Latn-BA"/>
        </w:rPr>
        <w:t xml:space="preserve">činjenica je da u Bosni i Hercegovini postoji potpuno </w:t>
      </w:r>
      <w:r w:rsidR="00DB3DC8" w:rsidRPr="000A3DD1">
        <w:rPr>
          <w:rFonts w:ascii="Arial" w:hAnsi="Arial" w:cs="Arial"/>
          <w:sz w:val="22"/>
          <w:szCs w:val="22"/>
          <w:lang w:val="bs-Latn-BA"/>
        </w:rPr>
        <w:lastRenderedPageBreak/>
        <w:t>neujednačen sistem p</w:t>
      </w:r>
      <w:r w:rsidR="00C05352">
        <w:rPr>
          <w:rFonts w:ascii="Arial" w:hAnsi="Arial" w:cs="Arial"/>
          <w:sz w:val="22"/>
          <w:szCs w:val="22"/>
          <w:lang w:val="bs-Latn-BA"/>
        </w:rPr>
        <w:t>rovođenja te zaštitne mjere koja</w:t>
      </w:r>
      <w:r w:rsidR="00DB3DC8" w:rsidRPr="000A3DD1">
        <w:rPr>
          <w:rFonts w:ascii="Arial" w:hAnsi="Arial" w:cs="Arial"/>
          <w:sz w:val="22"/>
          <w:szCs w:val="22"/>
          <w:lang w:val="bs-Latn-BA"/>
        </w:rPr>
        <w:t xml:space="preserve"> </w:t>
      </w:r>
      <w:r w:rsidR="00C05352">
        <w:rPr>
          <w:rFonts w:ascii="Arial" w:hAnsi="Arial" w:cs="Arial"/>
          <w:sz w:val="22"/>
          <w:szCs w:val="22"/>
          <w:lang w:val="bs-Latn-BA"/>
        </w:rPr>
        <w:t>se provodi</w:t>
      </w:r>
      <w:r w:rsidR="00DB3DC8" w:rsidRPr="000A3DD1">
        <w:rPr>
          <w:rFonts w:ascii="Arial" w:hAnsi="Arial" w:cs="Arial"/>
          <w:sz w:val="22"/>
          <w:szCs w:val="22"/>
          <w:lang w:val="bs-Latn-BA"/>
        </w:rPr>
        <w:t xml:space="preserve"> </w:t>
      </w:r>
      <w:r w:rsidR="00C05352">
        <w:rPr>
          <w:rFonts w:ascii="Arial" w:hAnsi="Arial" w:cs="Arial"/>
          <w:sz w:val="22"/>
          <w:szCs w:val="22"/>
          <w:lang w:val="bs-Latn-BA"/>
        </w:rPr>
        <w:t>u Centrima</w:t>
      </w:r>
      <w:r w:rsidR="00E54E1D">
        <w:rPr>
          <w:rFonts w:ascii="Arial" w:hAnsi="Arial" w:cs="Arial"/>
          <w:sz w:val="22"/>
          <w:szCs w:val="22"/>
          <w:lang w:val="bs-Latn-BA"/>
        </w:rPr>
        <w:t xml:space="preserve"> za mentalno zdravlje.</w:t>
      </w:r>
    </w:p>
    <w:p w:rsidR="00E54E1D" w:rsidRDefault="00E54E1D" w:rsidP="00C05352">
      <w:pPr>
        <w:spacing w:line="360" w:lineRule="auto"/>
        <w:jc w:val="both"/>
        <w:rPr>
          <w:rFonts w:ascii="Arial" w:hAnsi="Arial" w:cs="Arial"/>
          <w:sz w:val="22"/>
          <w:szCs w:val="22"/>
          <w:lang w:val="bs-Latn-BA"/>
        </w:rPr>
      </w:pPr>
    </w:p>
    <w:p w:rsidR="004A339A" w:rsidRDefault="006353B2" w:rsidP="00C05352">
      <w:pPr>
        <w:spacing w:line="360" w:lineRule="auto"/>
        <w:jc w:val="both"/>
        <w:rPr>
          <w:rFonts w:ascii="Arial" w:hAnsi="Arial" w:cs="Arial"/>
          <w:sz w:val="22"/>
          <w:szCs w:val="22"/>
          <w:lang w:val="bs-Latn-BA"/>
        </w:rPr>
      </w:pPr>
      <w:r w:rsidRPr="000A3DD1">
        <w:rPr>
          <w:rFonts w:ascii="Arial" w:hAnsi="Arial" w:cs="Arial"/>
          <w:sz w:val="22"/>
          <w:szCs w:val="22"/>
          <w:lang w:val="bs-Latn-BA"/>
        </w:rPr>
        <w:t>Na području grada Srebrenik</w:t>
      </w:r>
      <w:r w:rsidR="0020489E" w:rsidRPr="000A3DD1">
        <w:rPr>
          <w:rFonts w:ascii="Arial" w:hAnsi="Arial" w:cs="Arial"/>
          <w:sz w:val="22"/>
          <w:szCs w:val="22"/>
          <w:lang w:val="bs-Latn-BA"/>
        </w:rPr>
        <w:t xml:space="preserve"> </w:t>
      </w:r>
      <w:r w:rsidR="00CA2A62" w:rsidRPr="000A3DD1">
        <w:rPr>
          <w:rFonts w:ascii="Arial" w:hAnsi="Arial" w:cs="Arial"/>
          <w:sz w:val="22"/>
          <w:szCs w:val="22"/>
          <w:lang w:val="bs-Latn-BA"/>
        </w:rPr>
        <w:t>ne postoji sigurna kuća za smještaj žrtava nasilja, a</w:t>
      </w:r>
      <w:r w:rsidR="00132113" w:rsidRPr="000A3DD1">
        <w:rPr>
          <w:rFonts w:ascii="Arial" w:hAnsi="Arial" w:cs="Arial"/>
          <w:sz w:val="22"/>
          <w:szCs w:val="22"/>
          <w:lang w:val="bs-Latn-BA"/>
        </w:rPr>
        <w:t>li na području grada Tuzla postoji i djeluje</w:t>
      </w:r>
      <w:r w:rsidR="00CA2A62" w:rsidRPr="000A3DD1">
        <w:rPr>
          <w:rFonts w:ascii="Arial" w:hAnsi="Arial" w:cs="Arial"/>
          <w:sz w:val="22"/>
          <w:szCs w:val="22"/>
          <w:lang w:val="bs-Latn-BA"/>
        </w:rPr>
        <w:t xml:space="preserve"> sigurna k</w:t>
      </w:r>
      <w:r w:rsidR="00BE405B" w:rsidRPr="000A3DD1">
        <w:rPr>
          <w:rFonts w:ascii="Arial" w:hAnsi="Arial" w:cs="Arial"/>
          <w:sz w:val="22"/>
          <w:szCs w:val="22"/>
          <w:lang w:val="bs-Latn-BA"/>
        </w:rPr>
        <w:t>uća u okviru U.G. „Vive Žene“. N</w:t>
      </w:r>
      <w:r w:rsidR="00CA2A62" w:rsidRPr="000A3DD1">
        <w:rPr>
          <w:rFonts w:ascii="Arial" w:hAnsi="Arial" w:cs="Arial"/>
          <w:sz w:val="22"/>
          <w:szCs w:val="22"/>
          <w:lang w:val="bs-Latn-BA"/>
        </w:rPr>
        <w:t>a osnovu protokola o postupanju u slučajevima nasilja u porodici</w:t>
      </w:r>
      <w:r w:rsidR="00132113" w:rsidRPr="000A3DD1">
        <w:rPr>
          <w:rFonts w:ascii="Arial" w:hAnsi="Arial" w:cs="Arial"/>
          <w:sz w:val="22"/>
          <w:szCs w:val="22"/>
          <w:lang w:val="bs-Latn-BA"/>
        </w:rPr>
        <w:t>,</w:t>
      </w:r>
      <w:r w:rsidR="00CA2A62" w:rsidRPr="000A3DD1">
        <w:rPr>
          <w:rFonts w:ascii="Arial" w:hAnsi="Arial" w:cs="Arial"/>
          <w:sz w:val="22"/>
          <w:szCs w:val="22"/>
          <w:lang w:val="bs-Latn-BA"/>
        </w:rPr>
        <w:t xml:space="preserve"> žrtve n</w:t>
      </w:r>
      <w:r w:rsidR="0020489E" w:rsidRPr="000A3DD1">
        <w:rPr>
          <w:rFonts w:ascii="Arial" w:hAnsi="Arial" w:cs="Arial"/>
          <w:sz w:val="22"/>
          <w:szCs w:val="22"/>
          <w:lang w:val="bs-Latn-BA"/>
        </w:rPr>
        <w:t>a</w:t>
      </w:r>
      <w:r w:rsidRPr="000A3DD1">
        <w:rPr>
          <w:rFonts w:ascii="Arial" w:hAnsi="Arial" w:cs="Arial"/>
          <w:sz w:val="22"/>
          <w:szCs w:val="22"/>
          <w:lang w:val="bs-Latn-BA"/>
        </w:rPr>
        <w:t>silja sa područja grada Srebrenik</w:t>
      </w:r>
      <w:r w:rsidR="00CA2A62" w:rsidRPr="000A3DD1">
        <w:rPr>
          <w:rFonts w:ascii="Arial" w:hAnsi="Arial" w:cs="Arial"/>
          <w:sz w:val="22"/>
          <w:szCs w:val="22"/>
          <w:lang w:val="bs-Latn-BA"/>
        </w:rPr>
        <w:t xml:space="preserve"> mogu biti smještene u tu sigurnu kuću. </w:t>
      </w:r>
    </w:p>
    <w:p w:rsidR="00A37DF7" w:rsidRPr="00A37DF7" w:rsidRDefault="00A37DF7" w:rsidP="00A37DF7">
      <w:pPr>
        <w:spacing w:line="360" w:lineRule="auto"/>
        <w:jc w:val="both"/>
        <w:rPr>
          <w:rFonts w:ascii="Arial" w:hAnsi="Arial" w:cs="Arial"/>
          <w:sz w:val="22"/>
          <w:szCs w:val="22"/>
          <w:lang w:val="bs-Latn-BA"/>
        </w:rPr>
      </w:pPr>
      <w:r w:rsidRPr="00A37DF7">
        <w:rPr>
          <w:rFonts w:ascii="Arial" w:hAnsi="Arial" w:cs="Arial"/>
          <w:sz w:val="22"/>
          <w:szCs w:val="22"/>
          <w:lang w:val="bs-Latn-BA"/>
        </w:rPr>
        <w:t>Prema podacima Centra za socijalni rad tokom 2023. godine na tretmanu u sigurnoj kući</w:t>
      </w:r>
      <w:r>
        <w:rPr>
          <w:rFonts w:ascii="Arial" w:hAnsi="Arial" w:cs="Arial"/>
          <w:sz w:val="22"/>
          <w:szCs w:val="22"/>
          <w:lang w:val="bs-Latn-BA"/>
        </w:rPr>
        <w:t xml:space="preserve"> </w:t>
      </w:r>
      <w:r w:rsidRPr="00A37DF7">
        <w:rPr>
          <w:rFonts w:ascii="Arial" w:hAnsi="Arial" w:cs="Arial"/>
          <w:sz w:val="22"/>
          <w:szCs w:val="22"/>
          <w:lang w:val="bs-Latn-BA"/>
        </w:rPr>
        <w:t>bilo je smješteno ukupno osam</w:t>
      </w:r>
      <w:r w:rsidR="004571A4">
        <w:rPr>
          <w:rFonts w:ascii="Arial" w:hAnsi="Arial" w:cs="Arial"/>
          <w:sz w:val="22"/>
          <w:szCs w:val="22"/>
          <w:lang w:val="bs-Latn-BA"/>
        </w:rPr>
        <w:t xml:space="preserve"> žrtava nasilja</w:t>
      </w:r>
      <w:r w:rsidRPr="00A37DF7">
        <w:rPr>
          <w:rFonts w:ascii="Arial" w:hAnsi="Arial" w:cs="Arial"/>
          <w:sz w:val="22"/>
          <w:szCs w:val="22"/>
          <w:lang w:val="bs-Latn-BA"/>
        </w:rPr>
        <w:t>, a</w:t>
      </w:r>
      <w:r w:rsidR="004571A4">
        <w:rPr>
          <w:rFonts w:ascii="Arial" w:hAnsi="Arial" w:cs="Arial"/>
          <w:sz w:val="22"/>
          <w:szCs w:val="22"/>
          <w:lang w:val="bs-Latn-BA"/>
        </w:rPr>
        <w:t xml:space="preserve"> tokom 2024. jedna žrtva</w:t>
      </w:r>
      <w:r w:rsidRPr="00A37DF7">
        <w:rPr>
          <w:rFonts w:ascii="Arial" w:hAnsi="Arial" w:cs="Arial"/>
          <w:sz w:val="22"/>
          <w:szCs w:val="22"/>
          <w:lang w:val="bs-Latn-BA"/>
        </w:rPr>
        <w:t xml:space="preserve">. </w:t>
      </w:r>
    </w:p>
    <w:p w:rsidR="00A37DF7" w:rsidRDefault="00A37DF7" w:rsidP="00C05352">
      <w:pPr>
        <w:spacing w:line="360" w:lineRule="auto"/>
        <w:jc w:val="both"/>
        <w:rPr>
          <w:rFonts w:ascii="Arial" w:hAnsi="Arial" w:cs="Arial"/>
          <w:sz w:val="22"/>
          <w:szCs w:val="22"/>
          <w:lang w:val="bs-Latn-BA"/>
        </w:rPr>
      </w:pPr>
      <w:r>
        <w:rPr>
          <w:rFonts w:ascii="Arial" w:hAnsi="Arial" w:cs="Arial"/>
          <w:sz w:val="22"/>
          <w:szCs w:val="22"/>
          <w:lang w:val="bs-Latn-BA"/>
        </w:rPr>
        <w:t>Grad Srebrenik nema dodatni Sporazum sa U.G. Vive Žene niti su u proteklim g</w:t>
      </w:r>
      <w:r w:rsidR="004571A4">
        <w:rPr>
          <w:rFonts w:ascii="Arial" w:hAnsi="Arial" w:cs="Arial"/>
          <w:sz w:val="22"/>
          <w:szCs w:val="22"/>
          <w:lang w:val="bs-Latn-BA"/>
        </w:rPr>
        <w:t>odinama dodijeljena sredstva iz budžeta za rad sigurne kuće, odnosno smještaj žrtava nasilja sa područja Grada Srebrenika.</w:t>
      </w:r>
    </w:p>
    <w:p w:rsidR="003A51B3" w:rsidRPr="00D139D9" w:rsidRDefault="003A51B3" w:rsidP="004A339A">
      <w:pPr>
        <w:spacing w:line="360" w:lineRule="auto"/>
        <w:jc w:val="both"/>
        <w:rPr>
          <w:rFonts w:asciiTheme="minorBidi" w:hAnsiTheme="minorBidi" w:cstheme="minorBidi"/>
          <w:lang w:val="bs-Latn-BA"/>
        </w:rPr>
      </w:pPr>
    </w:p>
    <w:p w:rsidR="00BB6A5B" w:rsidRDefault="00BB6A5B" w:rsidP="005859F1">
      <w:pPr>
        <w:pStyle w:val="Heading2"/>
        <w:numPr>
          <w:ilvl w:val="1"/>
          <w:numId w:val="44"/>
        </w:numPr>
        <w:rPr>
          <w:lang w:val="bs-Latn-BA"/>
        </w:rPr>
      </w:pPr>
      <w:bookmarkStart w:id="43" w:name="_Toc193788311"/>
      <w:r>
        <w:rPr>
          <w:lang w:val="bs-Latn-BA"/>
        </w:rPr>
        <w:t>Javni život i odlučivanje</w:t>
      </w:r>
      <w:bookmarkEnd w:id="43"/>
    </w:p>
    <w:p w:rsidR="00BB6A5B" w:rsidRDefault="00BB6A5B" w:rsidP="00C05352">
      <w:pPr>
        <w:spacing w:line="360" w:lineRule="auto"/>
        <w:jc w:val="both"/>
        <w:rPr>
          <w:rFonts w:ascii="Arial" w:hAnsi="Arial" w:cs="Arial"/>
          <w:sz w:val="22"/>
          <w:szCs w:val="22"/>
          <w:lang w:val="bs-Latn-BA"/>
        </w:rPr>
      </w:pPr>
    </w:p>
    <w:p w:rsidR="00A4395B" w:rsidRPr="00515C68" w:rsidRDefault="006353B2" w:rsidP="00C05352">
      <w:pPr>
        <w:spacing w:line="360" w:lineRule="auto"/>
        <w:jc w:val="both"/>
        <w:rPr>
          <w:rFonts w:ascii="Arial" w:hAnsi="Arial" w:cs="Arial"/>
          <w:sz w:val="22"/>
          <w:szCs w:val="22"/>
          <w:lang w:val="bs-Latn-BA"/>
        </w:rPr>
      </w:pPr>
      <w:r w:rsidRPr="00515C68">
        <w:rPr>
          <w:rFonts w:ascii="Arial" w:hAnsi="Arial" w:cs="Arial"/>
          <w:sz w:val="22"/>
          <w:szCs w:val="22"/>
          <w:lang w:val="bs-Latn-BA"/>
        </w:rPr>
        <w:t>Organi Grada Srebrenik</w:t>
      </w:r>
      <w:r w:rsidR="00471409" w:rsidRPr="00515C68">
        <w:rPr>
          <w:rFonts w:ascii="Arial" w:hAnsi="Arial" w:cs="Arial"/>
          <w:sz w:val="22"/>
          <w:szCs w:val="22"/>
          <w:lang w:val="bs-Latn-BA"/>
        </w:rPr>
        <w:t xml:space="preserve"> su Gradsko vijeće i Gradonačelnik. Gradsko vijeće u mandatu 2020.-2024. godina</w:t>
      </w:r>
      <w:r w:rsidR="00C061F9" w:rsidRPr="00515C68">
        <w:rPr>
          <w:rFonts w:ascii="Arial" w:hAnsi="Arial" w:cs="Arial"/>
          <w:sz w:val="22"/>
          <w:szCs w:val="22"/>
          <w:lang w:val="bs-Latn-BA"/>
        </w:rPr>
        <w:t xml:space="preserve"> </w:t>
      </w:r>
      <w:r w:rsidRPr="00515C68">
        <w:rPr>
          <w:rFonts w:ascii="Arial" w:hAnsi="Arial" w:cs="Arial"/>
          <w:sz w:val="22"/>
          <w:szCs w:val="22"/>
          <w:lang w:val="bs-Latn-BA"/>
        </w:rPr>
        <w:t>brojalo je ukupno</w:t>
      </w:r>
      <w:r w:rsidR="00A1766E" w:rsidRPr="00515C68">
        <w:rPr>
          <w:rFonts w:ascii="Arial" w:hAnsi="Arial" w:cs="Arial"/>
          <w:sz w:val="22"/>
          <w:szCs w:val="22"/>
          <w:lang w:val="bs-Latn-BA"/>
        </w:rPr>
        <w:t xml:space="preserve"> </w:t>
      </w:r>
      <w:r w:rsidR="00515C68" w:rsidRPr="00515C68">
        <w:rPr>
          <w:rFonts w:ascii="Arial" w:hAnsi="Arial" w:cs="Arial"/>
          <w:sz w:val="22"/>
          <w:szCs w:val="22"/>
          <w:lang w:val="bs-Latn-BA"/>
        </w:rPr>
        <w:t>29</w:t>
      </w:r>
      <w:r w:rsidR="00A1766E" w:rsidRPr="00515C68">
        <w:rPr>
          <w:rFonts w:ascii="Arial" w:hAnsi="Arial" w:cs="Arial"/>
          <w:sz w:val="22"/>
          <w:szCs w:val="22"/>
          <w:lang w:val="bs-Latn-BA"/>
        </w:rPr>
        <w:t xml:space="preserve"> </w:t>
      </w:r>
      <w:r w:rsidR="00515C68">
        <w:rPr>
          <w:rFonts w:ascii="Arial" w:hAnsi="Arial" w:cs="Arial"/>
          <w:sz w:val="22"/>
          <w:szCs w:val="22"/>
          <w:lang w:val="bs-Latn-BA"/>
        </w:rPr>
        <w:t>članova</w:t>
      </w:r>
      <w:r w:rsidR="00A1766E" w:rsidRPr="00515C68">
        <w:rPr>
          <w:rFonts w:ascii="Arial" w:hAnsi="Arial" w:cs="Arial"/>
          <w:sz w:val="22"/>
          <w:szCs w:val="22"/>
          <w:lang w:val="bs-Latn-BA"/>
        </w:rPr>
        <w:t xml:space="preserve"> od č</w:t>
      </w:r>
      <w:r w:rsidR="006C1340" w:rsidRPr="00515C68">
        <w:rPr>
          <w:rFonts w:ascii="Arial" w:hAnsi="Arial" w:cs="Arial"/>
          <w:sz w:val="22"/>
          <w:szCs w:val="22"/>
          <w:lang w:val="bs-Latn-BA"/>
        </w:rPr>
        <w:t xml:space="preserve">ega je ukupno </w:t>
      </w:r>
      <w:r w:rsidR="00515C68" w:rsidRPr="00515C68">
        <w:rPr>
          <w:rFonts w:ascii="Arial" w:hAnsi="Arial" w:cs="Arial"/>
          <w:sz w:val="22"/>
          <w:szCs w:val="22"/>
          <w:lang w:val="bs-Latn-BA"/>
        </w:rPr>
        <w:t>22 muškar</w:t>
      </w:r>
      <w:r w:rsidR="006C1340" w:rsidRPr="00515C68">
        <w:rPr>
          <w:rFonts w:ascii="Arial" w:hAnsi="Arial" w:cs="Arial"/>
          <w:sz w:val="22"/>
          <w:szCs w:val="22"/>
          <w:lang w:val="bs-Latn-BA"/>
        </w:rPr>
        <w:t xml:space="preserve">ca i </w:t>
      </w:r>
      <w:r w:rsidR="00515C68" w:rsidRPr="00515C68">
        <w:rPr>
          <w:rFonts w:ascii="Arial" w:hAnsi="Arial" w:cs="Arial"/>
          <w:sz w:val="22"/>
          <w:szCs w:val="22"/>
          <w:lang w:val="bs-Latn-BA"/>
        </w:rPr>
        <w:t>7</w:t>
      </w:r>
      <w:r w:rsidR="00A1766E" w:rsidRPr="00515C68">
        <w:rPr>
          <w:rFonts w:ascii="Arial" w:hAnsi="Arial" w:cs="Arial"/>
          <w:sz w:val="22"/>
          <w:szCs w:val="22"/>
          <w:lang w:val="bs-Latn-BA"/>
        </w:rPr>
        <w:t xml:space="preserve"> žena, g</w:t>
      </w:r>
      <w:r w:rsidR="00471409" w:rsidRPr="00515C68">
        <w:rPr>
          <w:rFonts w:ascii="Arial" w:hAnsi="Arial" w:cs="Arial"/>
          <w:sz w:val="22"/>
          <w:szCs w:val="22"/>
          <w:lang w:val="bs-Latn-BA"/>
        </w:rPr>
        <w:t>radonačelnik i predsjedavajući Gradskog vijeća su</w:t>
      </w:r>
      <w:r w:rsidRPr="00515C68">
        <w:rPr>
          <w:rFonts w:ascii="Arial" w:hAnsi="Arial" w:cs="Arial"/>
          <w:sz w:val="22"/>
          <w:szCs w:val="22"/>
          <w:lang w:val="bs-Latn-BA"/>
        </w:rPr>
        <w:t xml:space="preserve"> muškarci. </w:t>
      </w:r>
    </w:p>
    <w:p w:rsidR="00515C68" w:rsidRPr="00515C68" w:rsidRDefault="00515C68" w:rsidP="00515C68">
      <w:pPr>
        <w:spacing w:line="360" w:lineRule="auto"/>
        <w:jc w:val="both"/>
        <w:rPr>
          <w:rFonts w:ascii="Arial" w:hAnsi="Arial" w:cs="Arial"/>
          <w:sz w:val="22"/>
          <w:szCs w:val="22"/>
          <w:lang w:val="bs-Latn-BA"/>
        </w:rPr>
      </w:pPr>
      <w:r w:rsidRPr="00515C68">
        <w:rPr>
          <w:rFonts w:ascii="Arial" w:hAnsi="Arial" w:cs="Arial"/>
          <w:sz w:val="22"/>
          <w:szCs w:val="22"/>
          <w:lang w:val="bs-Latn-BA"/>
        </w:rPr>
        <w:t>Nakon lokalnih izbora održanih u oktobru mjesecu 2024.godine izabran je novi saziv gradskog vijeća</w:t>
      </w:r>
      <w:r>
        <w:rPr>
          <w:rFonts w:ascii="Arial" w:hAnsi="Arial" w:cs="Arial"/>
          <w:sz w:val="22"/>
          <w:szCs w:val="22"/>
          <w:lang w:val="bs-Latn-BA"/>
        </w:rPr>
        <w:t xml:space="preserve"> i gradonačelnik</w:t>
      </w:r>
      <w:r w:rsidRPr="00515C68">
        <w:rPr>
          <w:rFonts w:ascii="Arial" w:hAnsi="Arial" w:cs="Arial"/>
          <w:sz w:val="22"/>
          <w:szCs w:val="22"/>
          <w:lang w:val="bs-Latn-BA"/>
        </w:rPr>
        <w:t>, te je došlo do neznatnog povećanja</w:t>
      </w:r>
      <w:r w:rsidR="00A37DF7">
        <w:rPr>
          <w:rFonts w:ascii="Arial" w:hAnsi="Arial" w:cs="Arial"/>
          <w:sz w:val="22"/>
          <w:szCs w:val="22"/>
          <w:lang w:val="bs-Latn-BA"/>
        </w:rPr>
        <w:t xml:space="preserve"> broja</w:t>
      </w:r>
      <w:r w:rsidRPr="00515C68">
        <w:rPr>
          <w:rFonts w:ascii="Arial" w:hAnsi="Arial" w:cs="Arial"/>
          <w:sz w:val="22"/>
          <w:szCs w:val="22"/>
          <w:lang w:val="bs-Latn-BA"/>
        </w:rPr>
        <w:t xml:space="preserve"> žena u Gradskom vijeću, te će u narednom periodu u istom biti zastupljeno 8 žena i 21 muškarac, što je samo jedna žena više i jedan muškarac manje u odnosu na prethodni saziv Gradskog vijeća</w:t>
      </w:r>
      <w:r>
        <w:rPr>
          <w:rFonts w:ascii="Arial" w:hAnsi="Arial" w:cs="Arial"/>
          <w:sz w:val="22"/>
          <w:szCs w:val="22"/>
          <w:lang w:val="bs-Latn-BA"/>
        </w:rPr>
        <w:t>, gradonačelnik je muškarac kao i presjedavajući Gradskog vijeća.</w:t>
      </w:r>
    </w:p>
    <w:p w:rsidR="00515C68" w:rsidRDefault="00515C68" w:rsidP="00C05352">
      <w:pPr>
        <w:spacing w:line="360" w:lineRule="auto"/>
        <w:jc w:val="both"/>
        <w:rPr>
          <w:rFonts w:ascii="Arial" w:hAnsi="Arial" w:cs="Arial"/>
          <w:sz w:val="22"/>
          <w:szCs w:val="22"/>
          <w:lang w:val="bs-Latn-BA"/>
        </w:rPr>
      </w:pPr>
    </w:p>
    <w:p w:rsidR="00D46FC9" w:rsidRPr="00C05352" w:rsidRDefault="00A1766E" w:rsidP="00C05352">
      <w:pPr>
        <w:spacing w:line="360" w:lineRule="auto"/>
        <w:jc w:val="both"/>
        <w:rPr>
          <w:rFonts w:ascii="Arial" w:hAnsi="Arial" w:cs="Arial"/>
          <w:sz w:val="22"/>
          <w:szCs w:val="22"/>
          <w:lang w:val="bs-Latn-BA"/>
        </w:rPr>
      </w:pPr>
      <w:r w:rsidRPr="00C05352">
        <w:rPr>
          <w:rFonts w:ascii="Arial" w:hAnsi="Arial" w:cs="Arial"/>
          <w:sz w:val="22"/>
          <w:szCs w:val="22"/>
          <w:lang w:val="bs-Latn-BA"/>
        </w:rPr>
        <w:t>U okviru</w:t>
      </w:r>
      <w:r w:rsidR="00AA2368" w:rsidRPr="00C05352">
        <w:rPr>
          <w:rFonts w:ascii="Arial" w:hAnsi="Arial" w:cs="Arial"/>
          <w:sz w:val="22"/>
          <w:szCs w:val="22"/>
          <w:lang w:val="bs-Latn-BA"/>
        </w:rPr>
        <w:t xml:space="preserve"> Gradskog vijeća grada Srebrenik kao </w:t>
      </w:r>
      <w:r w:rsidRPr="00C05352">
        <w:rPr>
          <w:rFonts w:ascii="Arial" w:hAnsi="Arial" w:cs="Arial"/>
          <w:sz w:val="22"/>
          <w:szCs w:val="22"/>
          <w:lang w:val="bs-Latn-BA"/>
        </w:rPr>
        <w:t xml:space="preserve">Radna tijela </w:t>
      </w:r>
      <w:r w:rsidR="00C05352" w:rsidRPr="00C05352">
        <w:rPr>
          <w:rFonts w:ascii="Arial" w:hAnsi="Arial" w:cs="Arial"/>
          <w:sz w:val="22"/>
          <w:szCs w:val="22"/>
          <w:lang w:val="bs-Latn-BA"/>
        </w:rPr>
        <w:t>formirano je ukupno 16 Komisija koje su prikazane u tabeli koja slijedi:</w:t>
      </w:r>
    </w:p>
    <w:tbl>
      <w:tblPr>
        <w:tblStyle w:val="GridTable1LightAccent2"/>
        <w:tblW w:w="5000" w:type="pct"/>
        <w:tblLook w:val="04A0"/>
      </w:tblPr>
      <w:tblGrid>
        <w:gridCol w:w="7305"/>
        <w:gridCol w:w="501"/>
        <w:gridCol w:w="458"/>
        <w:gridCol w:w="978"/>
      </w:tblGrid>
      <w:tr w:rsidR="00A1766E" w:rsidRPr="00D139D9" w:rsidTr="00390DC9">
        <w:trPr>
          <w:cnfStyle w:val="100000000000"/>
        </w:trPr>
        <w:tc>
          <w:tcPr>
            <w:cnfStyle w:val="001000000000"/>
            <w:tcW w:w="3952" w:type="pct"/>
            <w:shd w:val="clear" w:color="auto" w:fill="A8CBEE" w:themeFill="accent3" w:themeFillTint="66"/>
          </w:tcPr>
          <w:p w:rsidR="00A1766E" w:rsidRPr="00C05352" w:rsidRDefault="00A1766E" w:rsidP="00D139D9">
            <w:pPr>
              <w:pStyle w:val="tabeladizajn"/>
              <w:rPr>
                <w:rFonts w:ascii="Arial" w:hAnsi="Arial" w:cs="Arial"/>
                <w:sz w:val="16"/>
                <w:szCs w:val="16"/>
                <w:lang w:val="bs-Latn-BA"/>
              </w:rPr>
            </w:pPr>
            <w:r w:rsidRPr="00C05352">
              <w:rPr>
                <w:rFonts w:ascii="Arial" w:hAnsi="Arial" w:cs="Arial"/>
                <w:sz w:val="16"/>
                <w:szCs w:val="16"/>
                <w:lang w:val="bs-Latn-BA"/>
              </w:rPr>
              <w:t>KOMISIJA</w:t>
            </w:r>
          </w:p>
        </w:tc>
        <w:tc>
          <w:tcPr>
            <w:tcW w:w="271" w:type="pct"/>
            <w:shd w:val="clear" w:color="auto" w:fill="A8CBEE" w:themeFill="accent3" w:themeFillTint="66"/>
          </w:tcPr>
          <w:p w:rsidR="00A1766E" w:rsidRPr="00C05352" w:rsidRDefault="00A1766E" w:rsidP="00D139D9">
            <w:pPr>
              <w:pStyle w:val="tabeladizajn"/>
              <w:cnfStyle w:val="100000000000"/>
              <w:rPr>
                <w:rFonts w:ascii="Arial" w:hAnsi="Arial" w:cs="Arial"/>
                <w:sz w:val="16"/>
                <w:szCs w:val="16"/>
                <w:lang w:val="bs-Latn-BA"/>
              </w:rPr>
            </w:pPr>
            <w:r w:rsidRPr="00C05352">
              <w:rPr>
                <w:rFonts w:ascii="Arial" w:hAnsi="Arial" w:cs="Arial"/>
                <w:sz w:val="16"/>
                <w:szCs w:val="16"/>
                <w:lang w:val="bs-Latn-BA"/>
              </w:rPr>
              <w:t>M</w:t>
            </w:r>
          </w:p>
        </w:tc>
        <w:tc>
          <w:tcPr>
            <w:tcW w:w="248" w:type="pct"/>
            <w:shd w:val="clear" w:color="auto" w:fill="A8CBEE" w:themeFill="accent3" w:themeFillTint="66"/>
          </w:tcPr>
          <w:p w:rsidR="00A1766E" w:rsidRPr="00C05352" w:rsidRDefault="00A1766E" w:rsidP="00D139D9">
            <w:pPr>
              <w:pStyle w:val="tabeladizajn"/>
              <w:cnfStyle w:val="100000000000"/>
              <w:rPr>
                <w:rFonts w:ascii="Arial" w:hAnsi="Arial" w:cs="Arial"/>
                <w:sz w:val="16"/>
                <w:szCs w:val="16"/>
                <w:lang w:val="bs-Latn-BA"/>
              </w:rPr>
            </w:pPr>
            <w:r w:rsidRPr="00C05352">
              <w:rPr>
                <w:rFonts w:ascii="Arial" w:hAnsi="Arial" w:cs="Arial"/>
                <w:sz w:val="16"/>
                <w:szCs w:val="16"/>
                <w:lang w:val="bs-Latn-BA"/>
              </w:rPr>
              <w:t>Ž</w:t>
            </w:r>
          </w:p>
        </w:tc>
        <w:tc>
          <w:tcPr>
            <w:tcW w:w="529" w:type="pct"/>
            <w:shd w:val="clear" w:color="auto" w:fill="A8CBEE" w:themeFill="accent3" w:themeFillTint="66"/>
          </w:tcPr>
          <w:p w:rsidR="00A1766E" w:rsidRPr="00C05352" w:rsidRDefault="00A1766E" w:rsidP="00D139D9">
            <w:pPr>
              <w:pStyle w:val="tabeladizajn"/>
              <w:cnfStyle w:val="100000000000"/>
              <w:rPr>
                <w:rFonts w:ascii="Arial" w:hAnsi="Arial" w:cs="Arial"/>
                <w:sz w:val="16"/>
                <w:szCs w:val="16"/>
                <w:lang w:val="bs-Latn-BA"/>
              </w:rPr>
            </w:pPr>
            <w:r w:rsidRPr="00C05352">
              <w:rPr>
                <w:rFonts w:ascii="Arial" w:hAnsi="Arial" w:cs="Arial"/>
                <w:sz w:val="16"/>
                <w:szCs w:val="16"/>
                <w:lang w:val="bs-Latn-BA"/>
              </w:rPr>
              <w:t>UKUPNO</w:t>
            </w:r>
          </w:p>
        </w:tc>
      </w:tr>
      <w:tr w:rsidR="00F1725B" w:rsidRPr="00F1725B" w:rsidTr="00390DC9">
        <w:tc>
          <w:tcPr>
            <w:cnfStyle w:val="001000000000"/>
            <w:tcW w:w="3952" w:type="pct"/>
            <w:shd w:val="clear" w:color="auto" w:fill="DFEBF5" w:themeFill="accent2" w:themeFillTint="33"/>
          </w:tcPr>
          <w:p w:rsidR="00A1766E" w:rsidRPr="00C05352" w:rsidRDefault="00D46FC9" w:rsidP="00D139D9">
            <w:pPr>
              <w:pStyle w:val="tabeladizajn"/>
              <w:jc w:val="left"/>
              <w:rPr>
                <w:rFonts w:ascii="Arial" w:hAnsi="Arial" w:cs="Arial"/>
                <w:color w:val="1E5E9F" w:themeColor="accent3" w:themeShade="BF"/>
                <w:sz w:val="16"/>
                <w:szCs w:val="16"/>
                <w:lang w:val="bs-Latn-BA"/>
              </w:rPr>
            </w:pPr>
            <w:r w:rsidRPr="00C05352">
              <w:rPr>
                <w:rFonts w:ascii="Arial" w:hAnsi="Arial" w:cs="Arial"/>
                <w:color w:val="1E5E9F" w:themeColor="accent3" w:themeShade="BF"/>
                <w:sz w:val="16"/>
                <w:szCs w:val="16"/>
                <w:lang w:val="bs-Latn-BA"/>
              </w:rPr>
              <w:t>Statutarno pravna komisija</w:t>
            </w:r>
          </w:p>
        </w:tc>
        <w:tc>
          <w:tcPr>
            <w:tcW w:w="271" w:type="pct"/>
          </w:tcPr>
          <w:p w:rsidR="00A1766E" w:rsidRPr="00C05352" w:rsidRDefault="00515C68" w:rsidP="00D139D9">
            <w:pPr>
              <w:pStyle w:val="tabeladizajn"/>
              <w:cnfStyle w:val="000000000000"/>
              <w:rPr>
                <w:rFonts w:ascii="Arial" w:hAnsi="Arial" w:cs="Arial"/>
                <w:b w:val="0"/>
                <w:bCs w:val="0"/>
                <w:color w:val="1E5E9F" w:themeColor="accent3" w:themeShade="BF"/>
                <w:sz w:val="16"/>
                <w:szCs w:val="16"/>
                <w:lang w:val="bs-Latn-BA"/>
              </w:rPr>
            </w:pPr>
            <w:r>
              <w:rPr>
                <w:rFonts w:ascii="Arial" w:hAnsi="Arial" w:cs="Arial"/>
                <w:b w:val="0"/>
                <w:bCs w:val="0"/>
                <w:color w:val="1E5E9F" w:themeColor="accent3" w:themeShade="BF"/>
                <w:sz w:val="16"/>
                <w:szCs w:val="16"/>
                <w:lang w:val="bs-Latn-BA"/>
              </w:rPr>
              <w:t>3</w:t>
            </w:r>
          </w:p>
        </w:tc>
        <w:tc>
          <w:tcPr>
            <w:tcW w:w="248" w:type="pct"/>
          </w:tcPr>
          <w:p w:rsidR="00A1766E" w:rsidRPr="00C05352" w:rsidRDefault="00515C68" w:rsidP="00D139D9">
            <w:pPr>
              <w:pStyle w:val="tabeladizajn"/>
              <w:cnfStyle w:val="000000000000"/>
              <w:rPr>
                <w:rFonts w:ascii="Arial" w:hAnsi="Arial" w:cs="Arial"/>
                <w:b w:val="0"/>
                <w:bCs w:val="0"/>
                <w:color w:val="1E5E9F" w:themeColor="accent3" w:themeShade="BF"/>
                <w:sz w:val="16"/>
                <w:szCs w:val="16"/>
                <w:lang w:val="bs-Latn-BA"/>
              </w:rPr>
            </w:pPr>
            <w:r>
              <w:rPr>
                <w:rFonts w:ascii="Arial" w:hAnsi="Arial" w:cs="Arial"/>
                <w:b w:val="0"/>
                <w:bCs w:val="0"/>
                <w:color w:val="1E5E9F" w:themeColor="accent3" w:themeShade="BF"/>
                <w:sz w:val="16"/>
                <w:szCs w:val="16"/>
                <w:lang w:val="bs-Latn-BA"/>
              </w:rPr>
              <w:t>2</w:t>
            </w:r>
          </w:p>
        </w:tc>
        <w:tc>
          <w:tcPr>
            <w:tcW w:w="529" w:type="pct"/>
          </w:tcPr>
          <w:p w:rsidR="00A1766E" w:rsidRPr="00C05352" w:rsidRDefault="00390DC9" w:rsidP="00D139D9">
            <w:pPr>
              <w:pStyle w:val="tabeladizajn"/>
              <w:cnfStyle w:val="000000000000"/>
              <w:rPr>
                <w:rFonts w:ascii="Arial" w:hAnsi="Arial" w:cs="Arial"/>
                <w:b w:val="0"/>
                <w:bCs w:val="0"/>
                <w:color w:val="1E5E9F" w:themeColor="accent3" w:themeShade="BF"/>
                <w:sz w:val="16"/>
                <w:szCs w:val="16"/>
                <w:lang w:val="bs-Latn-BA"/>
              </w:rPr>
            </w:pPr>
            <w:r w:rsidRPr="00C05352">
              <w:rPr>
                <w:rFonts w:ascii="Arial" w:hAnsi="Arial" w:cs="Arial"/>
                <w:b w:val="0"/>
                <w:bCs w:val="0"/>
                <w:color w:val="1E5E9F" w:themeColor="accent3" w:themeShade="BF"/>
                <w:sz w:val="16"/>
                <w:szCs w:val="16"/>
                <w:lang w:val="bs-Latn-BA"/>
              </w:rPr>
              <w:t>5</w:t>
            </w:r>
          </w:p>
        </w:tc>
      </w:tr>
      <w:tr w:rsidR="00F1725B" w:rsidRPr="00F1725B" w:rsidTr="00390DC9">
        <w:tc>
          <w:tcPr>
            <w:cnfStyle w:val="001000000000"/>
            <w:tcW w:w="3952" w:type="pct"/>
            <w:shd w:val="clear" w:color="auto" w:fill="DFEBF5" w:themeFill="accent2" w:themeFillTint="33"/>
          </w:tcPr>
          <w:p w:rsidR="00A1766E" w:rsidRPr="00C05352" w:rsidRDefault="00D46FC9" w:rsidP="00D139D9">
            <w:pPr>
              <w:pStyle w:val="tabeladizajn"/>
              <w:jc w:val="left"/>
              <w:rPr>
                <w:rFonts w:ascii="Arial" w:hAnsi="Arial" w:cs="Arial"/>
                <w:color w:val="1E5E9F" w:themeColor="accent3" w:themeShade="BF"/>
                <w:sz w:val="16"/>
                <w:szCs w:val="16"/>
                <w:lang w:val="bs-Latn-BA"/>
              </w:rPr>
            </w:pPr>
            <w:r w:rsidRPr="00C05352">
              <w:rPr>
                <w:rFonts w:ascii="Arial" w:hAnsi="Arial" w:cs="Arial"/>
                <w:color w:val="1E5E9F" w:themeColor="accent3" w:themeShade="BF"/>
                <w:sz w:val="16"/>
                <w:szCs w:val="16"/>
                <w:lang w:val="bs-Latn-BA"/>
              </w:rPr>
              <w:t>Mandatno-imunitetska komisija</w:t>
            </w:r>
          </w:p>
        </w:tc>
        <w:tc>
          <w:tcPr>
            <w:tcW w:w="271" w:type="pct"/>
          </w:tcPr>
          <w:p w:rsidR="00A1766E" w:rsidRPr="00C05352" w:rsidRDefault="00A1766E" w:rsidP="00D139D9">
            <w:pPr>
              <w:pStyle w:val="tabeladizajn"/>
              <w:cnfStyle w:val="000000000000"/>
              <w:rPr>
                <w:rFonts w:ascii="Arial" w:hAnsi="Arial" w:cs="Arial"/>
                <w:b w:val="0"/>
                <w:bCs w:val="0"/>
                <w:color w:val="1E5E9F" w:themeColor="accent3" w:themeShade="BF"/>
                <w:sz w:val="16"/>
                <w:szCs w:val="16"/>
                <w:lang w:val="bs-Latn-BA"/>
              </w:rPr>
            </w:pPr>
          </w:p>
        </w:tc>
        <w:tc>
          <w:tcPr>
            <w:tcW w:w="248" w:type="pct"/>
          </w:tcPr>
          <w:p w:rsidR="00A1766E" w:rsidRPr="00C05352" w:rsidRDefault="00A1766E" w:rsidP="00D139D9">
            <w:pPr>
              <w:pStyle w:val="tabeladizajn"/>
              <w:cnfStyle w:val="000000000000"/>
              <w:rPr>
                <w:rFonts w:ascii="Arial" w:hAnsi="Arial" w:cs="Arial"/>
                <w:b w:val="0"/>
                <w:bCs w:val="0"/>
                <w:color w:val="1E5E9F" w:themeColor="accent3" w:themeShade="BF"/>
                <w:sz w:val="16"/>
                <w:szCs w:val="16"/>
                <w:lang w:val="bs-Latn-BA"/>
              </w:rPr>
            </w:pPr>
          </w:p>
        </w:tc>
        <w:tc>
          <w:tcPr>
            <w:tcW w:w="529" w:type="pct"/>
          </w:tcPr>
          <w:p w:rsidR="00A1766E" w:rsidRPr="00C05352" w:rsidRDefault="00390DC9" w:rsidP="00D139D9">
            <w:pPr>
              <w:pStyle w:val="tabeladizajn"/>
              <w:cnfStyle w:val="000000000000"/>
              <w:rPr>
                <w:rFonts w:ascii="Arial" w:hAnsi="Arial" w:cs="Arial"/>
                <w:b w:val="0"/>
                <w:bCs w:val="0"/>
                <w:color w:val="1E5E9F" w:themeColor="accent3" w:themeShade="BF"/>
                <w:sz w:val="16"/>
                <w:szCs w:val="16"/>
                <w:lang w:val="bs-Latn-BA"/>
              </w:rPr>
            </w:pPr>
            <w:r w:rsidRPr="00C05352">
              <w:rPr>
                <w:rFonts w:ascii="Arial" w:hAnsi="Arial" w:cs="Arial"/>
                <w:b w:val="0"/>
                <w:bCs w:val="0"/>
                <w:color w:val="1E5E9F" w:themeColor="accent3" w:themeShade="BF"/>
                <w:sz w:val="16"/>
                <w:szCs w:val="16"/>
                <w:lang w:val="bs-Latn-BA"/>
              </w:rPr>
              <w:t>3</w:t>
            </w:r>
          </w:p>
        </w:tc>
      </w:tr>
      <w:tr w:rsidR="00F1725B" w:rsidRPr="00F1725B" w:rsidTr="00390DC9">
        <w:tc>
          <w:tcPr>
            <w:cnfStyle w:val="001000000000"/>
            <w:tcW w:w="3952" w:type="pct"/>
            <w:shd w:val="clear" w:color="auto" w:fill="DFEBF5" w:themeFill="accent2" w:themeFillTint="33"/>
          </w:tcPr>
          <w:p w:rsidR="00A1766E" w:rsidRPr="00C05352" w:rsidRDefault="00D46FC9" w:rsidP="00D139D9">
            <w:pPr>
              <w:pStyle w:val="tabeladizajn"/>
              <w:jc w:val="left"/>
              <w:rPr>
                <w:rFonts w:ascii="Arial" w:hAnsi="Arial" w:cs="Arial"/>
                <w:color w:val="1E5E9F" w:themeColor="accent3" w:themeShade="BF"/>
                <w:sz w:val="16"/>
                <w:szCs w:val="16"/>
                <w:lang w:val="bs-Latn-BA"/>
              </w:rPr>
            </w:pPr>
            <w:r w:rsidRPr="00C05352">
              <w:rPr>
                <w:rFonts w:ascii="Arial" w:hAnsi="Arial" w:cs="Arial"/>
                <w:color w:val="1E5E9F" w:themeColor="accent3" w:themeShade="BF"/>
                <w:sz w:val="16"/>
                <w:szCs w:val="16"/>
                <w:lang w:val="bs-Latn-BA"/>
              </w:rPr>
              <w:t>Komisija za izbor i imenovanja</w:t>
            </w:r>
          </w:p>
        </w:tc>
        <w:tc>
          <w:tcPr>
            <w:tcW w:w="271" w:type="pct"/>
          </w:tcPr>
          <w:p w:rsidR="00A1766E" w:rsidRPr="00C05352" w:rsidRDefault="00515C68" w:rsidP="00D139D9">
            <w:pPr>
              <w:pStyle w:val="tabeladizajn"/>
              <w:cnfStyle w:val="000000000000"/>
              <w:rPr>
                <w:rFonts w:ascii="Arial" w:hAnsi="Arial" w:cs="Arial"/>
                <w:b w:val="0"/>
                <w:bCs w:val="0"/>
                <w:color w:val="1E5E9F" w:themeColor="accent3" w:themeShade="BF"/>
                <w:sz w:val="16"/>
                <w:szCs w:val="16"/>
                <w:lang w:val="bs-Latn-BA"/>
              </w:rPr>
            </w:pPr>
            <w:r>
              <w:rPr>
                <w:rFonts w:ascii="Arial" w:hAnsi="Arial" w:cs="Arial"/>
                <w:b w:val="0"/>
                <w:bCs w:val="0"/>
                <w:color w:val="1E5E9F" w:themeColor="accent3" w:themeShade="BF"/>
                <w:sz w:val="16"/>
                <w:szCs w:val="16"/>
                <w:lang w:val="bs-Latn-BA"/>
              </w:rPr>
              <w:t>3</w:t>
            </w:r>
          </w:p>
        </w:tc>
        <w:tc>
          <w:tcPr>
            <w:tcW w:w="248" w:type="pct"/>
          </w:tcPr>
          <w:p w:rsidR="00A1766E" w:rsidRPr="00C05352" w:rsidRDefault="00515C68" w:rsidP="00D139D9">
            <w:pPr>
              <w:pStyle w:val="tabeladizajn"/>
              <w:cnfStyle w:val="000000000000"/>
              <w:rPr>
                <w:rFonts w:ascii="Arial" w:hAnsi="Arial" w:cs="Arial"/>
                <w:b w:val="0"/>
                <w:bCs w:val="0"/>
                <w:color w:val="1E5E9F" w:themeColor="accent3" w:themeShade="BF"/>
                <w:sz w:val="16"/>
                <w:szCs w:val="16"/>
                <w:lang w:val="bs-Latn-BA"/>
              </w:rPr>
            </w:pPr>
            <w:r>
              <w:rPr>
                <w:rFonts w:ascii="Arial" w:hAnsi="Arial" w:cs="Arial"/>
                <w:b w:val="0"/>
                <w:bCs w:val="0"/>
                <w:color w:val="1E5E9F" w:themeColor="accent3" w:themeShade="BF"/>
                <w:sz w:val="16"/>
                <w:szCs w:val="16"/>
                <w:lang w:val="bs-Latn-BA"/>
              </w:rPr>
              <w:t>2</w:t>
            </w:r>
          </w:p>
        </w:tc>
        <w:tc>
          <w:tcPr>
            <w:tcW w:w="529" w:type="pct"/>
          </w:tcPr>
          <w:p w:rsidR="00A1766E" w:rsidRPr="00C05352" w:rsidRDefault="00390DC9" w:rsidP="00D139D9">
            <w:pPr>
              <w:pStyle w:val="tabeladizajn"/>
              <w:cnfStyle w:val="000000000000"/>
              <w:rPr>
                <w:rFonts w:ascii="Arial" w:hAnsi="Arial" w:cs="Arial"/>
                <w:b w:val="0"/>
                <w:bCs w:val="0"/>
                <w:color w:val="1E5E9F" w:themeColor="accent3" w:themeShade="BF"/>
                <w:sz w:val="16"/>
                <w:szCs w:val="16"/>
                <w:lang w:val="bs-Latn-BA"/>
              </w:rPr>
            </w:pPr>
            <w:r w:rsidRPr="00C05352">
              <w:rPr>
                <w:rFonts w:ascii="Arial" w:hAnsi="Arial" w:cs="Arial"/>
                <w:b w:val="0"/>
                <w:bCs w:val="0"/>
                <w:color w:val="1E5E9F" w:themeColor="accent3" w:themeShade="BF"/>
                <w:sz w:val="16"/>
                <w:szCs w:val="16"/>
                <w:lang w:val="bs-Latn-BA"/>
              </w:rPr>
              <w:t>5</w:t>
            </w:r>
          </w:p>
        </w:tc>
      </w:tr>
      <w:tr w:rsidR="00F1725B" w:rsidRPr="00F1725B" w:rsidTr="00390DC9">
        <w:tc>
          <w:tcPr>
            <w:cnfStyle w:val="001000000000"/>
            <w:tcW w:w="3952" w:type="pct"/>
            <w:shd w:val="clear" w:color="auto" w:fill="DFEBF5" w:themeFill="accent2" w:themeFillTint="33"/>
          </w:tcPr>
          <w:p w:rsidR="00A1766E" w:rsidRPr="00C05352" w:rsidRDefault="00D46FC9" w:rsidP="00D139D9">
            <w:pPr>
              <w:pStyle w:val="tabeladizajn"/>
              <w:jc w:val="left"/>
              <w:rPr>
                <w:rFonts w:ascii="Arial" w:hAnsi="Arial" w:cs="Arial"/>
                <w:color w:val="1E5E9F" w:themeColor="accent3" w:themeShade="BF"/>
                <w:sz w:val="16"/>
                <w:szCs w:val="16"/>
                <w:lang w:val="bs-Latn-BA"/>
              </w:rPr>
            </w:pPr>
            <w:r w:rsidRPr="00C05352">
              <w:rPr>
                <w:rFonts w:ascii="Arial" w:hAnsi="Arial" w:cs="Arial"/>
                <w:color w:val="1E5E9F" w:themeColor="accent3" w:themeShade="BF"/>
                <w:sz w:val="16"/>
                <w:szCs w:val="16"/>
                <w:lang w:val="bs-Latn-BA"/>
              </w:rPr>
              <w:t>Komisija za zaštitu ljudskih prava, žalbe i predstavke</w:t>
            </w:r>
          </w:p>
        </w:tc>
        <w:tc>
          <w:tcPr>
            <w:tcW w:w="271" w:type="pct"/>
          </w:tcPr>
          <w:p w:rsidR="00A1766E" w:rsidRPr="00C05352" w:rsidRDefault="00A1766E" w:rsidP="00D139D9">
            <w:pPr>
              <w:pStyle w:val="tabeladizajn"/>
              <w:cnfStyle w:val="000000000000"/>
              <w:rPr>
                <w:rFonts w:ascii="Arial" w:hAnsi="Arial" w:cs="Arial"/>
                <w:b w:val="0"/>
                <w:bCs w:val="0"/>
                <w:color w:val="1E5E9F" w:themeColor="accent3" w:themeShade="BF"/>
                <w:sz w:val="16"/>
                <w:szCs w:val="16"/>
                <w:lang w:val="bs-Latn-BA"/>
              </w:rPr>
            </w:pPr>
          </w:p>
        </w:tc>
        <w:tc>
          <w:tcPr>
            <w:tcW w:w="248" w:type="pct"/>
          </w:tcPr>
          <w:p w:rsidR="00A1766E" w:rsidRPr="00C05352" w:rsidRDefault="00A1766E" w:rsidP="00D139D9">
            <w:pPr>
              <w:pStyle w:val="tabeladizajn"/>
              <w:cnfStyle w:val="000000000000"/>
              <w:rPr>
                <w:rFonts w:ascii="Arial" w:hAnsi="Arial" w:cs="Arial"/>
                <w:b w:val="0"/>
                <w:bCs w:val="0"/>
                <w:color w:val="1E5E9F" w:themeColor="accent3" w:themeShade="BF"/>
                <w:sz w:val="16"/>
                <w:szCs w:val="16"/>
                <w:lang w:val="bs-Latn-BA"/>
              </w:rPr>
            </w:pPr>
          </w:p>
        </w:tc>
        <w:tc>
          <w:tcPr>
            <w:tcW w:w="529" w:type="pct"/>
          </w:tcPr>
          <w:p w:rsidR="00A1766E" w:rsidRPr="00C05352" w:rsidRDefault="00390DC9" w:rsidP="00D139D9">
            <w:pPr>
              <w:pStyle w:val="tabeladizajn"/>
              <w:cnfStyle w:val="000000000000"/>
              <w:rPr>
                <w:rFonts w:ascii="Arial" w:hAnsi="Arial" w:cs="Arial"/>
                <w:b w:val="0"/>
                <w:bCs w:val="0"/>
                <w:color w:val="1E5E9F" w:themeColor="accent3" w:themeShade="BF"/>
                <w:sz w:val="16"/>
                <w:szCs w:val="16"/>
                <w:lang w:val="bs-Latn-BA"/>
              </w:rPr>
            </w:pPr>
            <w:r w:rsidRPr="00C05352">
              <w:rPr>
                <w:rFonts w:ascii="Arial" w:hAnsi="Arial" w:cs="Arial"/>
                <w:b w:val="0"/>
                <w:bCs w:val="0"/>
                <w:color w:val="1E5E9F" w:themeColor="accent3" w:themeShade="BF"/>
                <w:sz w:val="16"/>
                <w:szCs w:val="16"/>
                <w:lang w:val="bs-Latn-BA"/>
              </w:rPr>
              <w:t>3</w:t>
            </w:r>
          </w:p>
        </w:tc>
      </w:tr>
      <w:tr w:rsidR="00F1725B" w:rsidRPr="00F1725B" w:rsidTr="00390DC9">
        <w:tc>
          <w:tcPr>
            <w:cnfStyle w:val="001000000000"/>
            <w:tcW w:w="3952" w:type="pct"/>
            <w:shd w:val="clear" w:color="auto" w:fill="DFEBF5" w:themeFill="accent2" w:themeFillTint="33"/>
          </w:tcPr>
          <w:p w:rsidR="00A1766E" w:rsidRPr="00C05352" w:rsidRDefault="00C05352" w:rsidP="00D139D9">
            <w:pPr>
              <w:pStyle w:val="tabeladizajn"/>
              <w:jc w:val="left"/>
              <w:rPr>
                <w:rFonts w:ascii="Arial" w:hAnsi="Arial" w:cs="Arial"/>
                <w:color w:val="1E5E9F" w:themeColor="accent3" w:themeShade="BF"/>
                <w:sz w:val="16"/>
                <w:szCs w:val="16"/>
                <w:lang w:val="en-GB"/>
              </w:rPr>
            </w:pPr>
            <w:r>
              <w:rPr>
                <w:rFonts w:ascii="Arial" w:hAnsi="Arial" w:cs="Arial"/>
                <w:color w:val="1E5E9F" w:themeColor="accent3" w:themeShade="BF"/>
                <w:sz w:val="16"/>
                <w:szCs w:val="16"/>
                <w:lang w:val="en-GB"/>
              </w:rPr>
              <w:t xml:space="preserve">Komisija za nadzor i </w:t>
            </w:r>
            <w:r w:rsidR="00390DC9" w:rsidRPr="00C05352">
              <w:rPr>
                <w:rFonts w:ascii="Arial" w:hAnsi="Arial" w:cs="Arial"/>
                <w:color w:val="1E5E9F" w:themeColor="accent3" w:themeShade="BF"/>
                <w:sz w:val="16"/>
                <w:szCs w:val="16"/>
                <w:lang w:val="en-GB"/>
              </w:rPr>
              <w:t>zakonitosti rada</w:t>
            </w:r>
          </w:p>
        </w:tc>
        <w:tc>
          <w:tcPr>
            <w:tcW w:w="271" w:type="pct"/>
          </w:tcPr>
          <w:p w:rsidR="00A1766E" w:rsidRPr="00C05352" w:rsidRDefault="00A1766E" w:rsidP="00D139D9">
            <w:pPr>
              <w:pStyle w:val="tabeladizajn"/>
              <w:cnfStyle w:val="000000000000"/>
              <w:rPr>
                <w:rFonts w:ascii="Arial" w:hAnsi="Arial" w:cs="Arial"/>
                <w:b w:val="0"/>
                <w:bCs w:val="0"/>
                <w:color w:val="1E5E9F" w:themeColor="accent3" w:themeShade="BF"/>
                <w:sz w:val="16"/>
                <w:szCs w:val="16"/>
                <w:lang w:val="en-GB"/>
              </w:rPr>
            </w:pPr>
          </w:p>
        </w:tc>
        <w:tc>
          <w:tcPr>
            <w:tcW w:w="248" w:type="pct"/>
          </w:tcPr>
          <w:p w:rsidR="00A1766E" w:rsidRPr="00C05352" w:rsidRDefault="00A1766E" w:rsidP="00D139D9">
            <w:pPr>
              <w:pStyle w:val="tabeladizajn"/>
              <w:cnfStyle w:val="000000000000"/>
              <w:rPr>
                <w:rFonts w:ascii="Arial" w:hAnsi="Arial" w:cs="Arial"/>
                <w:b w:val="0"/>
                <w:bCs w:val="0"/>
                <w:color w:val="1E5E9F" w:themeColor="accent3" w:themeShade="BF"/>
                <w:sz w:val="16"/>
                <w:szCs w:val="16"/>
                <w:lang w:val="bs-Latn-BA"/>
              </w:rPr>
            </w:pPr>
          </w:p>
        </w:tc>
        <w:tc>
          <w:tcPr>
            <w:tcW w:w="529" w:type="pct"/>
          </w:tcPr>
          <w:p w:rsidR="00A1766E" w:rsidRPr="00C05352" w:rsidRDefault="00390DC9" w:rsidP="00D139D9">
            <w:pPr>
              <w:pStyle w:val="tabeladizajn"/>
              <w:cnfStyle w:val="000000000000"/>
              <w:rPr>
                <w:rFonts w:ascii="Arial" w:hAnsi="Arial" w:cs="Arial"/>
                <w:b w:val="0"/>
                <w:bCs w:val="0"/>
                <w:color w:val="1E5E9F" w:themeColor="accent3" w:themeShade="BF"/>
                <w:sz w:val="16"/>
                <w:szCs w:val="16"/>
                <w:lang w:val="bs-Latn-BA"/>
              </w:rPr>
            </w:pPr>
            <w:r w:rsidRPr="00C05352">
              <w:rPr>
                <w:rFonts w:ascii="Arial" w:hAnsi="Arial" w:cs="Arial"/>
                <w:b w:val="0"/>
                <w:bCs w:val="0"/>
                <w:color w:val="1E5E9F" w:themeColor="accent3" w:themeShade="BF"/>
                <w:sz w:val="16"/>
                <w:szCs w:val="16"/>
                <w:lang w:val="bs-Latn-BA"/>
              </w:rPr>
              <w:t>3</w:t>
            </w:r>
          </w:p>
        </w:tc>
      </w:tr>
      <w:tr w:rsidR="00F1725B" w:rsidRPr="00F1725B" w:rsidTr="00390DC9">
        <w:tc>
          <w:tcPr>
            <w:cnfStyle w:val="001000000000"/>
            <w:tcW w:w="3952" w:type="pct"/>
            <w:shd w:val="clear" w:color="auto" w:fill="DFEBF5" w:themeFill="accent2" w:themeFillTint="33"/>
          </w:tcPr>
          <w:p w:rsidR="00A1766E" w:rsidRPr="00C05352" w:rsidRDefault="00390DC9" w:rsidP="00D139D9">
            <w:pPr>
              <w:pStyle w:val="tabeladizajn"/>
              <w:jc w:val="left"/>
              <w:rPr>
                <w:rFonts w:ascii="Arial" w:hAnsi="Arial" w:cs="Arial"/>
                <w:color w:val="1E5E9F" w:themeColor="accent3" w:themeShade="BF"/>
                <w:sz w:val="16"/>
                <w:szCs w:val="16"/>
                <w:lang w:val="bs-Latn-BA"/>
              </w:rPr>
            </w:pPr>
            <w:r w:rsidRPr="00C05352">
              <w:rPr>
                <w:rFonts w:ascii="Arial" w:hAnsi="Arial" w:cs="Arial"/>
                <w:color w:val="1E5E9F" w:themeColor="accent3" w:themeShade="BF"/>
                <w:sz w:val="16"/>
                <w:szCs w:val="16"/>
                <w:lang w:val="bs-Latn-BA"/>
              </w:rPr>
              <w:t>Komisija za odlikovanja i općinska priznanja</w:t>
            </w:r>
          </w:p>
        </w:tc>
        <w:tc>
          <w:tcPr>
            <w:tcW w:w="271" w:type="pct"/>
          </w:tcPr>
          <w:p w:rsidR="00A1766E" w:rsidRPr="00C05352" w:rsidRDefault="00A1766E" w:rsidP="00D139D9">
            <w:pPr>
              <w:pStyle w:val="tabeladizajn"/>
              <w:cnfStyle w:val="000000000000"/>
              <w:rPr>
                <w:rFonts w:ascii="Arial" w:hAnsi="Arial" w:cs="Arial"/>
                <w:b w:val="0"/>
                <w:bCs w:val="0"/>
                <w:color w:val="1E5E9F" w:themeColor="accent3" w:themeShade="BF"/>
                <w:sz w:val="16"/>
                <w:szCs w:val="16"/>
                <w:lang w:val="bs-Latn-BA"/>
              </w:rPr>
            </w:pPr>
          </w:p>
        </w:tc>
        <w:tc>
          <w:tcPr>
            <w:tcW w:w="248" w:type="pct"/>
          </w:tcPr>
          <w:p w:rsidR="00A1766E" w:rsidRPr="00C05352" w:rsidRDefault="00A1766E" w:rsidP="00D139D9">
            <w:pPr>
              <w:pStyle w:val="tabeladizajn"/>
              <w:cnfStyle w:val="000000000000"/>
              <w:rPr>
                <w:rFonts w:ascii="Arial" w:hAnsi="Arial" w:cs="Arial"/>
                <w:b w:val="0"/>
                <w:bCs w:val="0"/>
                <w:color w:val="1E5E9F" w:themeColor="accent3" w:themeShade="BF"/>
                <w:sz w:val="16"/>
                <w:szCs w:val="16"/>
                <w:lang w:val="bs-Latn-BA"/>
              </w:rPr>
            </w:pPr>
          </w:p>
        </w:tc>
        <w:tc>
          <w:tcPr>
            <w:tcW w:w="529" w:type="pct"/>
          </w:tcPr>
          <w:p w:rsidR="00A1766E" w:rsidRPr="00C05352" w:rsidRDefault="00390DC9" w:rsidP="00D139D9">
            <w:pPr>
              <w:pStyle w:val="tabeladizajn"/>
              <w:cnfStyle w:val="000000000000"/>
              <w:rPr>
                <w:rFonts w:ascii="Arial" w:hAnsi="Arial" w:cs="Arial"/>
                <w:b w:val="0"/>
                <w:bCs w:val="0"/>
                <w:color w:val="1E5E9F" w:themeColor="accent3" w:themeShade="BF"/>
                <w:sz w:val="16"/>
                <w:szCs w:val="16"/>
                <w:lang w:val="bs-Latn-BA"/>
              </w:rPr>
            </w:pPr>
            <w:r w:rsidRPr="00C05352">
              <w:rPr>
                <w:rFonts w:ascii="Arial" w:hAnsi="Arial" w:cs="Arial"/>
                <w:b w:val="0"/>
                <w:bCs w:val="0"/>
                <w:color w:val="1E5E9F" w:themeColor="accent3" w:themeShade="BF"/>
                <w:sz w:val="16"/>
                <w:szCs w:val="16"/>
                <w:lang w:val="bs-Latn-BA"/>
              </w:rPr>
              <w:t>3</w:t>
            </w:r>
          </w:p>
        </w:tc>
      </w:tr>
      <w:tr w:rsidR="00F1725B" w:rsidRPr="00F1725B" w:rsidTr="00390DC9">
        <w:tc>
          <w:tcPr>
            <w:cnfStyle w:val="001000000000"/>
            <w:tcW w:w="3952" w:type="pct"/>
            <w:shd w:val="clear" w:color="auto" w:fill="DFEBF5" w:themeFill="accent2" w:themeFillTint="33"/>
          </w:tcPr>
          <w:p w:rsidR="00A1766E" w:rsidRPr="00C05352" w:rsidRDefault="00390DC9" w:rsidP="00D139D9">
            <w:pPr>
              <w:pStyle w:val="tabeladizajn"/>
              <w:jc w:val="left"/>
              <w:rPr>
                <w:rFonts w:ascii="Arial" w:hAnsi="Arial" w:cs="Arial"/>
                <w:color w:val="1E5E9F" w:themeColor="accent3" w:themeShade="BF"/>
                <w:sz w:val="16"/>
                <w:szCs w:val="16"/>
                <w:lang w:val="bs-Latn-BA"/>
              </w:rPr>
            </w:pPr>
            <w:r w:rsidRPr="00C05352">
              <w:rPr>
                <w:rFonts w:ascii="Arial" w:hAnsi="Arial" w:cs="Arial"/>
                <w:color w:val="1E5E9F" w:themeColor="accent3" w:themeShade="BF"/>
                <w:sz w:val="16"/>
                <w:szCs w:val="16"/>
                <w:lang w:val="bs-Latn-BA"/>
              </w:rPr>
              <w:t>Komisija za rješavanje žalbi protiv provostepenih rješenja u upravnim stvarima</w:t>
            </w:r>
          </w:p>
        </w:tc>
        <w:tc>
          <w:tcPr>
            <w:tcW w:w="271" w:type="pct"/>
          </w:tcPr>
          <w:p w:rsidR="00A1766E" w:rsidRPr="00C05352" w:rsidRDefault="00515C68" w:rsidP="00D139D9">
            <w:pPr>
              <w:pStyle w:val="tabeladizajn"/>
              <w:cnfStyle w:val="000000000000"/>
              <w:rPr>
                <w:rFonts w:ascii="Arial" w:hAnsi="Arial" w:cs="Arial"/>
                <w:b w:val="0"/>
                <w:bCs w:val="0"/>
                <w:color w:val="1E5E9F" w:themeColor="accent3" w:themeShade="BF"/>
                <w:sz w:val="16"/>
                <w:szCs w:val="16"/>
                <w:lang w:val="bs-Latn-BA"/>
              </w:rPr>
            </w:pPr>
            <w:r>
              <w:rPr>
                <w:rFonts w:ascii="Arial" w:hAnsi="Arial" w:cs="Arial"/>
                <w:b w:val="0"/>
                <w:bCs w:val="0"/>
                <w:color w:val="1E5E9F" w:themeColor="accent3" w:themeShade="BF"/>
                <w:sz w:val="16"/>
                <w:szCs w:val="16"/>
                <w:lang w:val="bs-Latn-BA"/>
              </w:rPr>
              <w:t>1</w:t>
            </w:r>
          </w:p>
        </w:tc>
        <w:tc>
          <w:tcPr>
            <w:tcW w:w="248" w:type="pct"/>
          </w:tcPr>
          <w:p w:rsidR="00A1766E" w:rsidRPr="00C05352" w:rsidRDefault="00515C68" w:rsidP="00D139D9">
            <w:pPr>
              <w:pStyle w:val="tabeladizajn"/>
              <w:cnfStyle w:val="000000000000"/>
              <w:rPr>
                <w:rFonts w:ascii="Arial" w:hAnsi="Arial" w:cs="Arial"/>
                <w:b w:val="0"/>
                <w:bCs w:val="0"/>
                <w:color w:val="1E5E9F" w:themeColor="accent3" w:themeShade="BF"/>
                <w:sz w:val="16"/>
                <w:szCs w:val="16"/>
                <w:lang w:val="bs-Latn-BA"/>
              </w:rPr>
            </w:pPr>
            <w:r>
              <w:rPr>
                <w:rFonts w:ascii="Arial" w:hAnsi="Arial" w:cs="Arial"/>
                <w:b w:val="0"/>
                <w:bCs w:val="0"/>
                <w:color w:val="1E5E9F" w:themeColor="accent3" w:themeShade="BF"/>
                <w:sz w:val="16"/>
                <w:szCs w:val="16"/>
                <w:lang w:val="bs-Latn-BA"/>
              </w:rPr>
              <w:t>2</w:t>
            </w:r>
          </w:p>
        </w:tc>
        <w:tc>
          <w:tcPr>
            <w:tcW w:w="529" w:type="pct"/>
          </w:tcPr>
          <w:p w:rsidR="00A1766E" w:rsidRPr="00C05352" w:rsidRDefault="00390DC9" w:rsidP="00D139D9">
            <w:pPr>
              <w:pStyle w:val="tabeladizajn"/>
              <w:cnfStyle w:val="000000000000"/>
              <w:rPr>
                <w:rFonts w:ascii="Arial" w:hAnsi="Arial" w:cs="Arial"/>
                <w:b w:val="0"/>
                <w:bCs w:val="0"/>
                <w:color w:val="1E5E9F" w:themeColor="accent3" w:themeShade="BF"/>
                <w:sz w:val="16"/>
                <w:szCs w:val="16"/>
                <w:lang w:val="bs-Latn-BA"/>
              </w:rPr>
            </w:pPr>
            <w:r w:rsidRPr="00C05352">
              <w:rPr>
                <w:rFonts w:ascii="Arial" w:hAnsi="Arial" w:cs="Arial"/>
                <w:b w:val="0"/>
                <w:bCs w:val="0"/>
                <w:color w:val="1E5E9F" w:themeColor="accent3" w:themeShade="BF"/>
                <w:sz w:val="16"/>
                <w:szCs w:val="16"/>
                <w:lang w:val="bs-Latn-BA"/>
              </w:rPr>
              <w:t>3</w:t>
            </w:r>
          </w:p>
        </w:tc>
      </w:tr>
      <w:tr w:rsidR="00F1725B" w:rsidRPr="00F1725B" w:rsidTr="00390DC9">
        <w:tc>
          <w:tcPr>
            <w:cnfStyle w:val="001000000000"/>
            <w:tcW w:w="3952" w:type="pct"/>
            <w:shd w:val="clear" w:color="auto" w:fill="DFEBF5" w:themeFill="accent2" w:themeFillTint="33"/>
          </w:tcPr>
          <w:p w:rsidR="00A1766E" w:rsidRPr="00C05352" w:rsidRDefault="00390DC9" w:rsidP="00D139D9">
            <w:pPr>
              <w:pStyle w:val="tabeladizajn"/>
              <w:jc w:val="left"/>
              <w:rPr>
                <w:rFonts w:ascii="Arial" w:hAnsi="Arial" w:cs="Arial"/>
                <w:color w:val="1E5E9F" w:themeColor="accent3" w:themeShade="BF"/>
                <w:sz w:val="16"/>
                <w:szCs w:val="16"/>
                <w:lang w:val="bs-Latn-BA"/>
              </w:rPr>
            </w:pPr>
            <w:r w:rsidRPr="00C05352">
              <w:rPr>
                <w:rFonts w:ascii="Arial" w:hAnsi="Arial" w:cs="Arial"/>
                <w:color w:val="1E5E9F" w:themeColor="accent3" w:themeShade="BF"/>
                <w:sz w:val="16"/>
                <w:szCs w:val="16"/>
                <w:lang w:val="bs-Latn-BA"/>
              </w:rPr>
              <w:t>Komisija za unapređenje i zaštitu životne sredine</w:t>
            </w:r>
          </w:p>
        </w:tc>
        <w:tc>
          <w:tcPr>
            <w:tcW w:w="271" w:type="pct"/>
          </w:tcPr>
          <w:p w:rsidR="00A1766E" w:rsidRPr="00C05352" w:rsidRDefault="00A1766E" w:rsidP="00D139D9">
            <w:pPr>
              <w:pStyle w:val="tabeladizajn"/>
              <w:cnfStyle w:val="000000000000"/>
              <w:rPr>
                <w:rFonts w:ascii="Arial" w:hAnsi="Arial" w:cs="Arial"/>
                <w:b w:val="0"/>
                <w:bCs w:val="0"/>
                <w:color w:val="1E5E9F" w:themeColor="accent3" w:themeShade="BF"/>
                <w:sz w:val="16"/>
                <w:szCs w:val="16"/>
                <w:lang w:val="bs-Latn-BA"/>
              </w:rPr>
            </w:pPr>
          </w:p>
        </w:tc>
        <w:tc>
          <w:tcPr>
            <w:tcW w:w="248" w:type="pct"/>
          </w:tcPr>
          <w:p w:rsidR="00A1766E" w:rsidRPr="00C05352" w:rsidRDefault="00A1766E" w:rsidP="00D139D9">
            <w:pPr>
              <w:pStyle w:val="tabeladizajn"/>
              <w:cnfStyle w:val="000000000000"/>
              <w:rPr>
                <w:rFonts w:ascii="Arial" w:hAnsi="Arial" w:cs="Arial"/>
                <w:b w:val="0"/>
                <w:bCs w:val="0"/>
                <w:color w:val="1E5E9F" w:themeColor="accent3" w:themeShade="BF"/>
                <w:sz w:val="16"/>
                <w:szCs w:val="16"/>
                <w:lang w:val="bs-Latn-BA"/>
              </w:rPr>
            </w:pPr>
          </w:p>
        </w:tc>
        <w:tc>
          <w:tcPr>
            <w:tcW w:w="529" w:type="pct"/>
          </w:tcPr>
          <w:p w:rsidR="00A1766E" w:rsidRPr="00C05352" w:rsidRDefault="00390DC9" w:rsidP="00D139D9">
            <w:pPr>
              <w:pStyle w:val="tabeladizajn"/>
              <w:cnfStyle w:val="000000000000"/>
              <w:rPr>
                <w:rFonts w:ascii="Arial" w:hAnsi="Arial" w:cs="Arial"/>
                <w:b w:val="0"/>
                <w:bCs w:val="0"/>
                <w:color w:val="1E5E9F" w:themeColor="accent3" w:themeShade="BF"/>
                <w:sz w:val="16"/>
                <w:szCs w:val="16"/>
                <w:lang w:val="bs-Latn-BA"/>
              </w:rPr>
            </w:pPr>
            <w:r w:rsidRPr="00C05352">
              <w:rPr>
                <w:rFonts w:ascii="Arial" w:hAnsi="Arial" w:cs="Arial"/>
                <w:b w:val="0"/>
                <w:bCs w:val="0"/>
                <w:color w:val="1E5E9F" w:themeColor="accent3" w:themeShade="BF"/>
                <w:sz w:val="16"/>
                <w:szCs w:val="16"/>
                <w:lang w:val="bs-Latn-BA"/>
              </w:rPr>
              <w:t>3</w:t>
            </w:r>
          </w:p>
        </w:tc>
      </w:tr>
      <w:tr w:rsidR="00F1725B" w:rsidRPr="00F1725B" w:rsidTr="00390DC9">
        <w:tc>
          <w:tcPr>
            <w:cnfStyle w:val="001000000000"/>
            <w:tcW w:w="3952" w:type="pct"/>
            <w:shd w:val="clear" w:color="auto" w:fill="DFEBF5" w:themeFill="accent2" w:themeFillTint="33"/>
          </w:tcPr>
          <w:p w:rsidR="00A1766E" w:rsidRPr="00C05352" w:rsidRDefault="00390DC9" w:rsidP="00D139D9">
            <w:pPr>
              <w:pStyle w:val="tabeladizajn"/>
              <w:jc w:val="left"/>
              <w:rPr>
                <w:rFonts w:ascii="Arial" w:hAnsi="Arial" w:cs="Arial"/>
                <w:color w:val="1E5E9F" w:themeColor="accent3" w:themeShade="BF"/>
                <w:sz w:val="16"/>
                <w:szCs w:val="16"/>
                <w:lang w:val="bs-Latn-BA"/>
              </w:rPr>
            </w:pPr>
            <w:r w:rsidRPr="00C05352">
              <w:rPr>
                <w:rFonts w:ascii="Arial" w:hAnsi="Arial" w:cs="Arial"/>
                <w:color w:val="1E5E9F" w:themeColor="accent3" w:themeShade="BF"/>
                <w:sz w:val="16"/>
                <w:szCs w:val="16"/>
                <w:lang w:val="bs-Latn-BA"/>
              </w:rPr>
              <w:t>Komisija za odnose sa vjerskim zajednicama</w:t>
            </w:r>
          </w:p>
        </w:tc>
        <w:tc>
          <w:tcPr>
            <w:tcW w:w="271" w:type="pct"/>
          </w:tcPr>
          <w:p w:rsidR="00A1766E" w:rsidRPr="00C05352" w:rsidRDefault="00A1766E" w:rsidP="00D139D9">
            <w:pPr>
              <w:pStyle w:val="tabeladizajn"/>
              <w:cnfStyle w:val="000000000000"/>
              <w:rPr>
                <w:rFonts w:ascii="Arial" w:hAnsi="Arial" w:cs="Arial"/>
                <w:b w:val="0"/>
                <w:bCs w:val="0"/>
                <w:color w:val="1E5E9F" w:themeColor="accent3" w:themeShade="BF"/>
                <w:sz w:val="16"/>
                <w:szCs w:val="16"/>
                <w:lang w:val="bs-Latn-BA"/>
              </w:rPr>
            </w:pPr>
          </w:p>
        </w:tc>
        <w:tc>
          <w:tcPr>
            <w:tcW w:w="248" w:type="pct"/>
          </w:tcPr>
          <w:p w:rsidR="00A1766E" w:rsidRPr="00C05352" w:rsidRDefault="00A1766E" w:rsidP="00D139D9">
            <w:pPr>
              <w:pStyle w:val="tabeladizajn"/>
              <w:cnfStyle w:val="000000000000"/>
              <w:rPr>
                <w:rFonts w:ascii="Arial" w:hAnsi="Arial" w:cs="Arial"/>
                <w:b w:val="0"/>
                <w:bCs w:val="0"/>
                <w:color w:val="1E5E9F" w:themeColor="accent3" w:themeShade="BF"/>
                <w:sz w:val="16"/>
                <w:szCs w:val="16"/>
                <w:lang w:val="bs-Latn-BA"/>
              </w:rPr>
            </w:pPr>
          </w:p>
        </w:tc>
        <w:tc>
          <w:tcPr>
            <w:tcW w:w="529" w:type="pct"/>
          </w:tcPr>
          <w:p w:rsidR="00A1766E" w:rsidRPr="00C05352" w:rsidRDefault="00390DC9" w:rsidP="00D139D9">
            <w:pPr>
              <w:pStyle w:val="tabeladizajn"/>
              <w:cnfStyle w:val="000000000000"/>
              <w:rPr>
                <w:rFonts w:ascii="Arial" w:hAnsi="Arial" w:cs="Arial"/>
                <w:b w:val="0"/>
                <w:bCs w:val="0"/>
                <w:color w:val="1E5E9F" w:themeColor="accent3" w:themeShade="BF"/>
                <w:sz w:val="16"/>
                <w:szCs w:val="16"/>
                <w:lang w:val="bs-Latn-BA"/>
              </w:rPr>
            </w:pPr>
            <w:r w:rsidRPr="00C05352">
              <w:rPr>
                <w:rFonts w:ascii="Arial" w:hAnsi="Arial" w:cs="Arial"/>
                <w:b w:val="0"/>
                <w:bCs w:val="0"/>
                <w:color w:val="1E5E9F" w:themeColor="accent3" w:themeShade="BF"/>
                <w:sz w:val="16"/>
                <w:szCs w:val="16"/>
                <w:lang w:val="bs-Latn-BA"/>
              </w:rPr>
              <w:t>3</w:t>
            </w:r>
          </w:p>
        </w:tc>
      </w:tr>
      <w:tr w:rsidR="00F1725B" w:rsidRPr="00F1725B" w:rsidTr="00390DC9">
        <w:tc>
          <w:tcPr>
            <w:cnfStyle w:val="001000000000"/>
            <w:tcW w:w="3952" w:type="pct"/>
            <w:shd w:val="clear" w:color="auto" w:fill="DFEBF5" w:themeFill="accent2" w:themeFillTint="33"/>
          </w:tcPr>
          <w:p w:rsidR="00A1766E" w:rsidRPr="00C05352" w:rsidRDefault="00C05352" w:rsidP="00D139D9">
            <w:pPr>
              <w:pStyle w:val="tabeladizajn"/>
              <w:jc w:val="left"/>
              <w:rPr>
                <w:rFonts w:ascii="Arial" w:hAnsi="Arial" w:cs="Arial"/>
                <w:color w:val="1E5E9F" w:themeColor="accent3" w:themeShade="BF"/>
                <w:sz w:val="16"/>
                <w:szCs w:val="16"/>
                <w:lang w:val="en-GB"/>
              </w:rPr>
            </w:pPr>
            <w:r>
              <w:rPr>
                <w:rFonts w:ascii="Arial" w:hAnsi="Arial" w:cs="Arial"/>
                <w:color w:val="1E5E9F" w:themeColor="accent3" w:themeShade="BF"/>
                <w:sz w:val="16"/>
                <w:szCs w:val="16"/>
                <w:lang w:val="en-GB"/>
              </w:rPr>
              <w:t>Komisija za budžet i</w:t>
            </w:r>
            <w:r w:rsidR="00390DC9" w:rsidRPr="00C05352">
              <w:rPr>
                <w:rFonts w:ascii="Arial" w:hAnsi="Arial" w:cs="Arial"/>
                <w:color w:val="1E5E9F" w:themeColor="accent3" w:themeShade="BF"/>
                <w:sz w:val="16"/>
                <w:szCs w:val="16"/>
                <w:lang w:val="en-GB"/>
              </w:rPr>
              <w:t xml:space="preserve"> ekonomski razvoj</w:t>
            </w:r>
          </w:p>
        </w:tc>
        <w:tc>
          <w:tcPr>
            <w:tcW w:w="271" w:type="pct"/>
          </w:tcPr>
          <w:p w:rsidR="00A1766E" w:rsidRPr="00C05352" w:rsidRDefault="00515C68" w:rsidP="00D139D9">
            <w:pPr>
              <w:pStyle w:val="tabeladizajn"/>
              <w:cnfStyle w:val="000000000000"/>
              <w:rPr>
                <w:rFonts w:ascii="Arial" w:hAnsi="Arial" w:cs="Arial"/>
                <w:b w:val="0"/>
                <w:bCs w:val="0"/>
                <w:color w:val="1E5E9F" w:themeColor="accent3" w:themeShade="BF"/>
                <w:sz w:val="16"/>
                <w:szCs w:val="16"/>
                <w:lang w:val="bs-Latn-BA"/>
              </w:rPr>
            </w:pPr>
            <w:r>
              <w:rPr>
                <w:rFonts w:ascii="Arial" w:hAnsi="Arial" w:cs="Arial"/>
                <w:b w:val="0"/>
                <w:bCs w:val="0"/>
                <w:color w:val="1E5E9F" w:themeColor="accent3" w:themeShade="BF"/>
                <w:sz w:val="16"/>
                <w:szCs w:val="16"/>
                <w:lang w:val="bs-Latn-BA"/>
              </w:rPr>
              <w:t>3</w:t>
            </w:r>
          </w:p>
        </w:tc>
        <w:tc>
          <w:tcPr>
            <w:tcW w:w="248" w:type="pct"/>
          </w:tcPr>
          <w:p w:rsidR="00A1766E" w:rsidRPr="00C05352" w:rsidRDefault="00515C68" w:rsidP="00D139D9">
            <w:pPr>
              <w:pStyle w:val="tabeladizajn"/>
              <w:cnfStyle w:val="000000000000"/>
              <w:rPr>
                <w:rFonts w:ascii="Arial" w:hAnsi="Arial" w:cs="Arial"/>
                <w:b w:val="0"/>
                <w:bCs w:val="0"/>
                <w:color w:val="1E5E9F" w:themeColor="accent3" w:themeShade="BF"/>
                <w:sz w:val="16"/>
                <w:szCs w:val="16"/>
                <w:lang w:val="bs-Latn-BA"/>
              </w:rPr>
            </w:pPr>
            <w:r>
              <w:rPr>
                <w:rFonts w:ascii="Arial" w:hAnsi="Arial" w:cs="Arial"/>
                <w:b w:val="0"/>
                <w:bCs w:val="0"/>
                <w:color w:val="1E5E9F" w:themeColor="accent3" w:themeShade="BF"/>
                <w:sz w:val="16"/>
                <w:szCs w:val="16"/>
                <w:lang w:val="bs-Latn-BA"/>
              </w:rPr>
              <w:t>0</w:t>
            </w:r>
          </w:p>
        </w:tc>
        <w:tc>
          <w:tcPr>
            <w:tcW w:w="529" w:type="pct"/>
          </w:tcPr>
          <w:p w:rsidR="00A1766E" w:rsidRPr="00C05352" w:rsidRDefault="00390DC9" w:rsidP="00D139D9">
            <w:pPr>
              <w:pStyle w:val="tabeladizajn"/>
              <w:cnfStyle w:val="000000000000"/>
              <w:rPr>
                <w:rFonts w:ascii="Arial" w:hAnsi="Arial" w:cs="Arial"/>
                <w:b w:val="0"/>
                <w:bCs w:val="0"/>
                <w:color w:val="1E5E9F" w:themeColor="accent3" w:themeShade="BF"/>
                <w:sz w:val="16"/>
                <w:szCs w:val="16"/>
                <w:lang w:val="bs-Latn-BA"/>
              </w:rPr>
            </w:pPr>
            <w:r w:rsidRPr="00C05352">
              <w:rPr>
                <w:rFonts w:ascii="Arial" w:hAnsi="Arial" w:cs="Arial"/>
                <w:b w:val="0"/>
                <w:bCs w:val="0"/>
                <w:color w:val="1E5E9F" w:themeColor="accent3" w:themeShade="BF"/>
                <w:sz w:val="16"/>
                <w:szCs w:val="16"/>
                <w:lang w:val="bs-Latn-BA"/>
              </w:rPr>
              <w:t>3</w:t>
            </w:r>
          </w:p>
        </w:tc>
      </w:tr>
      <w:tr w:rsidR="00F1725B" w:rsidRPr="00F1725B" w:rsidTr="00390DC9">
        <w:tc>
          <w:tcPr>
            <w:cnfStyle w:val="001000000000"/>
            <w:tcW w:w="3952" w:type="pct"/>
            <w:shd w:val="clear" w:color="auto" w:fill="DFEBF5" w:themeFill="accent2" w:themeFillTint="33"/>
          </w:tcPr>
          <w:p w:rsidR="00A1766E" w:rsidRPr="00C05352" w:rsidRDefault="00390DC9" w:rsidP="00D139D9">
            <w:pPr>
              <w:pStyle w:val="tabeladizajn"/>
              <w:jc w:val="left"/>
              <w:rPr>
                <w:rFonts w:ascii="Arial" w:hAnsi="Arial" w:cs="Arial"/>
                <w:color w:val="1E5E9F" w:themeColor="accent3" w:themeShade="BF"/>
                <w:sz w:val="16"/>
                <w:szCs w:val="16"/>
                <w:lang w:val="bs-Latn-BA"/>
              </w:rPr>
            </w:pPr>
            <w:r w:rsidRPr="00C05352">
              <w:rPr>
                <w:rFonts w:ascii="Arial" w:hAnsi="Arial" w:cs="Arial"/>
                <w:color w:val="1E5E9F" w:themeColor="accent3" w:themeShade="BF"/>
                <w:sz w:val="16"/>
                <w:szCs w:val="16"/>
                <w:lang w:val="bs-Latn-BA"/>
              </w:rPr>
              <w:t>Komisija za ravnopravnost spolova</w:t>
            </w:r>
          </w:p>
        </w:tc>
        <w:tc>
          <w:tcPr>
            <w:tcW w:w="271" w:type="pct"/>
          </w:tcPr>
          <w:p w:rsidR="00A1766E" w:rsidRPr="00C05352" w:rsidRDefault="00A1766E" w:rsidP="00D139D9">
            <w:pPr>
              <w:pStyle w:val="tabeladizajn"/>
              <w:cnfStyle w:val="000000000000"/>
              <w:rPr>
                <w:rFonts w:ascii="Arial" w:hAnsi="Arial" w:cs="Arial"/>
                <w:b w:val="0"/>
                <w:bCs w:val="0"/>
                <w:color w:val="1E5E9F" w:themeColor="accent3" w:themeShade="BF"/>
                <w:sz w:val="16"/>
                <w:szCs w:val="16"/>
                <w:lang w:val="bs-Latn-BA"/>
              </w:rPr>
            </w:pPr>
          </w:p>
        </w:tc>
        <w:tc>
          <w:tcPr>
            <w:tcW w:w="248" w:type="pct"/>
          </w:tcPr>
          <w:p w:rsidR="00A1766E" w:rsidRPr="00C05352" w:rsidRDefault="00A1766E" w:rsidP="00D139D9">
            <w:pPr>
              <w:pStyle w:val="tabeladizajn"/>
              <w:cnfStyle w:val="000000000000"/>
              <w:rPr>
                <w:rFonts w:ascii="Arial" w:hAnsi="Arial" w:cs="Arial"/>
                <w:b w:val="0"/>
                <w:bCs w:val="0"/>
                <w:color w:val="1E5E9F" w:themeColor="accent3" w:themeShade="BF"/>
                <w:sz w:val="16"/>
                <w:szCs w:val="16"/>
                <w:lang w:val="bs-Latn-BA"/>
              </w:rPr>
            </w:pPr>
          </w:p>
        </w:tc>
        <w:tc>
          <w:tcPr>
            <w:tcW w:w="529" w:type="pct"/>
          </w:tcPr>
          <w:p w:rsidR="00A1766E" w:rsidRPr="00C05352" w:rsidRDefault="00390DC9" w:rsidP="00D139D9">
            <w:pPr>
              <w:pStyle w:val="tabeladizajn"/>
              <w:cnfStyle w:val="000000000000"/>
              <w:rPr>
                <w:rFonts w:ascii="Arial" w:hAnsi="Arial" w:cs="Arial"/>
                <w:b w:val="0"/>
                <w:bCs w:val="0"/>
                <w:color w:val="1E5E9F" w:themeColor="accent3" w:themeShade="BF"/>
                <w:sz w:val="16"/>
                <w:szCs w:val="16"/>
                <w:lang w:val="bs-Latn-BA"/>
              </w:rPr>
            </w:pPr>
            <w:r w:rsidRPr="00C05352">
              <w:rPr>
                <w:rFonts w:ascii="Arial" w:hAnsi="Arial" w:cs="Arial"/>
                <w:b w:val="0"/>
                <w:bCs w:val="0"/>
                <w:color w:val="1E5E9F" w:themeColor="accent3" w:themeShade="BF"/>
                <w:sz w:val="16"/>
                <w:szCs w:val="16"/>
                <w:lang w:val="bs-Latn-BA"/>
              </w:rPr>
              <w:t>5</w:t>
            </w:r>
          </w:p>
        </w:tc>
      </w:tr>
      <w:tr w:rsidR="00F1725B" w:rsidRPr="00F1725B" w:rsidTr="00390DC9">
        <w:tc>
          <w:tcPr>
            <w:cnfStyle w:val="001000000000"/>
            <w:tcW w:w="3952" w:type="pct"/>
            <w:shd w:val="clear" w:color="auto" w:fill="DFEBF5" w:themeFill="accent2" w:themeFillTint="33"/>
          </w:tcPr>
          <w:p w:rsidR="00A1766E" w:rsidRPr="00C05352" w:rsidRDefault="00390DC9" w:rsidP="00D139D9">
            <w:pPr>
              <w:pStyle w:val="tabeladizajn"/>
              <w:jc w:val="left"/>
              <w:rPr>
                <w:rFonts w:ascii="Arial" w:hAnsi="Arial" w:cs="Arial"/>
                <w:color w:val="1E5E9F" w:themeColor="accent3" w:themeShade="BF"/>
                <w:sz w:val="16"/>
                <w:szCs w:val="16"/>
                <w:lang w:val="bs-Latn-BA"/>
              </w:rPr>
            </w:pPr>
            <w:r w:rsidRPr="00C05352">
              <w:rPr>
                <w:rFonts w:ascii="Arial" w:hAnsi="Arial" w:cs="Arial"/>
                <w:color w:val="1E5E9F" w:themeColor="accent3" w:themeShade="BF"/>
                <w:sz w:val="16"/>
                <w:szCs w:val="16"/>
                <w:lang w:val="bs-Latn-BA"/>
              </w:rPr>
              <w:t>Komisija za pitanja mladih</w:t>
            </w:r>
          </w:p>
        </w:tc>
        <w:tc>
          <w:tcPr>
            <w:tcW w:w="271" w:type="pct"/>
          </w:tcPr>
          <w:p w:rsidR="00A1766E" w:rsidRPr="00C05352" w:rsidRDefault="00A1766E" w:rsidP="00D139D9">
            <w:pPr>
              <w:pStyle w:val="tabeladizajn"/>
              <w:cnfStyle w:val="000000000000"/>
              <w:rPr>
                <w:rFonts w:ascii="Arial" w:hAnsi="Arial" w:cs="Arial"/>
                <w:b w:val="0"/>
                <w:bCs w:val="0"/>
                <w:color w:val="1E5E9F" w:themeColor="accent3" w:themeShade="BF"/>
                <w:sz w:val="16"/>
                <w:szCs w:val="16"/>
                <w:lang w:val="bs-Latn-BA"/>
              </w:rPr>
            </w:pPr>
          </w:p>
        </w:tc>
        <w:tc>
          <w:tcPr>
            <w:tcW w:w="248" w:type="pct"/>
          </w:tcPr>
          <w:p w:rsidR="00A1766E" w:rsidRPr="00C05352" w:rsidRDefault="00A1766E" w:rsidP="00D139D9">
            <w:pPr>
              <w:pStyle w:val="tabeladizajn"/>
              <w:cnfStyle w:val="000000000000"/>
              <w:rPr>
                <w:rFonts w:ascii="Arial" w:hAnsi="Arial" w:cs="Arial"/>
                <w:b w:val="0"/>
                <w:bCs w:val="0"/>
                <w:color w:val="1E5E9F" w:themeColor="accent3" w:themeShade="BF"/>
                <w:sz w:val="16"/>
                <w:szCs w:val="16"/>
                <w:lang w:val="bs-Latn-BA"/>
              </w:rPr>
            </w:pPr>
          </w:p>
        </w:tc>
        <w:tc>
          <w:tcPr>
            <w:tcW w:w="529" w:type="pct"/>
          </w:tcPr>
          <w:p w:rsidR="00A1766E" w:rsidRPr="00C05352" w:rsidRDefault="00390DC9" w:rsidP="00D139D9">
            <w:pPr>
              <w:pStyle w:val="tabeladizajn"/>
              <w:cnfStyle w:val="000000000000"/>
              <w:rPr>
                <w:rFonts w:ascii="Arial" w:hAnsi="Arial" w:cs="Arial"/>
                <w:b w:val="0"/>
                <w:bCs w:val="0"/>
                <w:color w:val="1E5E9F" w:themeColor="accent3" w:themeShade="BF"/>
                <w:sz w:val="16"/>
                <w:szCs w:val="16"/>
                <w:lang w:val="bs-Latn-BA"/>
              </w:rPr>
            </w:pPr>
            <w:r w:rsidRPr="00C05352">
              <w:rPr>
                <w:rFonts w:ascii="Arial" w:hAnsi="Arial" w:cs="Arial"/>
                <w:b w:val="0"/>
                <w:bCs w:val="0"/>
                <w:color w:val="1E5E9F" w:themeColor="accent3" w:themeShade="BF"/>
                <w:sz w:val="16"/>
                <w:szCs w:val="16"/>
                <w:lang w:val="bs-Latn-BA"/>
              </w:rPr>
              <w:t>5</w:t>
            </w:r>
          </w:p>
        </w:tc>
      </w:tr>
      <w:tr w:rsidR="00F1725B" w:rsidRPr="00F1725B" w:rsidTr="00C05352">
        <w:trPr>
          <w:trHeight w:val="104"/>
        </w:trPr>
        <w:tc>
          <w:tcPr>
            <w:cnfStyle w:val="001000000000"/>
            <w:tcW w:w="3952" w:type="pct"/>
            <w:shd w:val="clear" w:color="auto" w:fill="A0C3E3" w:themeFill="accent2" w:themeFillTint="99"/>
          </w:tcPr>
          <w:p w:rsidR="00A1766E" w:rsidRPr="00C05352" w:rsidRDefault="00A1766E" w:rsidP="00D139D9">
            <w:pPr>
              <w:pStyle w:val="tabeladizajn"/>
              <w:jc w:val="right"/>
              <w:rPr>
                <w:rFonts w:ascii="Arial" w:hAnsi="Arial" w:cs="Arial"/>
                <w:color w:val="1E5E9F" w:themeColor="accent3" w:themeShade="BF"/>
                <w:sz w:val="16"/>
                <w:szCs w:val="16"/>
                <w:lang w:val="bs-Latn-BA"/>
              </w:rPr>
            </w:pPr>
            <w:r w:rsidRPr="00C05352">
              <w:rPr>
                <w:rFonts w:ascii="Arial" w:hAnsi="Arial" w:cs="Arial"/>
                <w:color w:val="1E5E9F" w:themeColor="accent3" w:themeShade="BF"/>
                <w:sz w:val="16"/>
                <w:szCs w:val="16"/>
                <w:lang w:val="bs-Latn-BA"/>
              </w:rPr>
              <w:t>UKUPNO</w:t>
            </w:r>
          </w:p>
        </w:tc>
        <w:tc>
          <w:tcPr>
            <w:tcW w:w="271" w:type="pct"/>
            <w:shd w:val="clear" w:color="auto" w:fill="A0C3E3" w:themeFill="accent2" w:themeFillTint="99"/>
          </w:tcPr>
          <w:p w:rsidR="00A1766E" w:rsidRPr="00C05352" w:rsidRDefault="00A1766E" w:rsidP="00D139D9">
            <w:pPr>
              <w:pStyle w:val="tabeladizajn"/>
              <w:cnfStyle w:val="000000000000"/>
              <w:rPr>
                <w:rFonts w:ascii="Arial" w:hAnsi="Arial" w:cs="Arial"/>
                <w:color w:val="1E5E9F" w:themeColor="accent3" w:themeShade="BF"/>
                <w:sz w:val="16"/>
                <w:szCs w:val="16"/>
                <w:lang w:val="bs-Latn-BA"/>
              </w:rPr>
            </w:pPr>
          </w:p>
        </w:tc>
        <w:tc>
          <w:tcPr>
            <w:tcW w:w="248" w:type="pct"/>
            <w:shd w:val="clear" w:color="auto" w:fill="A0C3E3" w:themeFill="accent2" w:themeFillTint="99"/>
          </w:tcPr>
          <w:p w:rsidR="00A1766E" w:rsidRPr="00C05352" w:rsidRDefault="00A1766E" w:rsidP="00D139D9">
            <w:pPr>
              <w:pStyle w:val="tabeladizajn"/>
              <w:cnfStyle w:val="000000000000"/>
              <w:rPr>
                <w:rFonts w:ascii="Arial" w:hAnsi="Arial" w:cs="Arial"/>
                <w:color w:val="1E5E9F" w:themeColor="accent3" w:themeShade="BF"/>
                <w:sz w:val="16"/>
                <w:szCs w:val="16"/>
                <w:lang w:val="bs-Latn-BA"/>
              </w:rPr>
            </w:pPr>
          </w:p>
        </w:tc>
        <w:tc>
          <w:tcPr>
            <w:tcW w:w="529" w:type="pct"/>
            <w:shd w:val="clear" w:color="auto" w:fill="A0C3E3" w:themeFill="accent2" w:themeFillTint="99"/>
          </w:tcPr>
          <w:p w:rsidR="00A1766E" w:rsidRPr="00C05352" w:rsidRDefault="00390DC9" w:rsidP="00D139D9">
            <w:pPr>
              <w:pStyle w:val="tabeladizajn"/>
              <w:cnfStyle w:val="000000000000"/>
              <w:rPr>
                <w:rFonts w:ascii="Arial" w:hAnsi="Arial" w:cs="Arial"/>
                <w:color w:val="1E5E9F" w:themeColor="accent3" w:themeShade="BF"/>
                <w:sz w:val="16"/>
                <w:szCs w:val="16"/>
                <w:lang w:val="bs-Latn-BA"/>
              </w:rPr>
            </w:pPr>
            <w:r w:rsidRPr="00C05352">
              <w:rPr>
                <w:rFonts w:ascii="Arial" w:hAnsi="Arial" w:cs="Arial"/>
                <w:color w:val="1E5E9F" w:themeColor="accent3" w:themeShade="BF"/>
                <w:sz w:val="16"/>
                <w:szCs w:val="16"/>
                <w:lang w:val="bs-Latn-BA"/>
              </w:rPr>
              <w:t>44</w:t>
            </w:r>
          </w:p>
        </w:tc>
      </w:tr>
    </w:tbl>
    <w:p w:rsidR="00C05352" w:rsidRDefault="00C05352" w:rsidP="00C05352">
      <w:pPr>
        <w:spacing w:line="360" w:lineRule="auto"/>
        <w:jc w:val="both"/>
        <w:rPr>
          <w:rFonts w:asciiTheme="minorBidi" w:hAnsiTheme="minorBidi" w:cstheme="minorBidi"/>
          <w:lang w:val="bs-Latn-BA"/>
        </w:rPr>
      </w:pPr>
    </w:p>
    <w:p w:rsidR="00515C68" w:rsidRDefault="00515C68" w:rsidP="00C05352">
      <w:pPr>
        <w:spacing w:line="360" w:lineRule="auto"/>
        <w:jc w:val="both"/>
        <w:rPr>
          <w:rFonts w:asciiTheme="minorBidi" w:hAnsiTheme="minorBidi" w:cstheme="minorBidi"/>
          <w:lang w:val="bs-Latn-BA"/>
        </w:rPr>
      </w:pPr>
      <w:r w:rsidRPr="00515C68">
        <w:rPr>
          <w:rFonts w:asciiTheme="minorBidi" w:hAnsiTheme="minorBidi" w:cstheme="minorBidi"/>
          <w:sz w:val="22"/>
          <w:szCs w:val="22"/>
          <w:lang w:val="bs-Latn-BA"/>
        </w:rPr>
        <w:t xml:space="preserve">Kako su lokalni izbori održani prošle godine Gradsko vijeće </w:t>
      </w:r>
      <w:r>
        <w:rPr>
          <w:rFonts w:asciiTheme="minorBidi" w:hAnsiTheme="minorBidi" w:cstheme="minorBidi"/>
          <w:sz w:val="22"/>
          <w:szCs w:val="22"/>
          <w:lang w:val="bs-Latn-BA"/>
        </w:rPr>
        <w:t xml:space="preserve">još </w:t>
      </w:r>
      <w:r w:rsidRPr="00515C68">
        <w:rPr>
          <w:rFonts w:asciiTheme="minorBidi" w:hAnsiTheme="minorBidi" w:cstheme="minorBidi"/>
          <w:sz w:val="22"/>
          <w:szCs w:val="22"/>
          <w:lang w:val="bs-Latn-BA"/>
        </w:rPr>
        <w:t xml:space="preserve">nije </w:t>
      </w:r>
      <w:r>
        <w:rPr>
          <w:rFonts w:asciiTheme="minorBidi" w:hAnsiTheme="minorBidi" w:cstheme="minorBidi"/>
          <w:sz w:val="22"/>
          <w:szCs w:val="22"/>
          <w:lang w:val="bs-Latn-BA"/>
        </w:rPr>
        <w:t>završilo proceduru imenovanja za</w:t>
      </w:r>
      <w:r w:rsidRPr="00515C68">
        <w:rPr>
          <w:rFonts w:asciiTheme="minorBidi" w:hAnsiTheme="minorBidi" w:cstheme="minorBidi"/>
          <w:sz w:val="22"/>
          <w:szCs w:val="22"/>
          <w:lang w:val="bs-Latn-BA"/>
        </w:rPr>
        <w:t xml:space="preserve"> sva radna t</w:t>
      </w:r>
      <w:r>
        <w:rPr>
          <w:rFonts w:asciiTheme="minorBidi" w:hAnsiTheme="minorBidi" w:cstheme="minorBidi"/>
          <w:sz w:val="22"/>
          <w:szCs w:val="22"/>
          <w:lang w:val="bs-Latn-BA"/>
        </w:rPr>
        <w:t>ijela,</w:t>
      </w:r>
      <w:r w:rsidRPr="00515C68">
        <w:rPr>
          <w:rFonts w:asciiTheme="minorBidi" w:hAnsiTheme="minorBidi" w:cstheme="minorBidi"/>
          <w:sz w:val="22"/>
          <w:szCs w:val="22"/>
          <w:lang w:val="bs-Latn-BA"/>
        </w:rPr>
        <w:t xml:space="preserve"> očekuje </w:t>
      </w:r>
      <w:r>
        <w:rPr>
          <w:rFonts w:asciiTheme="minorBidi" w:hAnsiTheme="minorBidi" w:cstheme="minorBidi"/>
          <w:sz w:val="22"/>
          <w:szCs w:val="22"/>
          <w:lang w:val="bs-Latn-BA"/>
        </w:rPr>
        <w:t xml:space="preserve">se da će to biti završeno </w:t>
      </w:r>
      <w:r w:rsidRPr="00515C68">
        <w:rPr>
          <w:rFonts w:asciiTheme="minorBidi" w:hAnsiTheme="minorBidi" w:cstheme="minorBidi"/>
          <w:sz w:val="22"/>
          <w:szCs w:val="22"/>
          <w:lang w:val="bs-Latn-BA"/>
        </w:rPr>
        <w:t>u narednom periodu</w:t>
      </w:r>
      <w:r>
        <w:rPr>
          <w:rFonts w:asciiTheme="minorBidi" w:hAnsiTheme="minorBidi" w:cstheme="minorBidi"/>
          <w:lang w:val="bs-Latn-BA"/>
        </w:rPr>
        <w:t xml:space="preserve">. </w:t>
      </w:r>
    </w:p>
    <w:p w:rsidR="00A4395B" w:rsidRPr="00A37DF7" w:rsidRDefault="004557E9" w:rsidP="00A37DF7">
      <w:pPr>
        <w:spacing w:after="120" w:line="276" w:lineRule="auto"/>
        <w:rPr>
          <w:rFonts w:ascii="Arial" w:hAnsi="Arial" w:cs="Arial"/>
          <w:sz w:val="22"/>
          <w:szCs w:val="22"/>
          <w:lang w:val="bs-Latn-BA"/>
        </w:rPr>
      </w:pPr>
      <w:r w:rsidRPr="00C05352">
        <w:rPr>
          <w:rFonts w:ascii="Arial" w:hAnsi="Arial" w:cs="Arial"/>
          <w:sz w:val="22"/>
          <w:szCs w:val="22"/>
          <w:lang w:val="bs-Latn-BA"/>
        </w:rPr>
        <w:lastRenderedPageBreak/>
        <w:t xml:space="preserve">Prema podacima </w:t>
      </w:r>
      <w:r w:rsidR="00A4395B" w:rsidRPr="00C05352">
        <w:rPr>
          <w:rFonts w:ascii="Arial" w:hAnsi="Arial" w:cs="Arial"/>
          <w:sz w:val="22"/>
          <w:szCs w:val="22"/>
          <w:lang w:val="bs-Latn-BA"/>
        </w:rPr>
        <w:t>Službe za opću upravu i zajedničke poslove organigram gradske uprave prikazan j</w:t>
      </w:r>
      <w:r w:rsidR="00C05352" w:rsidRPr="00C05352">
        <w:rPr>
          <w:rFonts w:ascii="Arial" w:hAnsi="Arial" w:cs="Arial"/>
          <w:sz w:val="22"/>
          <w:szCs w:val="22"/>
          <w:lang w:val="bs-Latn-BA"/>
        </w:rPr>
        <w:t>e kroz naziv stručnih službi i</w:t>
      </w:r>
      <w:r w:rsidR="00A4395B" w:rsidRPr="00C05352">
        <w:rPr>
          <w:rFonts w:ascii="Arial" w:hAnsi="Arial" w:cs="Arial"/>
          <w:sz w:val="22"/>
          <w:szCs w:val="22"/>
          <w:lang w:val="bs-Latn-BA"/>
        </w:rPr>
        <w:t xml:space="preserve"> ukupnog broja zaposlenih razvrstanih po spolu. </w:t>
      </w:r>
    </w:p>
    <w:p w:rsidR="00132113" w:rsidRDefault="00132113" w:rsidP="006E448B">
      <w:pPr>
        <w:spacing w:line="360" w:lineRule="auto"/>
        <w:jc w:val="both"/>
        <w:rPr>
          <w:rFonts w:asciiTheme="minorBidi" w:hAnsiTheme="minorBidi" w:cstheme="minorBidi"/>
          <w:lang w:val="bs-Latn-BA"/>
        </w:rPr>
      </w:pPr>
    </w:p>
    <w:tbl>
      <w:tblPr>
        <w:tblStyle w:val="GridTable1LightAccent2"/>
        <w:tblW w:w="5000" w:type="pct"/>
        <w:tblLook w:val="04A0"/>
      </w:tblPr>
      <w:tblGrid>
        <w:gridCol w:w="4847"/>
        <w:gridCol w:w="1403"/>
        <w:gridCol w:w="1497"/>
        <w:gridCol w:w="1495"/>
      </w:tblGrid>
      <w:tr w:rsidR="00A4395B" w:rsidRPr="00BD775C" w:rsidTr="000003DD">
        <w:trPr>
          <w:cnfStyle w:val="100000000000"/>
        </w:trPr>
        <w:tc>
          <w:tcPr>
            <w:cnfStyle w:val="001000000000"/>
            <w:tcW w:w="2621" w:type="pct"/>
            <w:shd w:val="clear" w:color="auto" w:fill="A8CBEE" w:themeFill="accent3" w:themeFillTint="66"/>
          </w:tcPr>
          <w:p w:rsidR="00A4395B" w:rsidRPr="00BD775C" w:rsidRDefault="00A4395B" w:rsidP="000003DD">
            <w:pPr>
              <w:pStyle w:val="tabeladizajn"/>
              <w:rPr>
                <w:rFonts w:asciiTheme="minorBidi" w:hAnsiTheme="minorBidi" w:cstheme="minorBidi"/>
                <w:lang w:val="bs-Latn-BA"/>
              </w:rPr>
            </w:pPr>
            <w:r>
              <w:rPr>
                <w:rFonts w:asciiTheme="minorBidi" w:hAnsiTheme="minorBidi" w:cstheme="minorBidi"/>
                <w:lang w:val="bs-Latn-BA"/>
              </w:rPr>
              <w:t>STRUČNA SLUŽBA</w:t>
            </w:r>
          </w:p>
        </w:tc>
        <w:tc>
          <w:tcPr>
            <w:tcW w:w="759" w:type="pct"/>
            <w:shd w:val="clear" w:color="auto" w:fill="A8CBEE" w:themeFill="accent3" w:themeFillTint="66"/>
          </w:tcPr>
          <w:p w:rsidR="00A4395B" w:rsidRPr="00BD775C" w:rsidRDefault="00A4395B" w:rsidP="000003DD">
            <w:pPr>
              <w:pStyle w:val="tabeladizajn"/>
              <w:cnfStyle w:val="100000000000"/>
              <w:rPr>
                <w:rFonts w:asciiTheme="minorBidi" w:hAnsiTheme="minorBidi" w:cstheme="minorBidi"/>
                <w:lang w:val="bs-Latn-BA"/>
              </w:rPr>
            </w:pPr>
            <w:r>
              <w:rPr>
                <w:rFonts w:asciiTheme="minorBidi" w:hAnsiTheme="minorBidi" w:cstheme="minorBidi"/>
                <w:lang w:val="bs-Latn-BA"/>
              </w:rPr>
              <w:t>M</w:t>
            </w:r>
          </w:p>
        </w:tc>
        <w:tc>
          <w:tcPr>
            <w:tcW w:w="810" w:type="pct"/>
            <w:shd w:val="clear" w:color="auto" w:fill="A8CBEE" w:themeFill="accent3" w:themeFillTint="66"/>
          </w:tcPr>
          <w:p w:rsidR="00A4395B" w:rsidRPr="00BD775C" w:rsidRDefault="00A4395B" w:rsidP="000003DD">
            <w:pPr>
              <w:pStyle w:val="tabeladizajn"/>
              <w:cnfStyle w:val="100000000000"/>
              <w:rPr>
                <w:rFonts w:asciiTheme="minorBidi" w:hAnsiTheme="minorBidi" w:cstheme="minorBidi"/>
                <w:lang w:val="bs-Latn-BA"/>
              </w:rPr>
            </w:pPr>
            <w:r>
              <w:rPr>
                <w:rFonts w:asciiTheme="minorBidi" w:hAnsiTheme="minorBidi" w:cstheme="minorBidi"/>
                <w:lang w:val="bs-Latn-BA"/>
              </w:rPr>
              <w:t>Ž</w:t>
            </w:r>
          </w:p>
        </w:tc>
        <w:tc>
          <w:tcPr>
            <w:tcW w:w="809" w:type="pct"/>
            <w:shd w:val="clear" w:color="auto" w:fill="A8CBEE" w:themeFill="accent3" w:themeFillTint="66"/>
          </w:tcPr>
          <w:p w:rsidR="00A4395B" w:rsidRPr="00BD775C" w:rsidRDefault="00A4395B" w:rsidP="000003DD">
            <w:pPr>
              <w:pStyle w:val="tabeladizajn"/>
              <w:cnfStyle w:val="100000000000"/>
              <w:rPr>
                <w:rFonts w:asciiTheme="minorBidi" w:hAnsiTheme="minorBidi" w:cstheme="minorBidi"/>
                <w:lang w:val="bs-Latn-BA"/>
              </w:rPr>
            </w:pPr>
            <w:r>
              <w:rPr>
                <w:rFonts w:asciiTheme="minorBidi" w:hAnsiTheme="minorBidi" w:cstheme="minorBidi"/>
                <w:lang w:val="bs-Latn-BA"/>
              </w:rPr>
              <w:t>UKUPNO ZAPOSLENI</w:t>
            </w:r>
          </w:p>
        </w:tc>
      </w:tr>
      <w:tr w:rsidR="00A4395B" w:rsidRPr="00D139D9" w:rsidTr="000003DD">
        <w:tc>
          <w:tcPr>
            <w:cnfStyle w:val="001000000000"/>
            <w:tcW w:w="2621" w:type="pct"/>
            <w:shd w:val="clear" w:color="auto" w:fill="DFEBF5" w:themeFill="accent2" w:themeFillTint="33"/>
          </w:tcPr>
          <w:p w:rsidR="00A4395B" w:rsidRPr="00D139D9" w:rsidRDefault="00A4395B" w:rsidP="000003DD">
            <w:pPr>
              <w:pStyle w:val="tabeladizajn"/>
              <w:rPr>
                <w:rFonts w:asciiTheme="minorBidi" w:hAnsiTheme="minorBidi" w:cstheme="minorBidi"/>
                <w:lang w:val="bs-Latn-BA"/>
              </w:rPr>
            </w:pPr>
            <w:r w:rsidRPr="009E53E5">
              <w:t>Stručna služba gradonačelnika</w:t>
            </w:r>
          </w:p>
        </w:tc>
        <w:tc>
          <w:tcPr>
            <w:tcW w:w="759" w:type="pct"/>
          </w:tcPr>
          <w:p w:rsidR="00A4395B" w:rsidRPr="00C05352" w:rsidRDefault="00A4395B" w:rsidP="000003DD">
            <w:pPr>
              <w:pStyle w:val="tabeladizajn"/>
              <w:cnfStyle w:val="000000000000"/>
              <w:rPr>
                <w:rFonts w:asciiTheme="minorBidi" w:hAnsiTheme="minorBidi" w:cstheme="minorBidi"/>
                <w:b w:val="0"/>
                <w:bCs w:val="0"/>
                <w:lang w:val="bs-Latn-BA"/>
              </w:rPr>
            </w:pPr>
            <w:r w:rsidRPr="00C05352">
              <w:rPr>
                <w:b w:val="0"/>
                <w:bCs w:val="0"/>
              </w:rPr>
              <w:t>6</w:t>
            </w:r>
          </w:p>
        </w:tc>
        <w:tc>
          <w:tcPr>
            <w:tcW w:w="810" w:type="pct"/>
          </w:tcPr>
          <w:p w:rsidR="00A4395B" w:rsidRPr="00C05352" w:rsidRDefault="00A4395B" w:rsidP="000003DD">
            <w:pPr>
              <w:pStyle w:val="tabeladizajn"/>
              <w:cnfStyle w:val="000000000000"/>
              <w:rPr>
                <w:rFonts w:asciiTheme="minorBidi" w:hAnsiTheme="minorBidi" w:cstheme="minorBidi"/>
                <w:b w:val="0"/>
                <w:bCs w:val="0"/>
                <w:lang w:val="bs-Latn-BA"/>
              </w:rPr>
            </w:pPr>
            <w:r w:rsidRPr="00C05352">
              <w:rPr>
                <w:b w:val="0"/>
                <w:bCs w:val="0"/>
              </w:rPr>
              <w:t>2</w:t>
            </w:r>
          </w:p>
        </w:tc>
        <w:tc>
          <w:tcPr>
            <w:tcW w:w="809" w:type="pct"/>
          </w:tcPr>
          <w:p w:rsidR="00A4395B" w:rsidRPr="00C05352" w:rsidRDefault="00A4395B" w:rsidP="000003DD">
            <w:pPr>
              <w:pStyle w:val="tabeladizajn"/>
              <w:cnfStyle w:val="000000000000"/>
              <w:rPr>
                <w:rFonts w:asciiTheme="minorBidi" w:hAnsiTheme="minorBidi" w:cstheme="minorBidi"/>
                <w:b w:val="0"/>
                <w:bCs w:val="0"/>
                <w:lang w:val="bs-Latn-BA"/>
              </w:rPr>
            </w:pPr>
            <w:r w:rsidRPr="00C05352">
              <w:rPr>
                <w:b w:val="0"/>
                <w:bCs w:val="0"/>
              </w:rPr>
              <w:t>8</w:t>
            </w:r>
          </w:p>
        </w:tc>
      </w:tr>
      <w:tr w:rsidR="00A4395B" w:rsidRPr="00D139D9" w:rsidTr="000003DD">
        <w:tc>
          <w:tcPr>
            <w:cnfStyle w:val="001000000000"/>
            <w:tcW w:w="2621" w:type="pct"/>
            <w:shd w:val="clear" w:color="auto" w:fill="DFEBF5" w:themeFill="accent2" w:themeFillTint="33"/>
          </w:tcPr>
          <w:p w:rsidR="00A4395B" w:rsidRPr="00D139D9" w:rsidRDefault="00A4395B" w:rsidP="000003DD">
            <w:pPr>
              <w:pStyle w:val="tabeladizajn"/>
              <w:rPr>
                <w:rFonts w:asciiTheme="minorBidi" w:hAnsiTheme="minorBidi" w:cstheme="minorBidi"/>
                <w:lang w:val="bs-Latn-BA"/>
              </w:rPr>
            </w:pPr>
            <w:r w:rsidRPr="009E53E5">
              <w:t>Služba za finansije i inspekcijski nadzor</w:t>
            </w:r>
          </w:p>
        </w:tc>
        <w:tc>
          <w:tcPr>
            <w:tcW w:w="759" w:type="pct"/>
          </w:tcPr>
          <w:p w:rsidR="00A4395B" w:rsidRPr="00C05352" w:rsidRDefault="00A4395B" w:rsidP="000003DD">
            <w:pPr>
              <w:pStyle w:val="tabeladizajn"/>
              <w:cnfStyle w:val="000000000000"/>
              <w:rPr>
                <w:rFonts w:asciiTheme="minorBidi" w:hAnsiTheme="minorBidi" w:cstheme="minorBidi"/>
                <w:b w:val="0"/>
                <w:bCs w:val="0"/>
                <w:lang w:val="bs-Latn-BA"/>
              </w:rPr>
            </w:pPr>
            <w:r w:rsidRPr="00C05352">
              <w:rPr>
                <w:b w:val="0"/>
                <w:bCs w:val="0"/>
              </w:rPr>
              <w:t>7</w:t>
            </w:r>
          </w:p>
        </w:tc>
        <w:tc>
          <w:tcPr>
            <w:tcW w:w="810" w:type="pct"/>
          </w:tcPr>
          <w:p w:rsidR="00A4395B" w:rsidRPr="00C05352" w:rsidRDefault="00A4395B" w:rsidP="000003DD">
            <w:pPr>
              <w:pStyle w:val="tabeladizajn"/>
              <w:cnfStyle w:val="000000000000"/>
              <w:rPr>
                <w:rFonts w:asciiTheme="minorBidi" w:hAnsiTheme="minorBidi" w:cstheme="minorBidi"/>
                <w:b w:val="0"/>
                <w:bCs w:val="0"/>
                <w:lang w:val="bs-Latn-BA"/>
              </w:rPr>
            </w:pPr>
            <w:r w:rsidRPr="00C05352">
              <w:rPr>
                <w:b w:val="0"/>
                <w:bCs w:val="0"/>
              </w:rPr>
              <w:t>9</w:t>
            </w:r>
          </w:p>
        </w:tc>
        <w:tc>
          <w:tcPr>
            <w:tcW w:w="809" w:type="pct"/>
          </w:tcPr>
          <w:p w:rsidR="00A4395B" w:rsidRPr="00C05352" w:rsidRDefault="00A4395B" w:rsidP="000003DD">
            <w:pPr>
              <w:pStyle w:val="tabeladizajn"/>
              <w:cnfStyle w:val="000000000000"/>
              <w:rPr>
                <w:rFonts w:asciiTheme="minorBidi" w:hAnsiTheme="minorBidi" w:cstheme="minorBidi"/>
                <w:b w:val="0"/>
                <w:bCs w:val="0"/>
                <w:lang w:val="bs-Latn-BA"/>
              </w:rPr>
            </w:pPr>
            <w:r w:rsidRPr="00C05352">
              <w:rPr>
                <w:b w:val="0"/>
                <w:bCs w:val="0"/>
              </w:rPr>
              <w:t>16</w:t>
            </w:r>
          </w:p>
        </w:tc>
      </w:tr>
      <w:tr w:rsidR="00A4395B" w:rsidRPr="00D139D9" w:rsidTr="000003DD">
        <w:tc>
          <w:tcPr>
            <w:cnfStyle w:val="001000000000"/>
            <w:tcW w:w="2621" w:type="pct"/>
            <w:shd w:val="clear" w:color="auto" w:fill="DFEBF5" w:themeFill="accent2" w:themeFillTint="33"/>
          </w:tcPr>
          <w:p w:rsidR="00A4395B" w:rsidRPr="00D139D9" w:rsidRDefault="00C05352" w:rsidP="000003DD">
            <w:pPr>
              <w:pStyle w:val="tabeladizajn"/>
              <w:rPr>
                <w:rFonts w:asciiTheme="minorBidi" w:hAnsiTheme="minorBidi" w:cstheme="minorBidi"/>
                <w:lang w:val="bs-Latn-BA"/>
              </w:rPr>
            </w:pPr>
            <w:r>
              <w:t>Služba z</w:t>
            </w:r>
            <w:r w:rsidR="00A4395B" w:rsidRPr="009E53E5">
              <w:t>a poduzetništvo, lokalni razvoj i investicije</w:t>
            </w:r>
          </w:p>
        </w:tc>
        <w:tc>
          <w:tcPr>
            <w:tcW w:w="759" w:type="pct"/>
          </w:tcPr>
          <w:p w:rsidR="00A4395B" w:rsidRPr="00C05352" w:rsidRDefault="00A4395B" w:rsidP="000003DD">
            <w:pPr>
              <w:pStyle w:val="tabeladizajn"/>
              <w:cnfStyle w:val="000000000000"/>
              <w:rPr>
                <w:rFonts w:asciiTheme="minorBidi" w:hAnsiTheme="minorBidi" w:cstheme="minorBidi"/>
                <w:b w:val="0"/>
                <w:bCs w:val="0"/>
                <w:lang w:val="bs-Latn-BA"/>
              </w:rPr>
            </w:pPr>
            <w:r w:rsidRPr="00C05352">
              <w:rPr>
                <w:b w:val="0"/>
                <w:bCs w:val="0"/>
              </w:rPr>
              <w:t>9</w:t>
            </w:r>
          </w:p>
        </w:tc>
        <w:tc>
          <w:tcPr>
            <w:tcW w:w="810" w:type="pct"/>
          </w:tcPr>
          <w:p w:rsidR="00A4395B" w:rsidRPr="00C05352" w:rsidRDefault="00A4395B" w:rsidP="000003DD">
            <w:pPr>
              <w:pStyle w:val="tabeladizajn"/>
              <w:cnfStyle w:val="000000000000"/>
              <w:rPr>
                <w:rFonts w:asciiTheme="minorBidi" w:hAnsiTheme="minorBidi" w:cstheme="minorBidi"/>
                <w:b w:val="0"/>
                <w:bCs w:val="0"/>
                <w:lang w:val="bs-Latn-BA"/>
              </w:rPr>
            </w:pPr>
            <w:r w:rsidRPr="00C05352">
              <w:rPr>
                <w:b w:val="0"/>
                <w:bCs w:val="0"/>
              </w:rPr>
              <w:t>4</w:t>
            </w:r>
          </w:p>
        </w:tc>
        <w:tc>
          <w:tcPr>
            <w:tcW w:w="809" w:type="pct"/>
          </w:tcPr>
          <w:p w:rsidR="00A4395B" w:rsidRPr="00C05352" w:rsidRDefault="00A4395B" w:rsidP="000003DD">
            <w:pPr>
              <w:pStyle w:val="tabeladizajn"/>
              <w:cnfStyle w:val="000000000000"/>
              <w:rPr>
                <w:rFonts w:asciiTheme="minorBidi" w:hAnsiTheme="minorBidi" w:cstheme="minorBidi"/>
                <w:b w:val="0"/>
                <w:bCs w:val="0"/>
                <w:lang w:val="bs-Latn-BA"/>
              </w:rPr>
            </w:pPr>
            <w:r w:rsidRPr="00C05352">
              <w:rPr>
                <w:b w:val="0"/>
                <w:bCs w:val="0"/>
              </w:rPr>
              <w:t>13</w:t>
            </w:r>
          </w:p>
        </w:tc>
      </w:tr>
      <w:tr w:rsidR="00A4395B" w:rsidRPr="00D139D9" w:rsidTr="000003DD">
        <w:tc>
          <w:tcPr>
            <w:cnfStyle w:val="001000000000"/>
            <w:tcW w:w="2621" w:type="pct"/>
            <w:shd w:val="clear" w:color="auto" w:fill="DFEBF5" w:themeFill="accent2" w:themeFillTint="33"/>
          </w:tcPr>
          <w:p w:rsidR="00A4395B" w:rsidRPr="00D139D9" w:rsidRDefault="00A4395B" w:rsidP="000003DD">
            <w:pPr>
              <w:pStyle w:val="tabeladizajn"/>
              <w:rPr>
                <w:rFonts w:asciiTheme="minorBidi" w:hAnsiTheme="minorBidi" w:cstheme="minorBidi"/>
                <w:lang w:val="bs-Latn-BA"/>
              </w:rPr>
            </w:pPr>
            <w:r w:rsidRPr="009E53E5">
              <w:t>Služba za geodetske i imovinsko-pravne poslove</w:t>
            </w:r>
          </w:p>
        </w:tc>
        <w:tc>
          <w:tcPr>
            <w:tcW w:w="759" w:type="pct"/>
          </w:tcPr>
          <w:p w:rsidR="00A4395B" w:rsidRPr="00C05352" w:rsidRDefault="00A4395B" w:rsidP="000003DD">
            <w:pPr>
              <w:pStyle w:val="tabeladizajn"/>
              <w:cnfStyle w:val="000000000000"/>
              <w:rPr>
                <w:rFonts w:asciiTheme="minorBidi" w:hAnsiTheme="minorBidi" w:cstheme="minorBidi"/>
                <w:b w:val="0"/>
                <w:bCs w:val="0"/>
                <w:lang w:val="bs-Latn-BA"/>
              </w:rPr>
            </w:pPr>
            <w:r w:rsidRPr="00C05352">
              <w:rPr>
                <w:b w:val="0"/>
                <w:bCs w:val="0"/>
              </w:rPr>
              <w:t>10</w:t>
            </w:r>
          </w:p>
        </w:tc>
        <w:tc>
          <w:tcPr>
            <w:tcW w:w="810" w:type="pct"/>
          </w:tcPr>
          <w:p w:rsidR="00A4395B" w:rsidRPr="00C05352" w:rsidRDefault="00A4395B" w:rsidP="000003DD">
            <w:pPr>
              <w:pStyle w:val="tabeladizajn"/>
              <w:cnfStyle w:val="000000000000"/>
              <w:rPr>
                <w:rFonts w:asciiTheme="minorBidi" w:hAnsiTheme="minorBidi" w:cstheme="minorBidi"/>
                <w:b w:val="0"/>
                <w:bCs w:val="0"/>
                <w:lang w:val="bs-Latn-BA"/>
              </w:rPr>
            </w:pPr>
            <w:r w:rsidRPr="00C05352">
              <w:rPr>
                <w:b w:val="0"/>
                <w:bCs w:val="0"/>
              </w:rPr>
              <w:t>4</w:t>
            </w:r>
          </w:p>
        </w:tc>
        <w:tc>
          <w:tcPr>
            <w:tcW w:w="809" w:type="pct"/>
          </w:tcPr>
          <w:p w:rsidR="00A4395B" w:rsidRPr="00C05352" w:rsidRDefault="00A4395B" w:rsidP="000003DD">
            <w:pPr>
              <w:pStyle w:val="tabeladizajn"/>
              <w:cnfStyle w:val="000000000000"/>
              <w:rPr>
                <w:rFonts w:asciiTheme="minorBidi" w:hAnsiTheme="minorBidi" w:cstheme="minorBidi"/>
                <w:b w:val="0"/>
                <w:bCs w:val="0"/>
                <w:lang w:val="bs-Latn-BA"/>
              </w:rPr>
            </w:pPr>
            <w:r w:rsidRPr="00C05352">
              <w:rPr>
                <w:b w:val="0"/>
                <w:bCs w:val="0"/>
              </w:rPr>
              <w:t>14</w:t>
            </w:r>
          </w:p>
        </w:tc>
      </w:tr>
      <w:tr w:rsidR="00A4395B" w:rsidRPr="00D139D9" w:rsidTr="000003DD">
        <w:tc>
          <w:tcPr>
            <w:cnfStyle w:val="001000000000"/>
            <w:tcW w:w="2621" w:type="pct"/>
            <w:shd w:val="clear" w:color="auto" w:fill="DFEBF5" w:themeFill="accent2" w:themeFillTint="33"/>
          </w:tcPr>
          <w:p w:rsidR="00A4395B" w:rsidRPr="00D139D9" w:rsidRDefault="00A4395B" w:rsidP="000003DD">
            <w:pPr>
              <w:pStyle w:val="tabeladizajn"/>
              <w:rPr>
                <w:rFonts w:asciiTheme="minorBidi" w:hAnsiTheme="minorBidi" w:cstheme="minorBidi"/>
                <w:lang w:val="bs-Latn-BA"/>
              </w:rPr>
            </w:pPr>
            <w:r w:rsidRPr="009E53E5">
              <w:t>Služba ua opću upravu i zajedničke poslove</w:t>
            </w:r>
          </w:p>
        </w:tc>
        <w:tc>
          <w:tcPr>
            <w:tcW w:w="759" w:type="pct"/>
          </w:tcPr>
          <w:p w:rsidR="00A4395B" w:rsidRPr="00C05352" w:rsidRDefault="00A4395B" w:rsidP="000003DD">
            <w:pPr>
              <w:pStyle w:val="tabeladizajn"/>
              <w:cnfStyle w:val="000000000000"/>
              <w:rPr>
                <w:rFonts w:asciiTheme="minorBidi" w:hAnsiTheme="minorBidi" w:cstheme="minorBidi"/>
                <w:b w:val="0"/>
                <w:bCs w:val="0"/>
                <w:lang w:val="bs-Latn-BA"/>
              </w:rPr>
            </w:pPr>
            <w:r w:rsidRPr="00C05352">
              <w:rPr>
                <w:b w:val="0"/>
                <w:bCs w:val="0"/>
              </w:rPr>
              <w:t>10</w:t>
            </w:r>
          </w:p>
        </w:tc>
        <w:tc>
          <w:tcPr>
            <w:tcW w:w="810" w:type="pct"/>
          </w:tcPr>
          <w:p w:rsidR="00A4395B" w:rsidRPr="00C05352" w:rsidRDefault="00A4395B" w:rsidP="000003DD">
            <w:pPr>
              <w:pStyle w:val="tabeladizajn"/>
              <w:cnfStyle w:val="000000000000"/>
              <w:rPr>
                <w:rFonts w:asciiTheme="minorBidi" w:hAnsiTheme="minorBidi" w:cstheme="minorBidi"/>
                <w:b w:val="0"/>
                <w:bCs w:val="0"/>
                <w:lang w:val="bs-Latn-BA"/>
              </w:rPr>
            </w:pPr>
            <w:r w:rsidRPr="00C05352">
              <w:rPr>
                <w:b w:val="0"/>
                <w:bCs w:val="0"/>
              </w:rPr>
              <w:t>11</w:t>
            </w:r>
          </w:p>
        </w:tc>
        <w:tc>
          <w:tcPr>
            <w:tcW w:w="809" w:type="pct"/>
          </w:tcPr>
          <w:p w:rsidR="00A4395B" w:rsidRPr="00C05352" w:rsidRDefault="00A4395B" w:rsidP="000003DD">
            <w:pPr>
              <w:pStyle w:val="tabeladizajn"/>
              <w:cnfStyle w:val="000000000000"/>
              <w:rPr>
                <w:rFonts w:asciiTheme="minorBidi" w:hAnsiTheme="minorBidi" w:cstheme="minorBidi"/>
                <w:b w:val="0"/>
                <w:bCs w:val="0"/>
                <w:lang w:val="bs-Latn-BA"/>
              </w:rPr>
            </w:pPr>
            <w:r w:rsidRPr="00C05352">
              <w:rPr>
                <w:b w:val="0"/>
                <w:bCs w:val="0"/>
              </w:rPr>
              <w:t>21</w:t>
            </w:r>
          </w:p>
        </w:tc>
      </w:tr>
      <w:tr w:rsidR="00A4395B" w:rsidRPr="00D139D9" w:rsidTr="000003DD">
        <w:tc>
          <w:tcPr>
            <w:cnfStyle w:val="001000000000"/>
            <w:tcW w:w="2621" w:type="pct"/>
            <w:shd w:val="clear" w:color="auto" w:fill="DFEBF5" w:themeFill="accent2" w:themeFillTint="33"/>
          </w:tcPr>
          <w:p w:rsidR="00A4395B" w:rsidRPr="00D139D9" w:rsidRDefault="00A4395B" w:rsidP="000003DD">
            <w:pPr>
              <w:pStyle w:val="tabeladizajn"/>
              <w:rPr>
                <w:rFonts w:asciiTheme="minorBidi" w:hAnsiTheme="minorBidi" w:cstheme="minorBidi"/>
                <w:lang w:val="bs-Latn-BA"/>
              </w:rPr>
            </w:pPr>
            <w:r w:rsidRPr="009E53E5">
              <w:t>Služba interne revizije</w:t>
            </w:r>
          </w:p>
        </w:tc>
        <w:tc>
          <w:tcPr>
            <w:tcW w:w="759" w:type="pct"/>
          </w:tcPr>
          <w:p w:rsidR="00A4395B" w:rsidRPr="00C05352" w:rsidRDefault="00A4395B" w:rsidP="000003DD">
            <w:pPr>
              <w:pStyle w:val="tabeladizajn"/>
              <w:cnfStyle w:val="000000000000"/>
              <w:rPr>
                <w:rFonts w:asciiTheme="minorBidi" w:hAnsiTheme="minorBidi" w:cstheme="minorBidi"/>
                <w:b w:val="0"/>
                <w:bCs w:val="0"/>
                <w:lang w:val="bs-Latn-BA"/>
              </w:rPr>
            </w:pPr>
            <w:r w:rsidRPr="00C05352">
              <w:rPr>
                <w:b w:val="0"/>
                <w:bCs w:val="0"/>
              </w:rPr>
              <w:t>0</w:t>
            </w:r>
          </w:p>
        </w:tc>
        <w:tc>
          <w:tcPr>
            <w:tcW w:w="810" w:type="pct"/>
          </w:tcPr>
          <w:p w:rsidR="00A4395B" w:rsidRPr="00C05352" w:rsidRDefault="00A4395B" w:rsidP="000003DD">
            <w:pPr>
              <w:pStyle w:val="tabeladizajn"/>
              <w:cnfStyle w:val="000000000000"/>
              <w:rPr>
                <w:rFonts w:asciiTheme="minorBidi" w:hAnsiTheme="minorBidi" w:cstheme="minorBidi"/>
                <w:b w:val="0"/>
                <w:bCs w:val="0"/>
                <w:lang w:val="bs-Latn-BA"/>
              </w:rPr>
            </w:pPr>
            <w:r w:rsidRPr="00C05352">
              <w:rPr>
                <w:b w:val="0"/>
                <w:bCs w:val="0"/>
              </w:rPr>
              <w:t>1</w:t>
            </w:r>
          </w:p>
        </w:tc>
        <w:tc>
          <w:tcPr>
            <w:tcW w:w="809" w:type="pct"/>
          </w:tcPr>
          <w:p w:rsidR="00A4395B" w:rsidRPr="00C05352" w:rsidRDefault="00A4395B" w:rsidP="000003DD">
            <w:pPr>
              <w:pStyle w:val="tabeladizajn"/>
              <w:cnfStyle w:val="000000000000"/>
              <w:rPr>
                <w:rFonts w:asciiTheme="minorBidi" w:hAnsiTheme="minorBidi" w:cstheme="minorBidi"/>
                <w:b w:val="0"/>
                <w:bCs w:val="0"/>
                <w:lang w:val="bs-Latn-BA"/>
              </w:rPr>
            </w:pPr>
            <w:r w:rsidRPr="00C05352">
              <w:rPr>
                <w:b w:val="0"/>
                <w:bCs w:val="0"/>
              </w:rPr>
              <w:t>1</w:t>
            </w:r>
          </w:p>
        </w:tc>
      </w:tr>
      <w:tr w:rsidR="00A4395B" w:rsidRPr="00D139D9" w:rsidTr="000003DD">
        <w:tc>
          <w:tcPr>
            <w:cnfStyle w:val="001000000000"/>
            <w:tcW w:w="2621" w:type="pct"/>
            <w:shd w:val="clear" w:color="auto" w:fill="DFEBF5" w:themeFill="accent2" w:themeFillTint="33"/>
          </w:tcPr>
          <w:p w:rsidR="00A4395B" w:rsidRPr="00D139D9" w:rsidRDefault="00A4395B" w:rsidP="000003DD">
            <w:pPr>
              <w:pStyle w:val="tabeladizajn"/>
              <w:rPr>
                <w:rFonts w:asciiTheme="minorBidi" w:hAnsiTheme="minorBidi" w:cstheme="minorBidi"/>
                <w:lang w:val="bs-Latn-BA"/>
              </w:rPr>
            </w:pPr>
            <w:r w:rsidRPr="009E53E5">
              <w:t>Služba za prostorno uređenje i zaštitu okolice</w:t>
            </w:r>
          </w:p>
        </w:tc>
        <w:tc>
          <w:tcPr>
            <w:tcW w:w="759" w:type="pct"/>
          </w:tcPr>
          <w:p w:rsidR="00A4395B" w:rsidRPr="00C05352" w:rsidRDefault="00A4395B" w:rsidP="000003DD">
            <w:pPr>
              <w:pStyle w:val="tabeladizajn"/>
              <w:cnfStyle w:val="000000000000"/>
              <w:rPr>
                <w:rFonts w:asciiTheme="minorBidi" w:hAnsiTheme="minorBidi" w:cstheme="minorBidi"/>
                <w:b w:val="0"/>
                <w:bCs w:val="0"/>
                <w:lang w:val="bs-Latn-BA"/>
              </w:rPr>
            </w:pPr>
            <w:r w:rsidRPr="00C05352">
              <w:rPr>
                <w:b w:val="0"/>
                <w:bCs w:val="0"/>
              </w:rPr>
              <w:t>6</w:t>
            </w:r>
          </w:p>
        </w:tc>
        <w:tc>
          <w:tcPr>
            <w:tcW w:w="810" w:type="pct"/>
          </w:tcPr>
          <w:p w:rsidR="00A4395B" w:rsidRPr="00C05352" w:rsidRDefault="00A4395B" w:rsidP="000003DD">
            <w:pPr>
              <w:pStyle w:val="tabeladizajn"/>
              <w:cnfStyle w:val="000000000000"/>
              <w:rPr>
                <w:rFonts w:asciiTheme="minorBidi" w:hAnsiTheme="minorBidi" w:cstheme="minorBidi"/>
                <w:b w:val="0"/>
                <w:bCs w:val="0"/>
                <w:lang w:val="bs-Latn-BA"/>
              </w:rPr>
            </w:pPr>
            <w:r w:rsidRPr="00C05352">
              <w:rPr>
                <w:b w:val="0"/>
                <w:bCs w:val="0"/>
              </w:rPr>
              <w:t>6</w:t>
            </w:r>
          </w:p>
        </w:tc>
        <w:tc>
          <w:tcPr>
            <w:tcW w:w="809" w:type="pct"/>
          </w:tcPr>
          <w:p w:rsidR="00A4395B" w:rsidRPr="00C05352" w:rsidRDefault="00A4395B" w:rsidP="000003DD">
            <w:pPr>
              <w:pStyle w:val="tabeladizajn"/>
              <w:cnfStyle w:val="000000000000"/>
              <w:rPr>
                <w:rFonts w:asciiTheme="minorBidi" w:hAnsiTheme="minorBidi" w:cstheme="minorBidi"/>
                <w:b w:val="0"/>
                <w:bCs w:val="0"/>
                <w:lang w:val="bs-Latn-BA"/>
              </w:rPr>
            </w:pPr>
            <w:r w:rsidRPr="00C05352">
              <w:rPr>
                <w:b w:val="0"/>
                <w:bCs w:val="0"/>
              </w:rPr>
              <w:t>12</w:t>
            </w:r>
          </w:p>
        </w:tc>
      </w:tr>
      <w:tr w:rsidR="00A4395B" w:rsidRPr="00D139D9" w:rsidTr="000003DD">
        <w:tc>
          <w:tcPr>
            <w:cnfStyle w:val="001000000000"/>
            <w:tcW w:w="2621" w:type="pct"/>
            <w:shd w:val="clear" w:color="auto" w:fill="DFEBF5" w:themeFill="accent2" w:themeFillTint="33"/>
          </w:tcPr>
          <w:p w:rsidR="00A4395B" w:rsidRPr="00D139D9" w:rsidRDefault="00A4395B" w:rsidP="000003DD">
            <w:pPr>
              <w:pStyle w:val="tabeladizajn"/>
              <w:rPr>
                <w:rFonts w:asciiTheme="minorBidi" w:hAnsiTheme="minorBidi" w:cstheme="minorBidi"/>
                <w:lang w:val="bs-Latn-BA"/>
              </w:rPr>
            </w:pPr>
            <w:r w:rsidRPr="009E53E5">
              <w:t>Služba civilne zaštite</w:t>
            </w:r>
          </w:p>
        </w:tc>
        <w:tc>
          <w:tcPr>
            <w:tcW w:w="759" w:type="pct"/>
          </w:tcPr>
          <w:p w:rsidR="00A4395B" w:rsidRPr="00C05352" w:rsidRDefault="00A4395B" w:rsidP="000003DD">
            <w:pPr>
              <w:pStyle w:val="tabeladizajn"/>
              <w:cnfStyle w:val="000000000000"/>
              <w:rPr>
                <w:rFonts w:asciiTheme="minorBidi" w:hAnsiTheme="minorBidi" w:cstheme="minorBidi"/>
                <w:b w:val="0"/>
                <w:bCs w:val="0"/>
                <w:lang w:val="bs-Latn-BA"/>
              </w:rPr>
            </w:pPr>
            <w:r w:rsidRPr="00C05352">
              <w:rPr>
                <w:b w:val="0"/>
                <w:bCs w:val="0"/>
              </w:rPr>
              <w:t>18</w:t>
            </w:r>
          </w:p>
        </w:tc>
        <w:tc>
          <w:tcPr>
            <w:tcW w:w="810" w:type="pct"/>
          </w:tcPr>
          <w:p w:rsidR="00A4395B" w:rsidRPr="00C05352" w:rsidRDefault="00A4395B" w:rsidP="000003DD">
            <w:pPr>
              <w:pStyle w:val="tabeladizajn"/>
              <w:cnfStyle w:val="000000000000"/>
              <w:rPr>
                <w:rFonts w:asciiTheme="minorBidi" w:hAnsiTheme="minorBidi" w:cstheme="minorBidi"/>
                <w:b w:val="0"/>
                <w:bCs w:val="0"/>
                <w:lang w:val="bs-Latn-BA"/>
              </w:rPr>
            </w:pPr>
            <w:r w:rsidRPr="00C05352">
              <w:rPr>
                <w:b w:val="0"/>
                <w:bCs w:val="0"/>
              </w:rPr>
              <w:t>1</w:t>
            </w:r>
          </w:p>
        </w:tc>
        <w:tc>
          <w:tcPr>
            <w:tcW w:w="809" w:type="pct"/>
          </w:tcPr>
          <w:p w:rsidR="00A4395B" w:rsidRPr="00C05352" w:rsidRDefault="00A4395B" w:rsidP="000003DD">
            <w:pPr>
              <w:pStyle w:val="tabeladizajn"/>
              <w:cnfStyle w:val="000000000000"/>
              <w:rPr>
                <w:rFonts w:asciiTheme="minorBidi" w:hAnsiTheme="minorBidi" w:cstheme="minorBidi"/>
                <w:b w:val="0"/>
                <w:bCs w:val="0"/>
                <w:lang w:val="bs-Latn-BA"/>
              </w:rPr>
            </w:pPr>
            <w:r w:rsidRPr="00C05352">
              <w:rPr>
                <w:b w:val="0"/>
                <w:bCs w:val="0"/>
              </w:rPr>
              <w:t>19</w:t>
            </w:r>
          </w:p>
        </w:tc>
      </w:tr>
      <w:tr w:rsidR="00A4395B" w:rsidRPr="00D139D9" w:rsidTr="000003DD">
        <w:tc>
          <w:tcPr>
            <w:cnfStyle w:val="001000000000"/>
            <w:tcW w:w="2621" w:type="pct"/>
            <w:shd w:val="clear" w:color="auto" w:fill="DFEBF5" w:themeFill="accent2" w:themeFillTint="33"/>
          </w:tcPr>
          <w:p w:rsidR="00A4395B" w:rsidRPr="00D139D9" w:rsidRDefault="00A4395B" w:rsidP="000003DD">
            <w:pPr>
              <w:pStyle w:val="tabeladizajn"/>
              <w:rPr>
                <w:rFonts w:asciiTheme="minorBidi" w:hAnsiTheme="minorBidi" w:cstheme="minorBidi"/>
                <w:lang w:val="bs-Latn-BA"/>
              </w:rPr>
            </w:pPr>
            <w:r w:rsidRPr="009E53E5">
              <w:t>Služba za boračko-invalidsku zaštitu i društvene djelatnosti</w:t>
            </w:r>
          </w:p>
        </w:tc>
        <w:tc>
          <w:tcPr>
            <w:tcW w:w="759" w:type="pct"/>
          </w:tcPr>
          <w:p w:rsidR="00A4395B" w:rsidRPr="00C05352" w:rsidRDefault="00A4395B" w:rsidP="000003DD">
            <w:pPr>
              <w:pStyle w:val="tabeladizajn"/>
              <w:cnfStyle w:val="000000000000"/>
              <w:rPr>
                <w:rFonts w:asciiTheme="minorBidi" w:hAnsiTheme="minorBidi" w:cstheme="minorBidi"/>
                <w:b w:val="0"/>
                <w:bCs w:val="0"/>
                <w:lang w:val="bs-Latn-BA"/>
              </w:rPr>
            </w:pPr>
            <w:r w:rsidRPr="00C05352">
              <w:rPr>
                <w:b w:val="0"/>
                <w:bCs w:val="0"/>
              </w:rPr>
              <w:t>3</w:t>
            </w:r>
          </w:p>
        </w:tc>
        <w:tc>
          <w:tcPr>
            <w:tcW w:w="810" w:type="pct"/>
          </w:tcPr>
          <w:p w:rsidR="00A4395B" w:rsidRPr="00C05352" w:rsidRDefault="00A4395B" w:rsidP="000003DD">
            <w:pPr>
              <w:pStyle w:val="tabeladizajn"/>
              <w:cnfStyle w:val="000000000000"/>
              <w:rPr>
                <w:rFonts w:asciiTheme="minorBidi" w:hAnsiTheme="minorBidi" w:cstheme="minorBidi"/>
                <w:b w:val="0"/>
                <w:bCs w:val="0"/>
                <w:lang w:val="bs-Latn-BA"/>
              </w:rPr>
            </w:pPr>
            <w:r w:rsidRPr="00C05352">
              <w:rPr>
                <w:b w:val="0"/>
                <w:bCs w:val="0"/>
              </w:rPr>
              <w:t>5</w:t>
            </w:r>
          </w:p>
        </w:tc>
        <w:tc>
          <w:tcPr>
            <w:tcW w:w="809" w:type="pct"/>
          </w:tcPr>
          <w:p w:rsidR="00A4395B" w:rsidRPr="00C05352" w:rsidRDefault="00A4395B" w:rsidP="000003DD">
            <w:pPr>
              <w:pStyle w:val="tabeladizajn"/>
              <w:cnfStyle w:val="000000000000"/>
              <w:rPr>
                <w:rFonts w:asciiTheme="minorBidi" w:hAnsiTheme="minorBidi" w:cstheme="minorBidi"/>
                <w:b w:val="0"/>
                <w:bCs w:val="0"/>
                <w:lang w:val="bs-Latn-BA"/>
              </w:rPr>
            </w:pPr>
            <w:r w:rsidRPr="00C05352">
              <w:rPr>
                <w:b w:val="0"/>
                <w:bCs w:val="0"/>
              </w:rPr>
              <w:t>8</w:t>
            </w:r>
          </w:p>
        </w:tc>
      </w:tr>
      <w:tr w:rsidR="00A4395B" w:rsidRPr="00D139D9" w:rsidTr="000003DD">
        <w:tc>
          <w:tcPr>
            <w:cnfStyle w:val="001000000000"/>
            <w:tcW w:w="2621" w:type="pct"/>
            <w:shd w:val="clear" w:color="auto" w:fill="DFEBF5" w:themeFill="accent2" w:themeFillTint="33"/>
          </w:tcPr>
          <w:p w:rsidR="00A4395B" w:rsidRPr="00D139D9" w:rsidRDefault="00A4395B" w:rsidP="000003DD">
            <w:pPr>
              <w:pStyle w:val="tabeladizajn"/>
              <w:rPr>
                <w:rFonts w:asciiTheme="minorBidi" w:hAnsiTheme="minorBidi" w:cstheme="minorBidi"/>
                <w:lang w:val="bs-Latn-BA"/>
              </w:rPr>
            </w:pPr>
            <w:r w:rsidRPr="009E53E5">
              <w:t>Gradsko pravobranilaštvo</w:t>
            </w:r>
          </w:p>
        </w:tc>
        <w:tc>
          <w:tcPr>
            <w:tcW w:w="759" w:type="pct"/>
          </w:tcPr>
          <w:p w:rsidR="00A4395B" w:rsidRPr="00C05352" w:rsidRDefault="00A4395B" w:rsidP="000003DD">
            <w:pPr>
              <w:pStyle w:val="tabeladizajn"/>
              <w:cnfStyle w:val="000000000000"/>
              <w:rPr>
                <w:rFonts w:asciiTheme="minorBidi" w:hAnsiTheme="minorBidi" w:cstheme="minorBidi"/>
                <w:b w:val="0"/>
                <w:bCs w:val="0"/>
                <w:lang w:val="bs-Latn-BA"/>
              </w:rPr>
            </w:pPr>
            <w:r w:rsidRPr="00C05352">
              <w:rPr>
                <w:b w:val="0"/>
                <w:bCs w:val="0"/>
              </w:rPr>
              <w:t>0</w:t>
            </w:r>
          </w:p>
        </w:tc>
        <w:tc>
          <w:tcPr>
            <w:tcW w:w="810" w:type="pct"/>
          </w:tcPr>
          <w:p w:rsidR="00A4395B" w:rsidRPr="00C05352" w:rsidRDefault="00A4395B" w:rsidP="000003DD">
            <w:pPr>
              <w:pStyle w:val="tabeladizajn"/>
              <w:cnfStyle w:val="000000000000"/>
              <w:rPr>
                <w:rFonts w:asciiTheme="minorBidi" w:hAnsiTheme="minorBidi" w:cstheme="minorBidi"/>
                <w:b w:val="0"/>
                <w:bCs w:val="0"/>
                <w:lang w:val="bs-Latn-BA"/>
              </w:rPr>
            </w:pPr>
            <w:r w:rsidRPr="00C05352">
              <w:rPr>
                <w:b w:val="0"/>
                <w:bCs w:val="0"/>
              </w:rPr>
              <w:t>2</w:t>
            </w:r>
          </w:p>
        </w:tc>
        <w:tc>
          <w:tcPr>
            <w:tcW w:w="809" w:type="pct"/>
          </w:tcPr>
          <w:p w:rsidR="00A4395B" w:rsidRPr="00C05352" w:rsidRDefault="00A4395B" w:rsidP="000003DD">
            <w:pPr>
              <w:pStyle w:val="tabeladizajn"/>
              <w:cnfStyle w:val="000000000000"/>
              <w:rPr>
                <w:rFonts w:asciiTheme="minorBidi" w:hAnsiTheme="minorBidi" w:cstheme="minorBidi"/>
                <w:b w:val="0"/>
                <w:bCs w:val="0"/>
                <w:lang w:val="bs-Latn-BA"/>
              </w:rPr>
            </w:pPr>
            <w:r w:rsidRPr="00C05352">
              <w:rPr>
                <w:b w:val="0"/>
                <w:bCs w:val="0"/>
              </w:rPr>
              <w:t>2</w:t>
            </w:r>
          </w:p>
        </w:tc>
      </w:tr>
      <w:tr w:rsidR="00A4395B" w:rsidRPr="00D139D9" w:rsidTr="000003DD">
        <w:tc>
          <w:tcPr>
            <w:cnfStyle w:val="001000000000"/>
            <w:tcW w:w="2621" w:type="pct"/>
            <w:shd w:val="clear" w:color="auto" w:fill="A8CBEE" w:themeFill="accent3" w:themeFillTint="66"/>
          </w:tcPr>
          <w:p w:rsidR="00A4395B" w:rsidRPr="00BD775C" w:rsidRDefault="00A4395B" w:rsidP="000003DD">
            <w:pPr>
              <w:pStyle w:val="tabeladizajn"/>
              <w:jc w:val="right"/>
              <w:rPr>
                <w:rFonts w:asciiTheme="minorBidi" w:hAnsiTheme="minorBidi" w:cstheme="minorBidi"/>
                <w:lang w:val="bs-Latn-BA"/>
              </w:rPr>
            </w:pPr>
            <w:r w:rsidRPr="00BD775C">
              <w:rPr>
                <w:rFonts w:asciiTheme="minorBidi" w:hAnsiTheme="minorBidi" w:cstheme="minorBidi"/>
                <w:lang w:val="bs-Latn-BA"/>
              </w:rPr>
              <w:t>UKUPNO</w:t>
            </w:r>
          </w:p>
        </w:tc>
        <w:tc>
          <w:tcPr>
            <w:tcW w:w="759" w:type="pct"/>
            <w:shd w:val="clear" w:color="auto" w:fill="A8CBEE" w:themeFill="accent3" w:themeFillTint="66"/>
          </w:tcPr>
          <w:p w:rsidR="00A4395B" w:rsidRPr="00D139D9" w:rsidRDefault="00A4395B" w:rsidP="000003DD">
            <w:pPr>
              <w:pStyle w:val="tabeladizajn"/>
              <w:cnfStyle w:val="000000000000"/>
              <w:rPr>
                <w:rFonts w:asciiTheme="minorBidi" w:hAnsiTheme="minorBidi" w:cstheme="minorBidi"/>
                <w:lang w:val="bs-Latn-BA"/>
              </w:rPr>
            </w:pPr>
            <w:r w:rsidRPr="006D5E88">
              <w:t>69</w:t>
            </w:r>
          </w:p>
        </w:tc>
        <w:tc>
          <w:tcPr>
            <w:tcW w:w="810" w:type="pct"/>
            <w:shd w:val="clear" w:color="auto" w:fill="A8CBEE" w:themeFill="accent3" w:themeFillTint="66"/>
          </w:tcPr>
          <w:p w:rsidR="00A4395B" w:rsidRPr="00D139D9" w:rsidRDefault="00A4395B" w:rsidP="000003DD">
            <w:pPr>
              <w:pStyle w:val="tabeladizajn"/>
              <w:cnfStyle w:val="000000000000"/>
              <w:rPr>
                <w:rFonts w:asciiTheme="minorBidi" w:hAnsiTheme="minorBidi" w:cstheme="minorBidi"/>
                <w:lang w:val="bs-Latn-BA"/>
              </w:rPr>
            </w:pPr>
            <w:r w:rsidRPr="00A17FEF">
              <w:t>45</w:t>
            </w:r>
          </w:p>
        </w:tc>
        <w:tc>
          <w:tcPr>
            <w:tcW w:w="809" w:type="pct"/>
            <w:shd w:val="clear" w:color="auto" w:fill="A8CBEE" w:themeFill="accent3" w:themeFillTint="66"/>
          </w:tcPr>
          <w:p w:rsidR="00A4395B" w:rsidRPr="00D139D9" w:rsidRDefault="00A4395B" w:rsidP="000003DD">
            <w:pPr>
              <w:pStyle w:val="tabeladizajn"/>
              <w:cnfStyle w:val="000000000000"/>
              <w:rPr>
                <w:rFonts w:asciiTheme="minorBidi" w:hAnsiTheme="minorBidi" w:cstheme="minorBidi"/>
                <w:lang w:val="bs-Latn-BA"/>
              </w:rPr>
            </w:pPr>
            <w:r w:rsidRPr="000303DC">
              <w:t>114</w:t>
            </w:r>
          </w:p>
        </w:tc>
      </w:tr>
    </w:tbl>
    <w:p w:rsidR="00A4395B" w:rsidRPr="00C05352" w:rsidRDefault="00A4395B" w:rsidP="006E448B">
      <w:pPr>
        <w:spacing w:line="360" w:lineRule="auto"/>
        <w:jc w:val="both"/>
        <w:rPr>
          <w:rFonts w:ascii="Arial" w:hAnsi="Arial" w:cs="Arial"/>
          <w:sz w:val="22"/>
          <w:szCs w:val="22"/>
          <w:lang w:val="bs-Latn-BA"/>
        </w:rPr>
      </w:pPr>
    </w:p>
    <w:p w:rsidR="00A4395B" w:rsidRDefault="00A4395B" w:rsidP="006E448B">
      <w:pPr>
        <w:spacing w:line="360" w:lineRule="auto"/>
        <w:jc w:val="both"/>
        <w:rPr>
          <w:rFonts w:asciiTheme="minorBidi" w:hAnsiTheme="minorBidi" w:cstheme="minorBidi"/>
          <w:lang w:val="bs-Latn-BA"/>
        </w:rPr>
      </w:pPr>
      <w:r w:rsidRPr="00C05352">
        <w:rPr>
          <w:rFonts w:ascii="Arial" w:hAnsi="Arial" w:cs="Arial"/>
          <w:sz w:val="22"/>
          <w:szCs w:val="22"/>
          <w:lang w:val="bs-Latn-BA"/>
        </w:rPr>
        <w:t>Organizaciona shema gradskog vijeća razvrstana po spolu prikazana je u sljedećoj tabeli</w:t>
      </w:r>
      <w:r>
        <w:rPr>
          <w:rFonts w:asciiTheme="minorBidi" w:hAnsiTheme="minorBidi" w:cstheme="minorBidi"/>
          <w:lang w:val="bs-Latn-BA"/>
        </w:rPr>
        <w:t>:</w:t>
      </w:r>
    </w:p>
    <w:p w:rsidR="00A4395B" w:rsidRDefault="00A4395B" w:rsidP="006E448B">
      <w:pPr>
        <w:spacing w:line="360" w:lineRule="auto"/>
        <w:jc w:val="both"/>
        <w:rPr>
          <w:rFonts w:asciiTheme="minorBidi" w:hAnsiTheme="minorBidi" w:cstheme="minorBidi"/>
          <w:lang w:val="bs-Latn-BA"/>
        </w:rPr>
      </w:pPr>
    </w:p>
    <w:tbl>
      <w:tblPr>
        <w:tblStyle w:val="GridTable1LightAccent2"/>
        <w:tblW w:w="5000" w:type="pct"/>
        <w:tblLook w:val="04A0"/>
      </w:tblPr>
      <w:tblGrid>
        <w:gridCol w:w="4847"/>
        <w:gridCol w:w="1403"/>
        <w:gridCol w:w="1497"/>
        <w:gridCol w:w="1495"/>
      </w:tblGrid>
      <w:tr w:rsidR="00A4395B" w:rsidRPr="00C05352" w:rsidTr="000003DD">
        <w:trPr>
          <w:cnfStyle w:val="100000000000"/>
        </w:trPr>
        <w:tc>
          <w:tcPr>
            <w:cnfStyle w:val="001000000000"/>
            <w:tcW w:w="2621" w:type="pct"/>
            <w:shd w:val="clear" w:color="auto" w:fill="A8CBEE" w:themeFill="accent3" w:themeFillTint="66"/>
          </w:tcPr>
          <w:p w:rsidR="00A4395B" w:rsidRPr="00C05352" w:rsidRDefault="00A4395B" w:rsidP="000003DD">
            <w:pPr>
              <w:pStyle w:val="tabeladizajn"/>
              <w:rPr>
                <w:rFonts w:ascii="Arial" w:hAnsi="Arial" w:cs="Arial"/>
                <w:sz w:val="16"/>
                <w:szCs w:val="16"/>
                <w:lang w:val="bs-Latn-BA"/>
              </w:rPr>
            </w:pPr>
            <w:r w:rsidRPr="00C05352">
              <w:rPr>
                <w:rFonts w:ascii="Arial" w:hAnsi="Arial" w:cs="Arial"/>
                <w:sz w:val="16"/>
                <w:szCs w:val="16"/>
                <w:lang w:val="bs-Latn-BA"/>
              </w:rPr>
              <w:t>NAZIV ORGANA</w:t>
            </w:r>
          </w:p>
        </w:tc>
        <w:tc>
          <w:tcPr>
            <w:tcW w:w="759" w:type="pct"/>
            <w:shd w:val="clear" w:color="auto" w:fill="A8CBEE" w:themeFill="accent3" w:themeFillTint="66"/>
          </w:tcPr>
          <w:p w:rsidR="00A4395B" w:rsidRPr="00C05352" w:rsidRDefault="00A4395B" w:rsidP="00A4395B">
            <w:pPr>
              <w:pStyle w:val="tabeladizajn"/>
              <w:cnfStyle w:val="100000000000"/>
              <w:rPr>
                <w:rFonts w:ascii="Arial" w:hAnsi="Arial" w:cs="Arial"/>
                <w:sz w:val="16"/>
                <w:szCs w:val="16"/>
                <w:lang w:val="bs-Latn-BA"/>
              </w:rPr>
            </w:pPr>
            <w:r w:rsidRPr="00C05352">
              <w:rPr>
                <w:rFonts w:ascii="Arial" w:hAnsi="Arial" w:cs="Arial"/>
                <w:sz w:val="16"/>
                <w:szCs w:val="16"/>
                <w:lang w:val="bs-Latn-BA"/>
              </w:rPr>
              <w:t>M</w:t>
            </w:r>
          </w:p>
        </w:tc>
        <w:tc>
          <w:tcPr>
            <w:tcW w:w="810" w:type="pct"/>
            <w:shd w:val="clear" w:color="auto" w:fill="A8CBEE" w:themeFill="accent3" w:themeFillTint="66"/>
          </w:tcPr>
          <w:p w:rsidR="00A4395B" w:rsidRPr="00C05352" w:rsidRDefault="00A4395B" w:rsidP="00A4395B">
            <w:pPr>
              <w:pStyle w:val="tabeladizajn"/>
              <w:cnfStyle w:val="100000000000"/>
              <w:rPr>
                <w:rFonts w:ascii="Arial" w:hAnsi="Arial" w:cs="Arial"/>
                <w:sz w:val="16"/>
                <w:szCs w:val="16"/>
                <w:lang w:val="bs-Latn-BA"/>
              </w:rPr>
            </w:pPr>
            <w:r w:rsidRPr="00C05352">
              <w:rPr>
                <w:rFonts w:ascii="Arial" w:hAnsi="Arial" w:cs="Arial"/>
                <w:sz w:val="16"/>
                <w:szCs w:val="16"/>
                <w:lang w:val="bs-Latn-BA"/>
              </w:rPr>
              <w:t>Ž</w:t>
            </w:r>
          </w:p>
        </w:tc>
        <w:tc>
          <w:tcPr>
            <w:tcW w:w="809" w:type="pct"/>
            <w:shd w:val="clear" w:color="auto" w:fill="A8CBEE" w:themeFill="accent3" w:themeFillTint="66"/>
          </w:tcPr>
          <w:p w:rsidR="00A4395B" w:rsidRPr="00C05352" w:rsidRDefault="00A4395B" w:rsidP="00A4395B">
            <w:pPr>
              <w:pStyle w:val="tabeladizajn"/>
              <w:cnfStyle w:val="100000000000"/>
              <w:rPr>
                <w:rFonts w:ascii="Arial" w:hAnsi="Arial" w:cs="Arial"/>
                <w:sz w:val="16"/>
                <w:szCs w:val="16"/>
                <w:lang w:val="bs-Latn-BA"/>
              </w:rPr>
            </w:pPr>
            <w:r w:rsidRPr="00C05352">
              <w:rPr>
                <w:rFonts w:ascii="Arial" w:hAnsi="Arial" w:cs="Arial"/>
                <w:sz w:val="16"/>
                <w:szCs w:val="16"/>
                <w:lang w:val="bs-Latn-BA"/>
              </w:rPr>
              <w:t>UKUPNO</w:t>
            </w:r>
          </w:p>
        </w:tc>
      </w:tr>
      <w:tr w:rsidR="00A4395B" w:rsidRPr="00C05352" w:rsidTr="000003DD">
        <w:tc>
          <w:tcPr>
            <w:cnfStyle w:val="001000000000"/>
            <w:tcW w:w="2621" w:type="pct"/>
            <w:shd w:val="clear" w:color="auto" w:fill="DFEBF5" w:themeFill="accent2" w:themeFillTint="33"/>
          </w:tcPr>
          <w:p w:rsidR="00A4395B" w:rsidRPr="00C05352" w:rsidRDefault="00A4395B" w:rsidP="00A4395B">
            <w:pPr>
              <w:pStyle w:val="tabeladizajn"/>
              <w:rPr>
                <w:rFonts w:ascii="Arial" w:hAnsi="Arial" w:cs="Arial"/>
                <w:sz w:val="16"/>
                <w:szCs w:val="16"/>
                <w:lang w:val="bs-Latn-BA"/>
              </w:rPr>
            </w:pPr>
            <w:r w:rsidRPr="00C05352">
              <w:rPr>
                <w:rFonts w:ascii="Arial" w:hAnsi="Arial" w:cs="Arial"/>
                <w:sz w:val="16"/>
                <w:szCs w:val="16"/>
              </w:rPr>
              <w:t>Stručna služba gradskog vijeća –</w:t>
            </w:r>
            <w:r w:rsidR="00C05352">
              <w:rPr>
                <w:rFonts w:ascii="Arial" w:hAnsi="Arial" w:cs="Arial"/>
                <w:sz w:val="16"/>
                <w:szCs w:val="16"/>
              </w:rPr>
              <w:t xml:space="preserve"> </w:t>
            </w:r>
            <w:r w:rsidRPr="00C05352">
              <w:rPr>
                <w:rFonts w:ascii="Arial" w:hAnsi="Arial" w:cs="Arial"/>
                <w:sz w:val="16"/>
                <w:szCs w:val="16"/>
              </w:rPr>
              <w:t>stalno zaposleni</w:t>
            </w:r>
          </w:p>
        </w:tc>
        <w:tc>
          <w:tcPr>
            <w:tcW w:w="759" w:type="pct"/>
          </w:tcPr>
          <w:p w:rsidR="00A4395B" w:rsidRPr="00C05352" w:rsidRDefault="00A4395B" w:rsidP="00A4395B">
            <w:pPr>
              <w:pStyle w:val="tabeladizajn"/>
              <w:cnfStyle w:val="000000000000"/>
              <w:rPr>
                <w:rFonts w:ascii="Arial" w:hAnsi="Arial" w:cs="Arial"/>
                <w:b w:val="0"/>
                <w:bCs w:val="0"/>
                <w:sz w:val="16"/>
                <w:szCs w:val="16"/>
                <w:lang w:val="bs-Latn-BA"/>
              </w:rPr>
            </w:pPr>
            <w:r w:rsidRPr="00C05352">
              <w:rPr>
                <w:rFonts w:ascii="Arial" w:hAnsi="Arial" w:cs="Arial"/>
                <w:b w:val="0"/>
                <w:bCs w:val="0"/>
                <w:sz w:val="16"/>
                <w:szCs w:val="16"/>
              </w:rPr>
              <w:t>4</w:t>
            </w:r>
          </w:p>
        </w:tc>
        <w:tc>
          <w:tcPr>
            <w:tcW w:w="810" w:type="pct"/>
          </w:tcPr>
          <w:p w:rsidR="00A4395B" w:rsidRPr="00C05352" w:rsidRDefault="00A4395B" w:rsidP="00A4395B">
            <w:pPr>
              <w:pStyle w:val="tabeladizajn"/>
              <w:cnfStyle w:val="000000000000"/>
              <w:rPr>
                <w:rFonts w:ascii="Arial" w:hAnsi="Arial" w:cs="Arial"/>
                <w:b w:val="0"/>
                <w:bCs w:val="0"/>
                <w:sz w:val="16"/>
                <w:szCs w:val="16"/>
                <w:lang w:val="bs-Latn-BA"/>
              </w:rPr>
            </w:pPr>
            <w:r w:rsidRPr="00C05352">
              <w:rPr>
                <w:rFonts w:ascii="Arial" w:hAnsi="Arial" w:cs="Arial"/>
                <w:b w:val="0"/>
                <w:bCs w:val="0"/>
                <w:sz w:val="16"/>
                <w:szCs w:val="16"/>
              </w:rPr>
              <w:t>1</w:t>
            </w:r>
          </w:p>
        </w:tc>
        <w:tc>
          <w:tcPr>
            <w:tcW w:w="809" w:type="pct"/>
          </w:tcPr>
          <w:p w:rsidR="00A4395B" w:rsidRPr="00C05352" w:rsidRDefault="00A4395B" w:rsidP="00A4395B">
            <w:pPr>
              <w:pStyle w:val="tabeladizajn"/>
              <w:cnfStyle w:val="000000000000"/>
              <w:rPr>
                <w:rFonts w:ascii="Arial" w:hAnsi="Arial" w:cs="Arial"/>
                <w:b w:val="0"/>
                <w:bCs w:val="0"/>
                <w:sz w:val="16"/>
                <w:szCs w:val="16"/>
                <w:lang w:val="bs-Latn-BA"/>
              </w:rPr>
            </w:pPr>
            <w:r w:rsidRPr="00C05352">
              <w:rPr>
                <w:rFonts w:ascii="Arial" w:hAnsi="Arial" w:cs="Arial"/>
                <w:b w:val="0"/>
                <w:bCs w:val="0"/>
                <w:sz w:val="16"/>
                <w:szCs w:val="16"/>
              </w:rPr>
              <w:t>5</w:t>
            </w:r>
          </w:p>
        </w:tc>
      </w:tr>
      <w:tr w:rsidR="00A4395B" w:rsidRPr="00C05352" w:rsidTr="000003DD">
        <w:tc>
          <w:tcPr>
            <w:cnfStyle w:val="001000000000"/>
            <w:tcW w:w="2621" w:type="pct"/>
            <w:shd w:val="clear" w:color="auto" w:fill="DFEBF5" w:themeFill="accent2" w:themeFillTint="33"/>
          </w:tcPr>
          <w:p w:rsidR="00A4395B" w:rsidRPr="00C05352" w:rsidRDefault="00A4395B" w:rsidP="00A4395B">
            <w:pPr>
              <w:pStyle w:val="tabeladizajn"/>
              <w:rPr>
                <w:rFonts w:ascii="Arial" w:hAnsi="Arial" w:cs="Arial"/>
                <w:sz w:val="16"/>
                <w:szCs w:val="16"/>
                <w:lang w:val="bs-Latn-BA"/>
              </w:rPr>
            </w:pPr>
            <w:r w:rsidRPr="00C05352">
              <w:rPr>
                <w:rFonts w:ascii="Arial" w:hAnsi="Arial" w:cs="Arial"/>
                <w:sz w:val="16"/>
                <w:szCs w:val="16"/>
              </w:rPr>
              <w:t>Gradsko vijeće – izabrani vijećnici</w:t>
            </w:r>
          </w:p>
        </w:tc>
        <w:tc>
          <w:tcPr>
            <w:tcW w:w="759" w:type="pct"/>
          </w:tcPr>
          <w:p w:rsidR="00A4395B" w:rsidRPr="00C05352" w:rsidRDefault="00A4395B" w:rsidP="00A4395B">
            <w:pPr>
              <w:pStyle w:val="tabeladizajn"/>
              <w:cnfStyle w:val="000000000000"/>
              <w:rPr>
                <w:rFonts w:ascii="Arial" w:hAnsi="Arial" w:cs="Arial"/>
                <w:b w:val="0"/>
                <w:bCs w:val="0"/>
                <w:sz w:val="16"/>
                <w:szCs w:val="16"/>
                <w:lang w:val="bs-Latn-BA"/>
              </w:rPr>
            </w:pPr>
            <w:r w:rsidRPr="00C05352">
              <w:rPr>
                <w:rFonts w:ascii="Arial" w:hAnsi="Arial" w:cs="Arial"/>
                <w:b w:val="0"/>
                <w:bCs w:val="0"/>
                <w:sz w:val="16"/>
                <w:szCs w:val="16"/>
              </w:rPr>
              <w:t>22</w:t>
            </w:r>
          </w:p>
        </w:tc>
        <w:tc>
          <w:tcPr>
            <w:tcW w:w="810" w:type="pct"/>
          </w:tcPr>
          <w:p w:rsidR="00A4395B" w:rsidRPr="00C05352" w:rsidRDefault="00A4395B" w:rsidP="00A4395B">
            <w:pPr>
              <w:pStyle w:val="tabeladizajn"/>
              <w:cnfStyle w:val="000000000000"/>
              <w:rPr>
                <w:rFonts w:ascii="Arial" w:hAnsi="Arial" w:cs="Arial"/>
                <w:b w:val="0"/>
                <w:bCs w:val="0"/>
                <w:sz w:val="16"/>
                <w:szCs w:val="16"/>
                <w:lang w:val="bs-Latn-BA"/>
              </w:rPr>
            </w:pPr>
            <w:r w:rsidRPr="00C05352">
              <w:rPr>
                <w:rFonts w:ascii="Arial" w:hAnsi="Arial" w:cs="Arial"/>
                <w:b w:val="0"/>
                <w:bCs w:val="0"/>
                <w:sz w:val="16"/>
                <w:szCs w:val="16"/>
              </w:rPr>
              <w:t>7</w:t>
            </w:r>
          </w:p>
        </w:tc>
        <w:tc>
          <w:tcPr>
            <w:tcW w:w="809" w:type="pct"/>
          </w:tcPr>
          <w:p w:rsidR="00A4395B" w:rsidRPr="00C05352" w:rsidRDefault="00A4395B" w:rsidP="00A4395B">
            <w:pPr>
              <w:pStyle w:val="tabeladizajn"/>
              <w:cnfStyle w:val="000000000000"/>
              <w:rPr>
                <w:rFonts w:ascii="Arial" w:hAnsi="Arial" w:cs="Arial"/>
                <w:b w:val="0"/>
                <w:bCs w:val="0"/>
                <w:sz w:val="16"/>
                <w:szCs w:val="16"/>
                <w:lang w:val="bs-Latn-BA"/>
              </w:rPr>
            </w:pPr>
            <w:r w:rsidRPr="00C05352">
              <w:rPr>
                <w:rFonts w:ascii="Arial" w:hAnsi="Arial" w:cs="Arial"/>
                <w:b w:val="0"/>
                <w:bCs w:val="0"/>
                <w:sz w:val="16"/>
                <w:szCs w:val="16"/>
              </w:rPr>
              <w:t>29</w:t>
            </w:r>
          </w:p>
        </w:tc>
      </w:tr>
      <w:tr w:rsidR="00A4395B" w:rsidRPr="00C05352" w:rsidTr="000003DD">
        <w:tc>
          <w:tcPr>
            <w:cnfStyle w:val="001000000000"/>
            <w:tcW w:w="2621" w:type="pct"/>
            <w:shd w:val="clear" w:color="auto" w:fill="A8CBEE" w:themeFill="accent3" w:themeFillTint="66"/>
          </w:tcPr>
          <w:p w:rsidR="00A4395B" w:rsidRPr="00C05352" w:rsidRDefault="00A4395B" w:rsidP="00A4395B">
            <w:pPr>
              <w:pStyle w:val="tabeladizajn"/>
              <w:jc w:val="right"/>
              <w:rPr>
                <w:rFonts w:ascii="Arial" w:hAnsi="Arial" w:cs="Arial"/>
                <w:sz w:val="16"/>
                <w:szCs w:val="16"/>
                <w:lang w:val="bs-Latn-BA"/>
              </w:rPr>
            </w:pPr>
            <w:r w:rsidRPr="00C05352">
              <w:rPr>
                <w:rFonts w:ascii="Arial" w:hAnsi="Arial" w:cs="Arial"/>
                <w:sz w:val="16"/>
                <w:szCs w:val="16"/>
                <w:lang w:val="bs-Latn-BA"/>
              </w:rPr>
              <w:t>UKUPNO</w:t>
            </w:r>
          </w:p>
        </w:tc>
        <w:tc>
          <w:tcPr>
            <w:tcW w:w="759" w:type="pct"/>
            <w:shd w:val="clear" w:color="auto" w:fill="A8CBEE" w:themeFill="accent3" w:themeFillTint="66"/>
          </w:tcPr>
          <w:p w:rsidR="00A4395B" w:rsidRPr="00C05352" w:rsidRDefault="00A4395B" w:rsidP="00A4395B">
            <w:pPr>
              <w:pStyle w:val="tabeladizajn"/>
              <w:cnfStyle w:val="000000000000"/>
              <w:rPr>
                <w:rFonts w:ascii="Arial" w:hAnsi="Arial" w:cs="Arial"/>
                <w:sz w:val="16"/>
                <w:szCs w:val="16"/>
                <w:lang w:val="bs-Latn-BA"/>
              </w:rPr>
            </w:pPr>
            <w:r w:rsidRPr="00C05352">
              <w:rPr>
                <w:rFonts w:ascii="Arial" w:hAnsi="Arial" w:cs="Arial"/>
                <w:sz w:val="16"/>
                <w:szCs w:val="16"/>
              </w:rPr>
              <w:t>26</w:t>
            </w:r>
          </w:p>
        </w:tc>
        <w:tc>
          <w:tcPr>
            <w:tcW w:w="810" w:type="pct"/>
            <w:shd w:val="clear" w:color="auto" w:fill="A8CBEE" w:themeFill="accent3" w:themeFillTint="66"/>
          </w:tcPr>
          <w:p w:rsidR="00A4395B" w:rsidRPr="00C05352" w:rsidRDefault="00A4395B" w:rsidP="00A4395B">
            <w:pPr>
              <w:pStyle w:val="tabeladizajn"/>
              <w:cnfStyle w:val="000000000000"/>
              <w:rPr>
                <w:rFonts w:ascii="Arial" w:hAnsi="Arial" w:cs="Arial"/>
                <w:sz w:val="16"/>
                <w:szCs w:val="16"/>
                <w:lang w:val="bs-Latn-BA"/>
              </w:rPr>
            </w:pPr>
            <w:r w:rsidRPr="00C05352">
              <w:rPr>
                <w:rFonts w:ascii="Arial" w:hAnsi="Arial" w:cs="Arial"/>
                <w:sz w:val="16"/>
                <w:szCs w:val="16"/>
              </w:rPr>
              <w:t>8</w:t>
            </w:r>
          </w:p>
        </w:tc>
        <w:tc>
          <w:tcPr>
            <w:tcW w:w="809" w:type="pct"/>
            <w:shd w:val="clear" w:color="auto" w:fill="A8CBEE" w:themeFill="accent3" w:themeFillTint="66"/>
          </w:tcPr>
          <w:p w:rsidR="00A4395B" w:rsidRPr="00C05352" w:rsidRDefault="00A4395B" w:rsidP="00A4395B">
            <w:pPr>
              <w:pStyle w:val="tabeladizajn"/>
              <w:cnfStyle w:val="000000000000"/>
              <w:rPr>
                <w:rFonts w:ascii="Arial" w:hAnsi="Arial" w:cs="Arial"/>
                <w:sz w:val="16"/>
                <w:szCs w:val="16"/>
                <w:lang w:val="bs-Latn-BA"/>
              </w:rPr>
            </w:pPr>
            <w:r w:rsidRPr="00C05352">
              <w:rPr>
                <w:rFonts w:ascii="Arial" w:hAnsi="Arial" w:cs="Arial"/>
                <w:sz w:val="16"/>
                <w:szCs w:val="16"/>
              </w:rPr>
              <w:t>34</w:t>
            </w:r>
          </w:p>
        </w:tc>
      </w:tr>
    </w:tbl>
    <w:p w:rsidR="00A4395B" w:rsidRPr="00C05352" w:rsidRDefault="00A4395B" w:rsidP="00A4395B">
      <w:pPr>
        <w:spacing w:line="360" w:lineRule="auto"/>
        <w:jc w:val="both"/>
        <w:rPr>
          <w:rFonts w:ascii="Arial" w:hAnsi="Arial" w:cs="Arial"/>
          <w:sz w:val="16"/>
          <w:szCs w:val="16"/>
          <w:lang w:val="bs-Latn-BA"/>
        </w:rPr>
      </w:pPr>
    </w:p>
    <w:p w:rsidR="00991DB1" w:rsidRPr="00C05352" w:rsidRDefault="00991DB1" w:rsidP="00991DB1">
      <w:pPr>
        <w:spacing w:line="360" w:lineRule="auto"/>
        <w:jc w:val="both"/>
        <w:rPr>
          <w:rFonts w:ascii="Arial" w:hAnsi="Arial" w:cs="Arial"/>
          <w:sz w:val="22"/>
          <w:szCs w:val="22"/>
          <w:lang w:val="bs-Latn-BA"/>
        </w:rPr>
      </w:pPr>
    </w:p>
    <w:p w:rsidR="00150190" w:rsidRPr="00C05352" w:rsidRDefault="0051255E" w:rsidP="00E76711">
      <w:pPr>
        <w:spacing w:line="360" w:lineRule="auto"/>
        <w:jc w:val="both"/>
        <w:rPr>
          <w:rFonts w:ascii="Arial" w:hAnsi="Arial" w:cs="Arial"/>
          <w:sz w:val="22"/>
          <w:szCs w:val="22"/>
          <w:lang w:val="bs-Latn-BA"/>
        </w:rPr>
      </w:pPr>
      <w:r w:rsidRPr="00C05352">
        <w:rPr>
          <w:rFonts w:ascii="Arial" w:hAnsi="Arial" w:cs="Arial"/>
          <w:sz w:val="22"/>
          <w:szCs w:val="22"/>
          <w:lang w:val="bs-Latn-BA"/>
        </w:rPr>
        <w:t>Na rukovodećim pozicijama javnih ustanova i javnih preduzeća</w:t>
      </w:r>
      <w:r w:rsidR="00113E2F" w:rsidRPr="00C05352">
        <w:rPr>
          <w:rFonts w:ascii="Arial" w:hAnsi="Arial" w:cs="Arial"/>
          <w:sz w:val="22"/>
          <w:szCs w:val="22"/>
          <w:lang w:val="bs-Latn-BA"/>
        </w:rPr>
        <w:t xml:space="preserve"> razvrstanost podataka po spolu</w:t>
      </w:r>
      <w:r w:rsidR="006B57BC" w:rsidRPr="00C05352">
        <w:rPr>
          <w:rFonts w:ascii="Arial" w:hAnsi="Arial" w:cs="Arial"/>
          <w:sz w:val="22"/>
          <w:szCs w:val="22"/>
          <w:lang w:val="bs-Latn-BA"/>
        </w:rPr>
        <w:t xml:space="preserve"> je prikazana u sljedećoj tabeli</w:t>
      </w:r>
      <w:r w:rsidR="001243AC" w:rsidRPr="00C05352">
        <w:rPr>
          <w:rFonts w:ascii="Arial" w:hAnsi="Arial" w:cs="Arial"/>
          <w:sz w:val="22"/>
          <w:szCs w:val="22"/>
          <w:lang w:val="bs-Latn-BA"/>
        </w:rPr>
        <w:t xml:space="preserve"> gdje možemo vidjeti da </w:t>
      </w:r>
      <w:r w:rsidR="009456B5" w:rsidRPr="00C05352">
        <w:rPr>
          <w:rFonts w:ascii="Arial" w:hAnsi="Arial" w:cs="Arial"/>
          <w:sz w:val="22"/>
          <w:szCs w:val="22"/>
          <w:lang w:val="bs-Latn-BA"/>
        </w:rPr>
        <w:t xml:space="preserve">je na rukovodećim mjestima javnih ustanova samo šest žena i devet </w:t>
      </w:r>
      <w:r w:rsidR="001243AC" w:rsidRPr="00C05352">
        <w:rPr>
          <w:rFonts w:ascii="Arial" w:hAnsi="Arial" w:cs="Arial"/>
          <w:sz w:val="22"/>
          <w:szCs w:val="22"/>
          <w:lang w:val="bs-Latn-BA"/>
        </w:rPr>
        <w:t>muškaraca</w:t>
      </w:r>
      <w:r w:rsidR="009456B5" w:rsidRPr="00C05352">
        <w:rPr>
          <w:rFonts w:ascii="Arial" w:hAnsi="Arial" w:cs="Arial"/>
          <w:sz w:val="22"/>
          <w:szCs w:val="22"/>
          <w:lang w:val="bs-Latn-BA"/>
        </w:rPr>
        <w:t>, a na rukovodećim pozicijama javnih preduzeća su sve muškarci, njih pet.</w:t>
      </w:r>
    </w:p>
    <w:p w:rsidR="009B1CAA" w:rsidRPr="00D139D9" w:rsidRDefault="009B1CAA" w:rsidP="00C11C92">
      <w:pPr>
        <w:spacing w:line="360" w:lineRule="auto"/>
        <w:jc w:val="both"/>
        <w:rPr>
          <w:rFonts w:asciiTheme="minorBidi" w:hAnsiTheme="minorBidi" w:cstheme="minorBidi"/>
          <w:lang w:val="bs-Latn-BA"/>
        </w:rPr>
      </w:pPr>
    </w:p>
    <w:tbl>
      <w:tblPr>
        <w:tblStyle w:val="GridTable1LightAccent2"/>
        <w:tblW w:w="3678" w:type="pct"/>
        <w:tblLook w:val="04A0"/>
      </w:tblPr>
      <w:tblGrid>
        <w:gridCol w:w="4963"/>
        <w:gridCol w:w="1835"/>
      </w:tblGrid>
      <w:tr w:rsidR="00A37DF7" w:rsidRPr="00D139D9" w:rsidTr="00A37DF7">
        <w:trPr>
          <w:cnfStyle w:val="100000000000"/>
        </w:trPr>
        <w:tc>
          <w:tcPr>
            <w:cnfStyle w:val="001000000000"/>
            <w:tcW w:w="3650" w:type="pct"/>
            <w:shd w:val="clear" w:color="auto" w:fill="A8CBEE" w:themeFill="accent3" w:themeFillTint="66"/>
          </w:tcPr>
          <w:p w:rsidR="00A37DF7" w:rsidRPr="00C05352" w:rsidRDefault="00A37DF7" w:rsidP="003C7C4D">
            <w:pPr>
              <w:pStyle w:val="tabeladizajn"/>
              <w:rPr>
                <w:rFonts w:ascii="Arial" w:hAnsi="Arial" w:cs="Arial"/>
                <w:sz w:val="16"/>
                <w:szCs w:val="16"/>
                <w:lang w:val="bs-Latn-BA"/>
              </w:rPr>
            </w:pPr>
          </w:p>
          <w:p w:rsidR="00A37DF7" w:rsidRPr="00C05352" w:rsidRDefault="00A37DF7" w:rsidP="003C7C4D">
            <w:pPr>
              <w:pStyle w:val="tabeladizajn"/>
              <w:rPr>
                <w:rFonts w:ascii="Arial" w:hAnsi="Arial" w:cs="Arial"/>
                <w:sz w:val="16"/>
                <w:szCs w:val="16"/>
                <w:lang w:val="bs-Latn-BA"/>
              </w:rPr>
            </w:pPr>
            <w:r w:rsidRPr="00C05352">
              <w:rPr>
                <w:rFonts w:ascii="Arial" w:hAnsi="Arial" w:cs="Arial"/>
                <w:sz w:val="16"/>
                <w:szCs w:val="16"/>
                <w:lang w:val="bs-Latn-BA"/>
              </w:rPr>
              <w:t>USTANOVA</w:t>
            </w:r>
          </w:p>
          <w:p w:rsidR="00A37DF7" w:rsidRPr="00C05352" w:rsidRDefault="00A37DF7" w:rsidP="003C7C4D">
            <w:pPr>
              <w:pStyle w:val="tabeladizajn"/>
              <w:rPr>
                <w:rFonts w:ascii="Arial" w:hAnsi="Arial" w:cs="Arial"/>
                <w:sz w:val="16"/>
                <w:szCs w:val="16"/>
                <w:lang w:val="bs-Latn-BA"/>
              </w:rPr>
            </w:pPr>
          </w:p>
        </w:tc>
        <w:tc>
          <w:tcPr>
            <w:tcW w:w="1350" w:type="pct"/>
            <w:shd w:val="clear" w:color="auto" w:fill="A8CBEE" w:themeFill="accent3" w:themeFillTint="66"/>
          </w:tcPr>
          <w:p w:rsidR="00A37DF7" w:rsidRPr="00C05352" w:rsidRDefault="00A37DF7" w:rsidP="003C7C4D">
            <w:pPr>
              <w:pStyle w:val="tabeladizajn"/>
              <w:cnfStyle w:val="100000000000"/>
              <w:rPr>
                <w:rFonts w:ascii="Arial" w:hAnsi="Arial" w:cs="Arial"/>
                <w:sz w:val="16"/>
                <w:szCs w:val="16"/>
                <w:lang w:val="bs-Latn-BA"/>
              </w:rPr>
            </w:pPr>
          </w:p>
          <w:p w:rsidR="00A37DF7" w:rsidRPr="00C05352" w:rsidRDefault="00A37DF7" w:rsidP="003C7C4D">
            <w:pPr>
              <w:pStyle w:val="tabeladizajn"/>
              <w:cnfStyle w:val="100000000000"/>
              <w:rPr>
                <w:rFonts w:ascii="Arial" w:hAnsi="Arial" w:cs="Arial"/>
                <w:sz w:val="16"/>
                <w:szCs w:val="16"/>
                <w:lang w:val="bs-Latn-BA"/>
              </w:rPr>
            </w:pPr>
            <w:r w:rsidRPr="00C05352">
              <w:rPr>
                <w:rFonts w:ascii="Arial" w:hAnsi="Arial" w:cs="Arial"/>
                <w:sz w:val="16"/>
                <w:szCs w:val="16"/>
                <w:lang w:val="bs-Latn-BA"/>
              </w:rPr>
              <w:t>RUKOVODILAC</w:t>
            </w:r>
          </w:p>
          <w:p w:rsidR="00A37DF7" w:rsidRPr="00C05352" w:rsidRDefault="00A37DF7" w:rsidP="003C7C4D">
            <w:pPr>
              <w:pStyle w:val="tabeladizajn"/>
              <w:cnfStyle w:val="100000000000"/>
              <w:rPr>
                <w:rFonts w:ascii="Arial" w:hAnsi="Arial" w:cs="Arial"/>
                <w:sz w:val="16"/>
                <w:szCs w:val="16"/>
                <w:lang w:val="bs-Latn-BA"/>
              </w:rPr>
            </w:pPr>
            <w:r w:rsidRPr="00C05352">
              <w:rPr>
                <w:rFonts w:ascii="Arial" w:hAnsi="Arial" w:cs="Arial"/>
                <w:sz w:val="16"/>
                <w:szCs w:val="16"/>
                <w:lang w:val="bs-Latn-BA"/>
              </w:rPr>
              <w:t>SPOL</w:t>
            </w:r>
          </w:p>
        </w:tc>
      </w:tr>
      <w:tr w:rsidR="00A37DF7" w:rsidRPr="00D139D9" w:rsidTr="00A37DF7">
        <w:tc>
          <w:tcPr>
            <w:cnfStyle w:val="001000000000"/>
            <w:tcW w:w="3650" w:type="pct"/>
            <w:shd w:val="clear" w:color="auto" w:fill="A8CBEE" w:themeFill="accent3" w:themeFillTint="66"/>
          </w:tcPr>
          <w:p w:rsidR="00A37DF7" w:rsidRPr="00C05352" w:rsidRDefault="00A37DF7" w:rsidP="003C7C4D">
            <w:pPr>
              <w:pStyle w:val="tabeladizajn"/>
              <w:rPr>
                <w:rFonts w:ascii="Arial" w:hAnsi="Arial" w:cs="Arial"/>
                <w:sz w:val="16"/>
                <w:szCs w:val="16"/>
                <w:lang w:val="bs-Latn-BA"/>
              </w:rPr>
            </w:pPr>
            <w:r w:rsidRPr="00C05352">
              <w:rPr>
                <w:rFonts w:ascii="Arial" w:hAnsi="Arial" w:cs="Arial"/>
                <w:sz w:val="16"/>
                <w:szCs w:val="16"/>
                <w:lang w:val="bs-Latn-BA"/>
              </w:rPr>
              <w:t>JAVNE USTANOVE</w:t>
            </w:r>
          </w:p>
        </w:tc>
        <w:tc>
          <w:tcPr>
            <w:tcW w:w="1350" w:type="pct"/>
            <w:shd w:val="clear" w:color="auto" w:fill="A8CBEE" w:themeFill="accent3" w:themeFillTint="66"/>
          </w:tcPr>
          <w:p w:rsidR="00A37DF7" w:rsidRPr="00C05352" w:rsidRDefault="00A37DF7" w:rsidP="003C7C4D">
            <w:pPr>
              <w:pStyle w:val="tabeladizajn"/>
              <w:cnfStyle w:val="000000000000"/>
              <w:rPr>
                <w:rFonts w:ascii="Arial" w:hAnsi="Arial" w:cs="Arial"/>
                <w:sz w:val="16"/>
                <w:szCs w:val="16"/>
                <w:lang w:val="bs-Latn-BA"/>
              </w:rPr>
            </w:pPr>
          </w:p>
        </w:tc>
      </w:tr>
      <w:tr w:rsidR="00A37DF7" w:rsidRPr="00D139D9" w:rsidTr="00A37DF7">
        <w:tc>
          <w:tcPr>
            <w:cnfStyle w:val="001000000000"/>
            <w:tcW w:w="3650" w:type="pct"/>
            <w:shd w:val="clear" w:color="auto" w:fill="DFEBF5" w:themeFill="accent2" w:themeFillTint="33"/>
          </w:tcPr>
          <w:p w:rsidR="00A37DF7" w:rsidRPr="00C05352" w:rsidRDefault="00A37DF7" w:rsidP="00F1725B">
            <w:pPr>
              <w:pStyle w:val="tabeladizajn"/>
              <w:jc w:val="left"/>
              <w:rPr>
                <w:rFonts w:ascii="Arial" w:hAnsi="Arial" w:cs="Arial"/>
                <w:sz w:val="16"/>
                <w:szCs w:val="16"/>
                <w:lang w:val="bs-Latn-BA"/>
              </w:rPr>
            </w:pPr>
            <w:r w:rsidRPr="00DE4ADB">
              <w:rPr>
                <w:rFonts w:ascii="Arial" w:hAnsi="Arial" w:cs="Arial"/>
                <w:sz w:val="16"/>
                <w:szCs w:val="16"/>
                <w:lang w:val="de-DE"/>
              </w:rPr>
              <w:t>JU Centar za kulturu i informisanje</w:t>
            </w:r>
          </w:p>
        </w:tc>
        <w:tc>
          <w:tcPr>
            <w:tcW w:w="1350" w:type="pct"/>
          </w:tcPr>
          <w:p w:rsidR="00A37DF7" w:rsidRPr="00C05352" w:rsidRDefault="00A37DF7" w:rsidP="00F1725B">
            <w:pPr>
              <w:pStyle w:val="tabeladizajn"/>
              <w:cnfStyle w:val="000000000000"/>
              <w:rPr>
                <w:rFonts w:ascii="Arial" w:hAnsi="Arial" w:cs="Arial"/>
                <w:b w:val="0"/>
                <w:bCs w:val="0"/>
                <w:sz w:val="16"/>
                <w:szCs w:val="16"/>
                <w:lang w:val="bs-Latn-BA"/>
              </w:rPr>
            </w:pPr>
            <w:r w:rsidRPr="00C05352">
              <w:rPr>
                <w:rFonts w:ascii="Arial" w:hAnsi="Arial" w:cs="Arial"/>
                <w:b w:val="0"/>
                <w:bCs w:val="0"/>
                <w:sz w:val="16"/>
                <w:szCs w:val="16"/>
              </w:rPr>
              <w:t>M</w:t>
            </w:r>
          </w:p>
        </w:tc>
      </w:tr>
      <w:tr w:rsidR="00A37DF7" w:rsidRPr="00D139D9" w:rsidTr="00A37DF7">
        <w:tc>
          <w:tcPr>
            <w:cnfStyle w:val="001000000000"/>
            <w:tcW w:w="3650" w:type="pct"/>
            <w:shd w:val="clear" w:color="auto" w:fill="DFEBF5" w:themeFill="accent2" w:themeFillTint="33"/>
          </w:tcPr>
          <w:p w:rsidR="00A37DF7" w:rsidRPr="00C05352" w:rsidRDefault="00A37DF7" w:rsidP="00F1725B">
            <w:pPr>
              <w:pStyle w:val="tabeladizajn"/>
              <w:jc w:val="left"/>
              <w:rPr>
                <w:rFonts w:ascii="Arial" w:hAnsi="Arial" w:cs="Arial"/>
                <w:sz w:val="16"/>
                <w:szCs w:val="16"/>
                <w:lang w:val="bs-Latn-BA"/>
              </w:rPr>
            </w:pPr>
            <w:r w:rsidRPr="00C05352">
              <w:rPr>
                <w:rFonts w:ascii="Arial" w:hAnsi="Arial" w:cs="Arial"/>
                <w:sz w:val="16"/>
                <w:szCs w:val="16"/>
              </w:rPr>
              <w:t>JU Centar za socijalni rad</w:t>
            </w:r>
          </w:p>
        </w:tc>
        <w:tc>
          <w:tcPr>
            <w:tcW w:w="1350" w:type="pct"/>
          </w:tcPr>
          <w:p w:rsidR="00A37DF7" w:rsidRPr="00C05352" w:rsidRDefault="00A37DF7" w:rsidP="00F1725B">
            <w:pPr>
              <w:pStyle w:val="tabeladizajn"/>
              <w:cnfStyle w:val="000000000000"/>
              <w:rPr>
                <w:rFonts w:ascii="Arial" w:hAnsi="Arial" w:cs="Arial"/>
                <w:b w:val="0"/>
                <w:bCs w:val="0"/>
                <w:sz w:val="16"/>
                <w:szCs w:val="16"/>
                <w:lang w:val="bs-Latn-BA"/>
              </w:rPr>
            </w:pPr>
            <w:r w:rsidRPr="00C05352">
              <w:rPr>
                <w:rFonts w:ascii="Arial" w:hAnsi="Arial" w:cs="Arial"/>
                <w:b w:val="0"/>
                <w:bCs w:val="0"/>
                <w:sz w:val="16"/>
                <w:szCs w:val="16"/>
              </w:rPr>
              <w:t>Ž</w:t>
            </w:r>
          </w:p>
        </w:tc>
      </w:tr>
      <w:tr w:rsidR="00A37DF7" w:rsidRPr="00D139D9" w:rsidTr="00A37DF7">
        <w:tc>
          <w:tcPr>
            <w:cnfStyle w:val="001000000000"/>
            <w:tcW w:w="3650" w:type="pct"/>
            <w:shd w:val="clear" w:color="auto" w:fill="DFEBF5" w:themeFill="accent2" w:themeFillTint="33"/>
          </w:tcPr>
          <w:p w:rsidR="00A37DF7" w:rsidRPr="00C05352" w:rsidRDefault="00A37DF7" w:rsidP="00F1725B">
            <w:pPr>
              <w:pStyle w:val="tabeladizajn"/>
              <w:jc w:val="left"/>
              <w:rPr>
                <w:rFonts w:ascii="Arial" w:hAnsi="Arial" w:cs="Arial"/>
                <w:sz w:val="16"/>
                <w:szCs w:val="16"/>
                <w:lang w:val="bs-Latn-BA"/>
              </w:rPr>
            </w:pPr>
            <w:r w:rsidRPr="00C05352">
              <w:rPr>
                <w:rFonts w:ascii="Arial" w:hAnsi="Arial" w:cs="Arial"/>
                <w:sz w:val="16"/>
                <w:szCs w:val="16"/>
              </w:rPr>
              <w:t>JU za odgoj i obrazovanje djece predškolskog uzrsta</w:t>
            </w:r>
          </w:p>
        </w:tc>
        <w:tc>
          <w:tcPr>
            <w:tcW w:w="1350" w:type="pct"/>
          </w:tcPr>
          <w:p w:rsidR="00A37DF7" w:rsidRPr="00C05352" w:rsidRDefault="00A37DF7" w:rsidP="00F1725B">
            <w:pPr>
              <w:pStyle w:val="tabeladizajn"/>
              <w:cnfStyle w:val="000000000000"/>
              <w:rPr>
                <w:rFonts w:ascii="Arial" w:hAnsi="Arial" w:cs="Arial"/>
                <w:b w:val="0"/>
                <w:bCs w:val="0"/>
                <w:sz w:val="16"/>
                <w:szCs w:val="16"/>
                <w:lang w:val="bs-Latn-BA"/>
              </w:rPr>
            </w:pPr>
            <w:r w:rsidRPr="00C05352">
              <w:rPr>
                <w:rFonts w:ascii="Arial" w:hAnsi="Arial" w:cs="Arial"/>
                <w:b w:val="0"/>
                <w:bCs w:val="0"/>
                <w:sz w:val="16"/>
                <w:szCs w:val="16"/>
              </w:rPr>
              <w:t>Ž</w:t>
            </w:r>
          </w:p>
        </w:tc>
      </w:tr>
      <w:tr w:rsidR="00A37DF7" w:rsidRPr="00D139D9" w:rsidTr="00A37DF7">
        <w:tc>
          <w:tcPr>
            <w:cnfStyle w:val="001000000000"/>
            <w:tcW w:w="3650" w:type="pct"/>
            <w:shd w:val="clear" w:color="auto" w:fill="DFEBF5" w:themeFill="accent2" w:themeFillTint="33"/>
          </w:tcPr>
          <w:p w:rsidR="00A37DF7" w:rsidRPr="00C05352" w:rsidRDefault="00A37DF7" w:rsidP="00F1725B">
            <w:pPr>
              <w:pStyle w:val="tabeladizajn"/>
              <w:jc w:val="left"/>
              <w:rPr>
                <w:rFonts w:ascii="Arial" w:hAnsi="Arial" w:cs="Arial"/>
                <w:sz w:val="16"/>
                <w:szCs w:val="16"/>
                <w:lang w:val="bs-Latn-BA"/>
              </w:rPr>
            </w:pPr>
            <w:r w:rsidRPr="00C05352">
              <w:rPr>
                <w:rFonts w:ascii="Arial" w:hAnsi="Arial" w:cs="Arial"/>
                <w:sz w:val="16"/>
                <w:szCs w:val="16"/>
              </w:rPr>
              <w:t>JU Sportsko rekreativni centar</w:t>
            </w:r>
          </w:p>
        </w:tc>
        <w:tc>
          <w:tcPr>
            <w:tcW w:w="1350" w:type="pct"/>
          </w:tcPr>
          <w:p w:rsidR="00A37DF7" w:rsidRPr="00C05352" w:rsidRDefault="00A37DF7" w:rsidP="00F1725B">
            <w:pPr>
              <w:pStyle w:val="tabeladizajn"/>
              <w:cnfStyle w:val="000000000000"/>
              <w:rPr>
                <w:rFonts w:ascii="Arial" w:hAnsi="Arial" w:cs="Arial"/>
                <w:b w:val="0"/>
                <w:bCs w:val="0"/>
                <w:sz w:val="16"/>
                <w:szCs w:val="16"/>
                <w:lang w:val="bs-Latn-BA"/>
              </w:rPr>
            </w:pPr>
            <w:r w:rsidRPr="00C05352">
              <w:rPr>
                <w:rFonts w:ascii="Arial" w:hAnsi="Arial" w:cs="Arial"/>
                <w:b w:val="0"/>
                <w:bCs w:val="0"/>
                <w:sz w:val="16"/>
                <w:szCs w:val="16"/>
              </w:rPr>
              <w:t>M</w:t>
            </w:r>
          </w:p>
        </w:tc>
      </w:tr>
      <w:tr w:rsidR="00A37DF7" w:rsidRPr="00D139D9" w:rsidTr="00A37DF7">
        <w:tc>
          <w:tcPr>
            <w:cnfStyle w:val="001000000000"/>
            <w:tcW w:w="3650" w:type="pct"/>
            <w:shd w:val="clear" w:color="auto" w:fill="DFEBF5" w:themeFill="accent2" w:themeFillTint="33"/>
          </w:tcPr>
          <w:p w:rsidR="00A37DF7" w:rsidRPr="00C05352" w:rsidRDefault="00A37DF7" w:rsidP="00F1725B">
            <w:pPr>
              <w:pStyle w:val="tabeladizajn"/>
              <w:jc w:val="left"/>
              <w:rPr>
                <w:rFonts w:ascii="Arial" w:hAnsi="Arial" w:cs="Arial"/>
                <w:sz w:val="16"/>
                <w:szCs w:val="16"/>
                <w:lang w:val="bs-Latn-BA"/>
              </w:rPr>
            </w:pPr>
            <w:r w:rsidRPr="00C05352">
              <w:rPr>
                <w:rFonts w:ascii="Arial" w:hAnsi="Arial" w:cs="Arial"/>
                <w:sz w:val="16"/>
                <w:szCs w:val="16"/>
              </w:rPr>
              <w:t>JZU Gradska apoteka</w:t>
            </w:r>
          </w:p>
        </w:tc>
        <w:tc>
          <w:tcPr>
            <w:tcW w:w="1350" w:type="pct"/>
          </w:tcPr>
          <w:p w:rsidR="00A37DF7" w:rsidRPr="00C05352" w:rsidRDefault="00A37DF7" w:rsidP="00F1725B">
            <w:pPr>
              <w:pStyle w:val="tabeladizajn"/>
              <w:cnfStyle w:val="000000000000"/>
              <w:rPr>
                <w:rFonts w:ascii="Arial" w:hAnsi="Arial" w:cs="Arial"/>
                <w:b w:val="0"/>
                <w:bCs w:val="0"/>
                <w:sz w:val="16"/>
                <w:szCs w:val="16"/>
                <w:lang w:val="bs-Latn-BA"/>
              </w:rPr>
            </w:pPr>
            <w:r w:rsidRPr="00C05352">
              <w:rPr>
                <w:rFonts w:ascii="Arial" w:hAnsi="Arial" w:cs="Arial"/>
                <w:b w:val="0"/>
                <w:bCs w:val="0"/>
                <w:sz w:val="16"/>
                <w:szCs w:val="16"/>
              </w:rPr>
              <w:t>Ž</w:t>
            </w:r>
          </w:p>
        </w:tc>
      </w:tr>
      <w:tr w:rsidR="00A37DF7" w:rsidRPr="00D139D9" w:rsidTr="00A37DF7">
        <w:tc>
          <w:tcPr>
            <w:cnfStyle w:val="001000000000"/>
            <w:tcW w:w="3650" w:type="pct"/>
            <w:shd w:val="clear" w:color="auto" w:fill="DFEBF5" w:themeFill="accent2" w:themeFillTint="33"/>
          </w:tcPr>
          <w:p w:rsidR="00A37DF7" w:rsidRPr="00C05352" w:rsidRDefault="00A37DF7" w:rsidP="00F1725B">
            <w:pPr>
              <w:pStyle w:val="tabeladizajn"/>
              <w:jc w:val="left"/>
              <w:rPr>
                <w:rFonts w:ascii="Arial" w:hAnsi="Arial" w:cs="Arial"/>
                <w:sz w:val="16"/>
                <w:szCs w:val="16"/>
                <w:lang w:val="bs-Latn-BA"/>
              </w:rPr>
            </w:pPr>
            <w:r w:rsidRPr="00C05352">
              <w:rPr>
                <w:rFonts w:ascii="Arial" w:hAnsi="Arial" w:cs="Arial"/>
                <w:sz w:val="16"/>
                <w:szCs w:val="16"/>
              </w:rPr>
              <w:t>JZU Dom zdravlja</w:t>
            </w:r>
          </w:p>
        </w:tc>
        <w:tc>
          <w:tcPr>
            <w:tcW w:w="1350" w:type="pct"/>
          </w:tcPr>
          <w:p w:rsidR="00A37DF7" w:rsidRPr="00C05352" w:rsidRDefault="00A37DF7" w:rsidP="00F1725B">
            <w:pPr>
              <w:pStyle w:val="tabeladizajn"/>
              <w:cnfStyle w:val="000000000000"/>
              <w:rPr>
                <w:rFonts w:ascii="Arial" w:hAnsi="Arial" w:cs="Arial"/>
                <w:b w:val="0"/>
                <w:bCs w:val="0"/>
                <w:sz w:val="16"/>
                <w:szCs w:val="16"/>
                <w:lang w:val="bs-Latn-BA"/>
              </w:rPr>
            </w:pPr>
            <w:r w:rsidRPr="00C05352">
              <w:rPr>
                <w:rFonts w:ascii="Arial" w:hAnsi="Arial" w:cs="Arial"/>
                <w:b w:val="0"/>
                <w:bCs w:val="0"/>
                <w:sz w:val="16"/>
                <w:szCs w:val="16"/>
              </w:rPr>
              <w:t>Ž</w:t>
            </w:r>
          </w:p>
        </w:tc>
      </w:tr>
      <w:tr w:rsidR="00A37DF7" w:rsidRPr="00D139D9" w:rsidTr="00A37DF7">
        <w:tc>
          <w:tcPr>
            <w:cnfStyle w:val="001000000000"/>
            <w:tcW w:w="3650" w:type="pct"/>
            <w:shd w:val="clear" w:color="auto" w:fill="DFEBF5" w:themeFill="accent2" w:themeFillTint="33"/>
          </w:tcPr>
          <w:p w:rsidR="00A37DF7" w:rsidRPr="00C05352" w:rsidRDefault="00A37DF7" w:rsidP="00F1725B">
            <w:pPr>
              <w:pStyle w:val="tabeladizajn"/>
              <w:jc w:val="left"/>
              <w:rPr>
                <w:rFonts w:ascii="Arial" w:hAnsi="Arial" w:cs="Arial"/>
                <w:sz w:val="16"/>
                <w:szCs w:val="16"/>
                <w:lang w:val="bs-Latn-BA"/>
              </w:rPr>
            </w:pPr>
            <w:r w:rsidRPr="00C05352">
              <w:rPr>
                <w:rFonts w:ascii="Arial" w:hAnsi="Arial" w:cs="Arial"/>
                <w:sz w:val="16"/>
                <w:szCs w:val="16"/>
              </w:rPr>
              <w:t>JU Osnovna škola Podorašje</w:t>
            </w:r>
          </w:p>
        </w:tc>
        <w:tc>
          <w:tcPr>
            <w:tcW w:w="1350" w:type="pct"/>
          </w:tcPr>
          <w:p w:rsidR="00A37DF7" w:rsidRPr="00C05352" w:rsidRDefault="00A37DF7" w:rsidP="00F1725B">
            <w:pPr>
              <w:pStyle w:val="tabeladizajn"/>
              <w:cnfStyle w:val="000000000000"/>
              <w:rPr>
                <w:rFonts w:ascii="Arial" w:hAnsi="Arial" w:cs="Arial"/>
                <w:b w:val="0"/>
                <w:bCs w:val="0"/>
                <w:sz w:val="16"/>
                <w:szCs w:val="16"/>
                <w:lang w:val="bs-Latn-BA"/>
              </w:rPr>
            </w:pPr>
            <w:r w:rsidRPr="00C05352">
              <w:rPr>
                <w:rFonts w:ascii="Arial" w:hAnsi="Arial" w:cs="Arial"/>
                <w:b w:val="0"/>
                <w:bCs w:val="0"/>
                <w:sz w:val="16"/>
                <w:szCs w:val="16"/>
              </w:rPr>
              <w:t>M</w:t>
            </w:r>
          </w:p>
        </w:tc>
      </w:tr>
      <w:tr w:rsidR="00A37DF7" w:rsidRPr="00D139D9" w:rsidTr="00A37DF7">
        <w:tc>
          <w:tcPr>
            <w:cnfStyle w:val="001000000000"/>
            <w:tcW w:w="3650" w:type="pct"/>
            <w:shd w:val="clear" w:color="auto" w:fill="DFEBF5" w:themeFill="accent2" w:themeFillTint="33"/>
          </w:tcPr>
          <w:p w:rsidR="00A37DF7" w:rsidRPr="00C05352" w:rsidRDefault="00A37DF7" w:rsidP="00F1725B">
            <w:pPr>
              <w:pStyle w:val="tabeladizajn"/>
              <w:jc w:val="left"/>
              <w:rPr>
                <w:rFonts w:ascii="Arial" w:hAnsi="Arial" w:cs="Arial"/>
                <w:sz w:val="16"/>
                <w:szCs w:val="16"/>
                <w:lang w:val="bs-Latn-BA"/>
              </w:rPr>
            </w:pPr>
            <w:r w:rsidRPr="00C05352">
              <w:rPr>
                <w:rFonts w:ascii="Arial" w:hAnsi="Arial" w:cs="Arial"/>
                <w:sz w:val="16"/>
                <w:szCs w:val="16"/>
              </w:rPr>
              <w:t>JU Osnovna škola Tinja</w:t>
            </w:r>
          </w:p>
        </w:tc>
        <w:tc>
          <w:tcPr>
            <w:tcW w:w="1350" w:type="pct"/>
          </w:tcPr>
          <w:p w:rsidR="00A37DF7" w:rsidRPr="00C05352" w:rsidRDefault="00A37DF7" w:rsidP="00F1725B">
            <w:pPr>
              <w:pStyle w:val="tabeladizajn"/>
              <w:cnfStyle w:val="000000000000"/>
              <w:rPr>
                <w:rFonts w:ascii="Arial" w:hAnsi="Arial" w:cs="Arial"/>
                <w:b w:val="0"/>
                <w:bCs w:val="0"/>
                <w:sz w:val="16"/>
                <w:szCs w:val="16"/>
                <w:lang w:val="bs-Latn-BA"/>
              </w:rPr>
            </w:pPr>
            <w:r w:rsidRPr="00C05352">
              <w:rPr>
                <w:rFonts w:ascii="Arial" w:hAnsi="Arial" w:cs="Arial"/>
                <w:b w:val="0"/>
                <w:bCs w:val="0"/>
                <w:sz w:val="16"/>
                <w:szCs w:val="16"/>
              </w:rPr>
              <w:t>M</w:t>
            </w:r>
          </w:p>
        </w:tc>
      </w:tr>
      <w:tr w:rsidR="00A37DF7" w:rsidRPr="00D139D9" w:rsidTr="00A37DF7">
        <w:tc>
          <w:tcPr>
            <w:cnfStyle w:val="001000000000"/>
            <w:tcW w:w="3650" w:type="pct"/>
            <w:shd w:val="clear" w:color="auto" w:fill="DFEBF5" w:themeFill="accent2" w:themeFillTint="33"/>
          </w:tcPr>
          <w:p w:rsidR="00A37DF7" w:rsidRPr="00C05352" w:rsidRDefault="00A37DF7" w:rsidP="00F1725B">
            <w:pPr>
              <w:pStyle w:val="tabeladizajn"/>
              <w:jc w:val="left"/>
              <w:rPr>
                <w:rFonts w:ascii="Arial" w:hAnsi="Arial" w:cs="Arial"/>
                <w:sz w:val="16"/>
                <w:szCs w:val="16"/>
                <w:lang w:val="bs-Latn-BA"/>
              </w:rPr>
            </w:pPr>
            <w:r w:rsidRPr="00C05352">
              <w:rPr>
                <w:rFonts w:ascii="Arial" w:hAnsi="Arial" w:cs="Arial"/>
                <w:sz w:val="16"/>
                <w:szCs w:val="16"/>
              </w:rPr>
              <w:t>JU Osnovna škola Duboki Potok</w:t>
            </w:r>
          </w:p>
        </w:tc>
        <w:tc>
          <w:tcPr>
            <w:tcW w:w="1350" w:type="pct"/>
          </w:tcPr>
          <w:p w:rsidR="00A37DF7" w:rsidRPr="00C05352" w:rsidRDefault="00A37DF7" w:rsidP="00F1725B">
            <w:pPr>
              <w:pStyle w:val="tabeladizajn"/>
              <w:cnfStyle w:val="000000000000"/>
              <w:rPr>
                <w:rFonts w:ascii="Arial" w:hAnsi="Arial" w:cs="Arial"/>
                <w:b w:val="0"/>
                <w:bCs w:val="0"/>
                <w:sz w:val="16"/>
                <w:szCs w:val="16"/>
                <w:lang w:val="bs-Latn-BA"/>
              </w:rPr>
            </w:pPr>
            <w:r w:rsidRPr="00C05352">
              <w:rPr>
                <w:rFonts w:ascii="Arial" w:hAnsi="Arial" w:cs="Arial"/>
                <w:b w:val="0"/>
                <w:bCs w:val="0"/>
                <w:sz w:val="16"/>
                <w:szCs w:val="16"/>
              </w:rPr>
              <w:t>Ž</w:t>
            </w:r>
          </w:p>
        </w:tc>
      </w:tr>
      <w:tr w:rsidR="00A37DF7" w:rsidRPr="00D139D9" w:rsidTr="00A37DF7">
        <w:tc>
          <w:tcPr>
            <w:cnfStyle w:val="001000000000"/>
            <w:tcW w:w="3650" w:type="pct"/>
            <w:shd w:val="clear" w:color="auto" w:fill="DFEBF5" w:themeFill="accent2" w:themeFillTint="33"/>
          </w:tcPr>
          <w:p w:rsidR="00A37DF7" w:rsidRPr="00C05352" w:rsidRDefault="00A37DF7" w:rsidP="00F1725B">
            <w:pPr>
              <w:pStyle w:val="tabeladizajn"/>
              <w:jc w:val="left"/>
              <w:rPr>
                <w:rFonts w:ascii="Arial" w:hAnsi="Arial" w:cs="Arial"/>
                <w:sz w:val="16"/>
                <w:szCs w:val="16"/>
                <w:lang w:val="bs-Latn-BA"/>
              </w:rPr>
            </w:pPr>
            <w:r w:rsidRPr="00C05352">
              <w:rPr>
                <w:rFonts w:ascii="Arial" w:hAnsi="Arial" w:cs="Arial"/>
                <w:sz w:val="16"/>
                <w:szCs w:val="16"/>
              </w:rPr>
              <w:t>JU Osnovna škola Rapatnica</w:t>
            </w:r>
          </w:p>
        </w:tc>
        <w:tc>
          <w:tcPr>
            <w:tcW w:w="1350" w:type="pct"/>
          </w:tcPr>
          <w:p w:rsidR="00A37DF7" w:rsidRPr="00C05352" w:rsidRDefault="00A37DF7" w:rsidP="00F1725B">
            <w:pPr>
              <w:pStyle w:val="tabeladizajn"/>
              <w:cnfStyle w:val="000000000000"/>
              <w:rPr>
                <w:rFonts w:ascii="Arial" w:hAnsi="Arial" w:cs="Arial"/>
                <w:b w:val="0"/>
                <w:bCs w:val="0"/>
                <w:sz w:val="16"/>
                <w:szCs w:val="16"/>
                <w:lang w:val="bs-Latn-BA"/>
              </w:rPr>
            </w:pPr>
            <w:r w:rsidRPr="00C05352">
              <w:rPr>
                <w:rFonts w:ascii="Arial" w:hAnsi="Arial" w:cs="Arial"/>
                <w:b w:val="0"/>
                <w:bCs w:val="0"/>
                <w:sz w:val="16"/>
                <w:szCs w:val="16"/>
              </w:rPr>
              <w:t>M</w:t>
            </w:r>
          </w:p>
        </w:tc>
      </w:tr>
      <w:tr w:rsidR="00A37DF7" w:rsidRPr="00D139D9" w:rsidTr="00A37DF7">
        <w:tc>
          <w:tcPr>
            <w:cnfStyle w:val="001000000000"/>
            <w:tcW w:w="3650" w:type="pct"/>
            <w:shd w:val="clear" w:color="auto" w:fill="DFEBF5" w:themeFill="accent2" w:themeFillTint="33"/>
          </w:tcPr>
          <w:p w:rsidR="00A37DF7" w:rsidRPr="00C05352" w:rsidRDefault="00A37DF7" w:rsidP="00F1725B">
            <w:pPr>
              <w:pStyle w:val="tabeladizajn"/>
              <w:jc w:val="left"/>
              <w:rPr>
                <w:rFonts w:ascii="Arial" w:hAnsi="Arial" w:cs="Arial"/>
                <w:sz w:val="16"/>
                <w:szCs w:val="16"/>
                <w:lang w:val="bs-Latn-BA"/>
              </w:rPr>
            </w:pPr>
            <w:r w:rsidRPr="00C05352">
              <w:rPr>
                <w:rFonts w:ascii="Arial" w:hAnsi="Arial" w:cs="Arial"/>
                <w:sz w:val="16"/>
                <w:szCs w:val="16"/>
              </w:rPr>
              <w:t>Prva osnovna škola Srebrenik</w:t>
            </w:r>
          </w:p>
        </w:tc>
        <w:tc>
          <w:tcPr>
            <w:tcW w:w="1350" w:type="pct"/>
          </w:tcPr>
          <w:p w:rsidR="00A37DF7" w:rsidRPr="00C05352" w:rsidRDefault="00A37DF7" w:rsidP="00F1725B">
            <w:pPr>
              <w:pStyle w:val="tabeladizajn"/>
              <w:cnfStyle w:val="000000000000"/>
              <w:rPr>
                <w:rFonts w:ascii="Arial" w:hAnsi="Arial" w:cs="Arial"/>
                <w:b w:val="0"/>
                <w:bCs w:val="0"/>
                <w:sz w:val="16"/>
                <w:szCs w:val="16"/>
                <w:lang w:val="bs-Latn-BA"/>
              </w:rPr>
            </w:pPr>
            <w:r w:rsidRPr="00C05352">
              <w:rPr>
                <w:rFonts w:ascii="Arial" w:hAnsi="Arial" w:cs="Arial"/>
                <w:b w:val="0"/>
                <w:bCs w:val="0"/>
                <w:sz w:val="16"/>
                <w:szCs w:val="16"/>
              </w:rPr>
              <w:t>M</w:t>
            </w:r>
          </w:p>
        </w:tc>
      </w:tr>
      <w:tr w:rsidR="00A37DF7" w:rsidRPr="00D139D9" w:rsidTr="00A37DF7">
        <w:tc>
          <w:tcPr>
            <w:cnfStyle w:val="001000000000"/>
            <w:tcW w:w="3650" w:type="pct"/>
            <w:shd w:val="clear" w:color="auto" w:fill="DFEBF5" w:themeFill="accent2" w:themeFillTint="33"/>
          </w:tcPr>
          <w:p w:rsidR="00A37DF7" w:rsidRPr="00C05352" w:rsidRDefault="00A37DF7" w:rsidP="00F1725B">
            <w:pPr>
              <w:pStyle w:val="tabeladizajn"/>
              <w:jc w:val="left"/>
              <w:rPr>
                <w:rFonts w:ascii="Arial" w:hAnsi="Arial" w:cs="Arial"/>
                <w:sz w:val="16"/>
                <w:szCs w:val="16"/>
                <w:lang w:val="bs-Latn-BA"/>
              </w:rPr>
            </w:pPr>
            <w:r w:rsidRPr="00C05352">
              <w:rPr>
                <w:rFonts w:ascii="Arial" w:hAnsi="Arial" w:cs="Arial"/>
                <w:sz w:val="16"/>
                <w:szCs w:val="16"/>
              </w:rPr>
              <w:t>Druga osnovna škola Srebrenik</w:t>
            </w:r>
          </w:p>
        </w:tc>
        <w:tc>
          <w:tcPr>
            <w:tcW w:w="1350" w:type="pct"/>
          </w:tcPr>
          <w:p w:rsidR="00A37DF7" w:rsidRPr="00C05352" w:rsidRDefault="00A37DF7" w:rsidP="00F1725B">
            <w:pPr>
              <w:pStyle w:val="tabeladizajn"/>
              <w:cnfStyle w:val="000000000000"/>
              <w:rPr>
                <w:rFonts w:ascii="Arial" w:hAnsi="Arial" w:cs="Arial"/>
                <w:b w:val="0"/>
                <w:bCs w:val="0"/>
                <w:sz w:val="16"/>
                <w:szCs w:val="16"/>
                <w:lang w:val="bs-Latn-BA"/>
              </w:rPr>
            </w:pPr>
            <w:r w:rsidRPr="00C05352">
              <w:rPr>
                <w:rFonts w:ascii="Arial" w:hAnsi="Arial" w:cs="Arial"/>
                <w:b w:val="0"/>
                <w:bCs w:val="0"/>
                <w:sz w:val="16"/>
                <w:szCs w:val="16"/>
              </w:rPr>
              <w:t>M</w:t>
            </w:r>
          </w:p>
        </w:tc>
      </w:tr>
      <w:tr w:rsidR="00A37DF7" w:rsidRPr="00D139D9" w:rsidTr="00A37DF7">
        <w:tc>
          <w:tcPr>
            <w:cnfStyle w:val="001000000000"/>
            <w:tcW w:w="3650" w:type="pct"/>
            <w:shd w:val="clear" w:color="auto" w:fill="DFEBF5" w:themeFill="accent2" w:themeFillTint="33"/>
          </w:tcPr>
          <w:p w:rsidR="00A37DF7" w:rsidRPr="00C05352" w:rsidRDefault="00A37DF7" w:rsidP="00F1725B">
            <w:pPr>
              <w:pStyle w:val="tabeladizajn"/>
              <w:jc w:val="left"/>
              <w:rPr>
                <w:rFonts w:ascii="Arial" w:hAnsi="Arial" w:cs="Arial"/>
                <w:sz w:val="16"/>
                <w:szCs w:val="16"/>
                <w:lang w:val="bs-Latn-BA"/>
              </w:rPr>
            </w:pPr>
            <w:r w:rsidRPr="00C05352">
              <w:rPr>
                <w:rFonts w:ascii="Arial" w:hAnsi="Arial" w:cs="Arial"/>
                <w:sz w:val="16"/>
                <w:szCs w:val="16"/>
              </w:rPr>
              <w:t>JU osnovna škola Špionica</w:t>
            </w:r>
          </w:p>
        </w:tc>
        <w:tc>
          <w:tcPr>
            <w:tcW w:w="1350" w:type="pct"/>
          </w:tcPr>
          <w:p w:rsidR="00A37DF7" w:rsidRPr="00C05352" w:rsidRDefault="00A37DF7" w:rsidP="00F1725B">
            <w:pPr>
              <w:pStyle w:val="tabeladizajn"/>
              <w:cnfStyle w:val="000000000000"/>
              <w:rPr>
                <w:rFonts w:ascii="Arial" w:hAnsi="Arial" w:cs="Arial"/>
                <w:b w:val="0"/>
                <w:bCs w:val="0"/>
                <w:sz w:val="16"/>
                <w:szCs w:val="16"/>
                <w:lang w:val="bs-Latn-BA"/>
              </w:rPr>
            </w:pPr>
            <w:r w:rsidRPr="00C05352">
              <w:rPr>
                <w:rFonts w:ascii="Arial" w:hAnsi="Arial" w:cs="Arial"/>
                <w:b w:val="0"/>
                <w:bCs w:val="0"/>
                <w:sz w:val="16"/>
                <w:szCs w:val="16"/>
              </w:rPr>
              <w:t>M</w:t>
            </w:r>
          </w:p>
        </w:tc>
      </w:tr>
      <w:tr w:rsidR="00A37DF7" w:rsidRPr="00D139D9" w:rsidTr="00A37DF7">
        <w:tc>
          <w:tcPr>
            <w:cnfStyle w:val="001000000000"/>
            <w:tcW w:w="3650" w:type="pct"/>
            <w:shd w:val="clear" w:color="auto" w:fill="DFEBF5" w:themeFill="accent2" w:themeFillTint="33"/>
          </w:tcPr>
          <w:p w:rsidR="00A37DF7" w:rsidRPr="00C05352" w:rsidRDefault="00A37DF7" w:rsidP="00F1725B">
            <w:pPr>
              <w:pStyle w:val="tabeladizajn"/>
              <w:jc w:val="left"/>
              <w:rPr>
                <w:rFonts w:ascii="Arial" w:hAnsi="Arial" w:cs="Arial"/>
                <w:sz w:val="16"/>
                <w:szCs w:val="16"/>
                <w:lang w:val="bs-Latn-BA"/>
              </w:rPr>
            </w:pPr>
            <w:r w:rsidRPr="00C05352">
              <w:rPr>
                <w:rFonts w:ascii="Arial" w:hAnsi="Arial" w:cs="Arial"/>
                <w:sz w:val="16"/>
                <w:szCs w:val="16"/>
              </w:rPr>
              <w:t>JU osnovna škola Skadna</w:t>
            </w:r>
          </w:p>
        </w:tc>
        <w:tc>
          <w:tcPr>
            <w:tcW w:w="1350" w:type="pct"/>
          </w:tcPr>
          <w:p w:rsidR="00A37DF7" w:rsidRPr="00C05352" w:rsidRDefault="00A37DF7" w:rsidP="00F1725B">
            <w:pPr>
              <w:pStyle w:val="tabeladizajn"/>
              <w:cnfStyle w:val="000000000000"/>
              <w:rPr>
                <w:rFonts w:ascii="Arial" w:hAnsi="Arial" w:cs="Arial"/>
                <w:b w:val="0"/>
                <w:bCs w:val="0"/>
                <w:sz w:val="16"/>
                <w:szCs w:val="16"/>
                <w:lang w:val="bs-Latn-BA"/>
              </w:rPr>
            </w:pPr>
            <w:r w:rsidRPr="00C05352">
              <w:rPr>
                <w:rFonts w:ascii="Arial" w:hAnsi="Arial" w:cs="Arial"/>
                <w:b w:val="0"/>
                <w:bCs w:val="0"/>
                <w:sz w:val="16"/>
                <w:szCs w:val="16"/>
              </w:rPr>
              <w:t>Ž</w:t>
            </w:r>
          </w:p>
        </w:tc>
      </w:tr>
      <w:tr w:rsidR="00A37DF7" w:rsidRPr="00D139D9" w:rsidTr="00A37DF7">
        <w:tc>
          <w:tcPr>
            <w:cnfStyle w:val="001000000000"/>
            <w:tcW w:w="3650" w:type="pct"/>
            <w:shd w:val="clear" w:color="auto" w:fill="DFEBF5" w:themeFill="accent2" w:themeFillTint="33"/>
          </w:tcPr>
          <w:p w:rsidR="00A37DF7" w:rsidRPr="00C05352" w:rsidRDefault="00A37DF7" w:rsidP="00F1725B">
            <w:pPr>
              <w:pStyle w:val="tabeladizajn"/>
              <w:jc w:val="left"/>
              <w:rPr>
                <w:rFonts w:ascii="Arial" w:hAnsi="Arial" w:cs="Arial"/>
                <w:sz w:val="16"/>
                <w:szCs w:val="16"/>
                <w:lang w:val="bs-Latn-BA"/>
              </w:rPr>
            </w:pPr>
            <w:r w:rsidRPr="00C05352">
              <w:rPr>
                <w:rFonts w:ascii="Arial" w:hAnsi="Arial" w:cs="Arial"/>
                <w:sz w:val="16"/>
                <w:szCs w:val="16"/>
              </w:rPr>
              <w:t>JU Mješovita srednja škola  Srebrenik</w:t>
            </w:r>
          </w:p>
        </w:tc>
        <w:tc>
          <w:tcPr>
            <w:tcW w:w="1350" w:type="pct"/>
          </w:tcPr>
          <w:p w:rsidR="00A37DF7" w:rsidRPr="00C05352" w:rsidRDefault="00A37DF7" w:rsidP="00F1725B">
            <w:pPr>
              <w:pStyle w:val="tabeladizajn"/>
              <w:cnfStyle w:val="000000000000"/>
              <w:rPr>
                <w:rFonts w:ascii="Arial" w:hAnsi="Arial" w:cs="Arial"/>
                <w:b w:val="0"/>
                <w:bCs w:val="0"/>
                <w:sz w:val="16"/>
                <w:szCs w:val="16"/>
                <w:lang w:val="bs-Latn-BA"/>
              </w:rPr>
            </w:pPr>
            <w:r w:rsidRPr="00C05352">
              <w:rPr>
                <w:rFonts w:ascii="Arial" w:hAnsi="Arial" w:cs="Arial"/>
                <w:b w:val="0"/>
                <w:bCs w:val="0"/>
                <w:sz w:val="16"/>
                <w:szCs w:val="16"/>
              </w:rPr>
              <w:t>M</w:t>
            </w:r>
          </w:p>
        </w:tc>
      </w:tr>
      <w:tr w:rsidR="00A37DF7" w:rsidRPr="00D139D9" w:rsidTr="00A37DF7">
        <w:tc>
          <w:tcPr>
            <w:cnfStyle w:val="001000000000"/>
            <w:tcW w:w="3650" w:type="pct"/>
            <w:shd w:val="clear" w:color="auto" w:fill="A8CBEE" w:themeFill="accent3" w:themeFillTint="66"/>
          </w:tcPr>
          <w:p w:rsidR="00A37DF7" w:rsidRPr="00C05352" w:rsidRDefault="00A37DF7" w:rsidP="00E76711">
            <w:pPr>
              <w:pStyle w:val="tabeladizajn"/>
              <w:rPr>
                <w:rFonts w:ascii="Arial" w:hAnsi="Arial" w:cs="Arial"/>
                <w:sz w:val="16"/>
                <w:szCs w:val="16"/>
                <w:lang w:val="bs-Latn-BA"/>
              </w:rPr>
            </w:pPr>
            <w:r w:rsidRPr="00C05352">
              <w:rPr>
                <w:rFonts w:ascii="Arial" w:hAnsi="Arial" w:cs="Arial"/>
                <w:sz w:val="16"/>
                <w:szCs w:val="16"/>
                <w:lang w:val="bs-Latn-BA"/>
              </w:rPr>
              <w:t>JAVNA PREDUZEĆA</w:t>
            </w:r>
          </w:p>
        </w:tc>
        <w:tc>
          <w:tcPr>
            <w:tcW w:w="1350" w:type="pct"/>
            <w:shd w:val="clear" w:color="auto" w:fill="A8CBEE" w:themeFill="accent3" w:themeFillTint="66"/>
          </w:tcPr>
          <w:p w:rsidR="00A37DF7" w:rsidRPr="00C05352" w:rsidRDefault="00A37DF7" w:rsidP="00E76711">
            <w:pPr>
              <w:pStyle w:val="tabeladizajn"/>
              <w:cnfStyle w:val="000000000000"/>
              <w:rPr>
                <w:rFonts w:ascii="Arial" w:hAnsi="Arial" w:cs="Arial"/>
                <w:b w:val="0"/>
                <w:bCs w:val="0"/>
                <w:sz w:val="16"/>
                <w:szCs w:val="16"/>
                <w:lang w:val="bs-Latn-BA"/>
              </w:rPr>
            </w:pPr>
          </w:p>
        </w:tc>
      </w:tr>
      <w:tr w:rsidR="00A37DF7" w:rsidRPr="00D139D9" w:rsidTr="00A37DF7">
        <w:tc>
          <w:tcPr>
            <w:cnfStyle w:val="001000000000"/>
            <w:tcW w:w="3650" w:type="pct"/>
            <w:shd w:val="clear" w:color="auto" w:fill="DFEBF5" w:themeFill="accent2" w:themeFillTint="33"/>
          </w:tcPr>
          <w:p w:rsidR="00A37DF7" w:rsidRPr="00C05352" w:rsidRDefault="00A37DF7" w:rsidP="00F1725B">
            <w:pPr>
              <w:pStyle w:val="tabeladizajn"/>
              <w:jc w:val="left"/>
              <w:rPr>
                <w:rFonts w:ascii="Arial" w:hAnsi="Arial" w:cs="Arial"/>
                <w:sz w:val="16"/>
                <w:szCs w:val="16"/>
                <w:lang w:val="bs-Latn-BA"/>
              </w:rPr>
            </w:pPr>
            <w:r w:rsidRPr="00C05352">
              <w:rPr>
                <w:rFonts w:ascii="Arial" w:hAnsi="Arial" w:cs="Arial"/>
                <w:sz w:val="16"/>
                <w:szCs w:val="16"/>
              </w:rPr>
              <w:t>JP Vodovod i kanalizacija</w:t>
            </w:r>
          </w:p>
        </w:tc>
        <w:tc>
          <w:tcPr>
            <w:tcW w:w="1350" w:type="pct"/>
          </w:tcPr>
          <w:p w:rsidR="00A37DF7" w:rsidRPr="00C05352" w:rsidRDefault="00A37DF7" w:rsidP="00F1725B">
            <w:pPr>
              <w:pStyle w:val="tabeladizajn"/>
              <w:cnfStyle w:val="000000000000"/>
              <w:rPr>
                <w:rFonts w:ascii="Arial" w:hAnsi="Arial" w:cs="Arial"/>
                <w:b w:val="0"/>
                <w:bCs w:val="0"/>
                <w:sz w:val="16"/>
                <w:szCs w:val="16"/>
                <w:lang w:val="bs-Latn-BA"/>
              </w:rPr>
            </w:pPr>
            <w:r w:rsidRPr="00C05352">
              <w:rPr>
                <w:rFonts w:ascii="Arial" w:hAnsi="Arial" w:cs="Arial"/>
                <w:b w:val="0"/>
                <w:bCs w:val="0"/>
                <w:sz w:val="16"/>
                <w:szCs w:val="16"/>
                <w:lang w:val="bs-Latn-BA"/>
              </w:rPr>
              <w:t>M</w:t>
            </w:r>
          </w:p>
        </w:tc>
      </w:tr>
      <w:tr w:rsidR="00A37DF7" w:rsidRPr="00D139D9" w:rsidTr="00A37DF7">
        <w:tc>
          <w:tcPr>
            <w:cnfStyle w:val="001000000000"/>
            <w:tcW w:w="3650" w:type="pct"/>
            <w:shd w:val="clear" w:color="auto" w:fill="DFEBF5" w:themeFill="accent2" w:themeFillTint="33"/>
          </w:tcPr>
          <w:p w:rsidR="00A37DF7" w:rsidRPr="00C05352" w:rsidRDefault="00A37DF7" w:rsidP="00F1725B">
            <w:pPr>
              <w:pStyle w:val="tabeladizajn"/>
              <w:jc w:val="left"/>
              <w:rPr>
                <w:rFonts w:ascii="Arial" w:hAnsi="Arial" w:cs="Arial"/>
                <w:sz w:val="16"/>
                <w:szCs w:val="16"/>
                <w:lang w:val="bs-Latn-BA"/>
              </w:rPr>
            </w:pPr>
            <w:r w:rsidRPr="00C05352">
              <w:rPr>
                <w:rFonts w:ascii="Arial" w:hAnsi="Arial" w:cs="Arial"/>
                <w:sz w:val="16"/>
                <w:szCs w:val="16"/>
              </w:rPr>
              <w:t>JKP „9 Septembar“</w:t>
            </w:r>
          </w:p>
        </w:tc>
        <w:tc>
          <w:tcPr>
            <w:tcW w:w="1350" w:type="pct"/>
          </w:tcPr>
          <w:p w:rsidR="00A37DF7" w:rsidRPr="00C05352" w:rsidRDefault="00A37DF7" w:rsidP="00F1725B">
            <w:pPr>
              <w:pStyle w:val="tabeladizajn"/>
              <w:cnfStyle w:val="000000000000"/>
              <w:rPr>
                <w:rFonts w:ascii="Arial" w:hAnsi="Arial" w:cs="Arial"/>
                <w:b w:val="0"/>
                <w:bCs w:val="0"/>
                <w:sz w:val="16"/>
                <w:szCs w:val="16"/>
                <w:lang w:val="bs-Latn-BA"/>
              </w:rPr>
            </w:pPr>
            <w:r w:rsidRPr="00C05352">
              <w:rPr>
                <w:rFonts w:ascii="Arial" w:hAnsi="Arial" w:cs="Arial"/>
                <w:b w:val="0"/>
                <w:bCs w:val="0"/>
                <w:sz w:val="16"/>
                <w:szCs w:val="16"/>
                <w:lang w:val="bs-Latn-BA"/>
              </w:rPr>
              <w:t>M</w:t>
            </w:r>
          </w:p>
        </w:tc>
      </w:tr>
      <w:tr w:rsidR="00A37DF7" w:rsidRPr="00D139D9" w:rsidTr="00A37DF7">
        <w:tc>
          <w:tcPr>
            <w:cnfStyle w:val="001000000000"/>
            <w:tcW w:w="3650" w:type="pct"/>
            <w:shd w:val="clear" w:color="auto" w:fill="DFEBF5" w:themeFill="accent2" w:themeFillTint="33"/>
          </w:tcPr>
          <w:p w:rsidR="00A37DF7" w:rsidRPr="00C05352" w:rsidRDefault="00A37DF7" w:rsidP="00F1725B">
            <w:pPr>
              <w:pStyle w:val="tabeladizajn"/>
              <w:jc w:val="left"/>
              <w:rPr>
                <w:rFonts w:ascii="Arial" w:hAnsi="Arial" w:cs="Arial"/>
                <w:sz w:val="16"/>
                <w:szCs w:val="16"/>
                <w:lang w:val="bs-Latn-BA"/>
              </w:rPr>
            </w:pPr>
            <w:r w:rsidRPr="00C05352">
              <w:rPr>
                <w:rFonts w:ascii="Arial" w:hAnsi="Arial" w:cs="Arial"/>
                <w:sz w:val="16"/>
                <w:szCs w:val="16"/>
              </w:rPr>
              <w:t>JP Veterinarska stanica</w:t>
            </w:r>
          </w:p>
        </w:tc>
        <w:tc>
          <w:tcPr>
            <w:tcW w:w="1350" w:type="pct"/>
          </w:tcPr>
          <w:p w:rsidR="00A37DF7" w:rsidRPr="00C05352" w:rsidRDefault="00A37DF7" w:rsidP="00F1725B">
            <w:pPr>
              <w:pStyle w:val="tabeladizajn"/>
              <w:cnfStyle w:val="000000000000"/>
              <w:rPr>
                <w:rFonts w:ascii="Arial" w:hAnsi="Arial" w:cs="Arial"/>
                <w:b w:val="0"/>
                <w:bCs w:val="0"/>
                <w:sz w:val="16"/>
                <w:szCs w:val="16"/>
                <w:lang w:val="bs-Latn-BA"/>
              </w:rPr>
            </w:pPr>
            <w:r w:rsidRPr="00C05352">
              <w:rPr>
                <w:rFonts w:ascii="Arial" w:hAnsi="Arial" w:cs="Arial"/>
                <w:b w:val="0"/>
                <w:bCs w:val="0"/>
                <w:sz w:val="16"/>
                <w:szCs w:val="16"/>
                <w:lang w:val="bs-Latn-BA"/>
              </w:rPr>
              <w:t>M</w:t>
            </w:r>
          </w:p>
        </w:tc>
      </w:tr>
      <w:tr w:rsidR="00A37DF7" w:rsidRPr="00D139D9" w:rsidTr="00A37DF7">
        <w:tc>
          <w:tcPr>
            <w:cnfStyle w:val="001000000000"/>
            <w:tcW w:w="3650" w:type="pct"/>
            <w:shd w:val="clear" w:color="auto" w:fill="DFEBF5" w:themeFill="accent2" w:themeFillTint="33"/>
          </w:tcPr>
          <w:p w:rsidR="00A37DF7" w:rsidRPr="00C05352" w:rsidRDefault="00A37DF7" w:rsidP="00F1725B">
            <w:pPr>
              <w:pStyle w:val="tabeladizajn"/>
              <w:jc w:val="left"/>
              <w:rPr>
                <w:rFonts w:ascii="Arial" w:hAnsi="Arial" w:cs="Arial"/>
                <w:sz w:val="16"/>
                <w:szCs w:val="16"/>
                <w:lang w:val="bs-Latn-BA"/>
              </w:rPr>
            </w:pPr>
            <w:r w:rsidRPr="00C05352">
              <w:rPr>
                <w:rFonts w:ascii="Arial" w:hAnsi="Arial" w:cs="Arial"/>
                <w:sz w:val="16"/>
                <w:szCs w:val="16"/>
              </w:rPr>
              <w:t>BH Pošta –Poslovnica Srebrenik</w:t>
            </w:r>
          </w:p>
        </w:tc>
        <w:tc>
          <w:tcPr>
            <w:tcW w:w="1350" w:type="pct"/>
          </w:tcPr>
          <w:p w:rsidR="00A37DF7" w:rsidRPr="00C05352" w:rsidRDefault="00A37DF7" w:rsidP="00F1725B">
            <w:pPr>
              <w:pStyle w:val="tabeladizajn"/>
              <w:cnfStyle w:val="000000000000"/>
              <w:rPr>
                <w:rFonts w:ascii="Arial" w:hAnsi="Arial" w:cs="Arial"/>
                <w:b w:val="0"/>
                <w:bCs w:val="0"/>
                <w:sz w:val="16"/>
                <w:szCs w:val="16"/>
                <w:lang w:val="bs-Latn-BA"/>
              </w:rPr>
            </w:pPr>
            <w:r w:rsidRPr="00C05352">
              <w:rPr>
                <w:rFonts w:ascii="Arial" w:hAnsi="Arial" w:cs="Arial"/>
                <w:b w:val="0"/>
                <w:bCs w:val="0"/>
                <w:sz w:val="16"/>
                <w:szCs w:val="16"/>
                <w:lang w:val="bs-Latn-BA"/>
              </w:rPr>
              <w:t>M</w:t>
            </w:r>
          </w:p>
        </w:tc>
      </w:tr>
      <w:tr w:rsidR="00A37DF7" w:rsidRPr="00D139D9" w:rsidTr="00A37DF7">
        <w:tc>
          <w:tcPr>
            <w:cnfStyle w:val="001000000000"/>
            <w:tcW w:w="3650" w:type="pct"/>
            <w:shd w:val="clear" w:color="auto" w:fill="DFEBF5" w:themeFill="accent2" w:themeFillTint="33"/>
          </w:tcPr>
          <w:p w:rsidR="00A37DF7" w:rsidRPr="00C05352" w:rsidRDefault="00A37DF7" w:rsidP="00F1725B">
            <w:pPr>
              <w:pStyle w:val="tabeladizajn"/>
              <w:jc w:val="left"/>
              <w:rPr>
                <w:rFonts w:ascii="Arial" w:hAnsi="Arial" w:cs="Arial"/>
                <w:sz w:val="16"/>
                <w:szCs w:val="16"/>
                <w:lang w:val="bs-Latn-BA"/>
              </w:rPr>
            </w:pPr>
            <w:r w:rsidRPr="00C05352">
              <w:rPr>
                <w:rFonts w:ascii="Arial" w:hAnsi="Arial" w:cs="Arial"/>
                <w:sz w:val="16"/>
                <w:szCs w:val="16"/>
              </w:rPr>
              <w:t>JP Elektroprivreda - Poslovnica Srebrenik</w:t>
            </w:r>
          </w:p>
        </w:tc>
        <w:tc>
          <w:tcPr>
            <w:tcW w:w="1350" w:type="pct"/>
          </w:tcPr>
          <w:p w:rsidR="00A37DF7" w:rsidRPr="00C05352" w:rsidRDefault="00A37DF7" w:rsidP="00F1725B">
            <w:pPr>
              <w:pStyle w:val="tabeladizajn"/>
              <w:cnfStyle w:val="000000000000"/>
              <w:rPr>
                <w:rFonts w:ascii="Arial" w:hAnsi="Arial" w:cs="Arial"/>
                <w:b w:val="0"/>
                <w:bCs w:val="0"/>
                <w:sz w:val="16"/>
                <w:szCs w:val="16"/>
                <w:lang w:val="bs-Latn-BA"/>
              </w:rPr>
            </w:pPr>
            <w:r w:rsidRPr="00C05352">
              <w:rPr>
                <w:rFonts w:ascii="Arial" w:hAnsi="Arial" w:cs="Arial"/>
                <w:b w:val="0"/>
                <w:bCs w:val="0"/>
                <w:sz w:val="16"/>
                <w:szCs w:val="16"/>
                <w:lang w:val="bs-Latn-BA"/>
              </w:rPr>
              <w:t>M</w:t>
            </w:r>
          </w:p>
        </w:tc>
      </w:tr>
    </w:tbl>
    <w:p w:rsidR="00EA4631" w:rsidRDefault="00EA4631" w:rsidP="00B36323">
      <w:pPr>
        <w:jc w:val="both"/>
        <w:rPr>
          <w:rFonts w:ascii="Arial" w:hAnsi="Arial" w:cs="Arial"/>
          <w:sz w:val="22"/>
          <w:szCs w:val="22"/>
          <w:lang w:val="bs-Latn-BA"/>
        </w:rPr>
      </w:pPr>
      <w:bookmarkStart w:id="44" w:name="_Toc184001900"/>
      <w:bookmarkStart w:id="45" w:name="_Toc187307251"/>
      <w:bookmarkStart w:id="46" w:name="_Toc187458754"/>
      <w:bookmarkStart w:id="47" w:name="_Toc188231623"/>
    </w:p>
    <w:p w:rsidR="00B36323" w:rsidRPr="00EA4631" w:rsidRDefault="00B36323" w:rsidP="00EA4631">
      <w:pPr>
        <w:spacing w:line="360" w:lineRule="auto"/>
        <w:jc w:val="both"/>
        <w:rPr>
          <w:rFonts w:ascii="Arial" w:hAnsi="Arial" w:cs="Arial"/>
          <w:sz w:val="22"/>
          <w:szCs w:val="22"/>
          <w:lang w:val="bs-Latn-BA"/>
        </w:rPr>
      </w:pPr>
      <w:r w:rsidRPr="00EA4631">
        <w:rPr>
          <w:rFonts w:ascii="Arial" w:hAnsi="Arial" w:cs="Arial"/>
          <w:sz w:val="22"/>
          <w:szCs w:val="22"/>
          <w:lang w:val="bs-Latn-BA"/>
        </w:rPr>
        <w:lastRenderedPageBreak/>
        <w:t xml:space="preserve">Vijeće mjesnih zajednica se sastoji od ukupno 54 mjesne zajednice u kojima je ukupno 424 člana i to njih 400 su osobe muškog spola, a samo njih 24 su osobe ženskog spola. </w:t>
      </w:r>
    </w:p>
    <w:p w:rsidR="00B36323" w:rsidRPr="00EA4631" w:rsidRDefault="00B36323" w:rsidP="00EA4631">
      <w:pPr>
        <w:spacing w:line="360" w:lineRule="auto"/>
        <w:jc w:val="both"/>
        <w:rPr>
          <w:rFonts w:ascii="Arial" w:hAnsi="Arial" w:cs="Arial"/>
          <w:sz w:val="22"/>
          <w:szCs w:val="22"/>
          <w:lang w:val="bs-Latn-BA"/>
        </w:rPr>
      </w:pPr>
      <w:r w:rsidRPr="00EA4631">
        <w:rPr>
          <w:rFonts w:ascii="Arial" w:hAnsi="Arial" w:cs="Arial"/>
          <w:sz w:val="22"/>
          <w:szCs w:val="22"/>
          <w:lang w:val="bs-Latn-BA"/>
        </w:rPr>
        <w:t>Od ukupno 54 mjesne zajednice njih 38 nema niti jednu ženu članicu Vijeća, dok je u tek dvije mjesne zajednice predsjednica žena.</w:t>
      </w:r>
      <w:r w:rsidR="00AB6FCF" w:rsidRPr="00EA4631">
        <w:rPr>
          <w:rFonts w:ascii="Arial" w:hAnsi="Arial" w:cs="Arial"/>
          <w:sz w:val="22"/>
          <w:szCs w:val="22"/>
          <w:lang w:val="bs-Latn-BA"/>
        </w:rPr>
        <w:t xml:space="preserve"> </w:t>
      </w:r>
      <w:r w:rsidR="00EA4631">
        <w:rPr>
          <w:rFonts w:ascii="Arial" w:hAnsi="Arial" w:cs="Arial"/>
          <w:sz w:val="22"/>
          <w:szCs w:val="22"/>
          <w:lang w:val="bs-Latn-BA"/>
        </w:rPr>
        <w:t>U Vijeću mjesnih zajednica Felešići i Huremi je</w:t>
      </w:r>
      <w:r w:rsidR="00AB6FCF" w:rsidRPr="00EA4631">
        <w:rPr>
          <w:rFonts w:ascii="Arial" w:hAnsi="Arial" w:cs="Arial"/>
          <w:sz w:val="22"/>
          <w:szCs w:val="22"/>
          <w:lang w:val="bs-Latn-BA"/>
        </w:rPr>
        <w:t xml:space="preserve"> gotovo podjednak broj članova muškara</w:t>
      </w:r>
      <w:r w:rsidR="00C46C84">
        <w:rPr>
          <w:rFonts w:ascii="Arial" w:hAnsi="Arial" w:cs="Arial"/>
          <w:sz w:val="22"/>
          <w:szCs w:val="22"/>
          <w:lang w:val="bs-Latn-BA"/>
        </w:rPr>
        <w:t xml:space="preserve">ca i žena, dok </w:t>
      </w:r>
      <w:r w:rsidR="00AB6FCF" w:rsidRPr="00EA4631">
        <w:rPr>
          <w:rFonts w:ascii="Arial" w:hAnsi="Arial" w:cs="Arial"/>
          <w:sz w:val="22"/>
          <w:szCs w:val="22"/>
          <w:lang w:val="bs-Latn-BA"/>
        </w:rPr>
        <w:t>G</w:t>
      </w:r>
      <w:r w:rsidR="00C46C84">
        <w:rPr>
          <w:rFonts w:ascii="Arial" w:hAnsi="Arial" w:cs="Arial"/>
          <w:sz w:val="22"/>
          <w:szCs w:val="22"/>
          <w:lang w:val="bs-Latn-BA"/>
        </w:rPr>
        <w:t>ornji Srebrenik i Ibrići trećinu članova čine</w:t>
      </w:r>
      <w:r w:rsidR="00AB6FCF" w:rsidRPr="00EA4631">
        <w:rPr>
          <w:rFonts w:ascii="Arial" w:hAnsi="Arial" w:cs="Arial"/>
          <w:sz w:val="22"/>
          <w:szCs w:val="22"/>
          <w:lang w:val="bs-Latn-BA"/>
        </w:rPr>
        <w:t xml:space="preserve"> žene. Ostale mjesne zajednice imaju jednu ili dvije žene članice, dok se njih 38 sastoji isključivo od muškaraca kao članova Vijeća.</w:t>
      </w:r>
    </w:p>
    <w:p w:rsidR="00B36323" w:rsidRPr="00D139D9" w:rsidRDefault="00B36323" w:rsidP="00E76711">
      <w:pPr>
        <w:rPr>
          <w:rFonts w:asciiTheme="minorBidi" w:hAnsiTheme="minorBidi" w:cstheme="minorBidi"/>
          <w:lang w:val="bs-Latn-BA"/>
        </w:rPr>
      </w:pPr>
    </w:p>
    <w:p w:rsidR="00BB6A5B" w:rsidRDefault="00BB6A5B" w:rsidP="00BB6A5B">
      <w:pPr>
        <w:pStyle w:val="Heading2"/>
        <w:numPr>
          <w:ilvl w:val="0"/>
          <w:numId w:val="44"/>
        </w:numPr>
        <w:rPr>
          <w:lang w:val="bs-Latn-BA"/>
        </w:rPr>
      </w:pPr>
      <w:bookmarkStart w:id="48" w:name="_Toc193788312"/>
      <w:bookmarkEnd w:id="44"/>
      <w:bookmarkEnd w:id="45"/>
      <w:bookmarkEnd w:id="46"/>
      <w:bookmarkEnd w:id="47"/>
      <w:r>
        <w:rPr>
          <w:lang w:val="bs-Latn-BA"/>
        </w:rPr>
        <w:t>Rodno odgovorno budžetiranje</w:t>
      </w:r>
      <w:bookmarkEnd w:id="48"/>
    </w:p>
    <w:p w:rsidR="00BB6A5B" w:rsidRDefault="00BB6A5B" w:rsidP="006C1340">
      <w:pPr>
        <w:spacing w:line="360" w:lineRule="auto"/>
        <w:jc w:val="both"/>
        <w:rPr>
          <w:rFonts w:ascii="Arial" w:hAnsi="Arial" w:cs="Arial"/>
          <w:sz w:val="22"/>
          <w:szCs w:val="22"/>
          <w:lang w:val="bs-Latn-BA"/>
        </w:rPr>
      </w:pPr>
    </w:p>
    <w:p w:rsidR="003A51B3" w:rsidRPr="00C46C84" w:rsidRDefault="0051255E" w:rsidP="006C1340">
      <w:pPr>
        <w:spacing w:line="360" w:lineRule="auto"/>
        <w:jc w:val="both"/>
        <w:rPr>
          <w:rFonts w:ascii="Arial" w:hAnsi="Arial" w:cs="Arial"/>
          <w:sz w:val="22"/>
          <w:szCs w:val="22"/>
          <w:lang w:val="bs-Latn-BA"/>
        </w:rPr>
      </w:pPr>
      <w:r w:rsidRPr="00C46C84">
        <w:rPr>
          <w:rFonts w:ascii="Arial" w:hAnsi="Arial" w:cs="Arial"/>
          <w:sz w:val="22"/>
          <w:szCs w:val="22"/>
          <w:lang w:val="bs-Latn-BA"/>
        </w:rPr>
        <w:t>Za potrebe analize budžeta sa aspekta ravnopravnosti spolova uzeti su podaci za 2023. godinu i</w:t>
      </w:r>
      <w:r w:rsidR="006E448B" w:rsidRPr="00C46C84">
        <w:rPr>
          <w:rFonts w:ascii="Arial" w:hAnsi="Arial" w:cs="Arial"/>
          <w:sz w:val="22"/>
          <w:szCs w:val="22"/>
          <w:lang w:val="bs-Latn-BA"/>
        </w:rPr>
        <w:t>z Odluke</w:t>
      </w:r>
      <w:r w:rsidRPr="00C46C84">
        <w:rPr>
          <w:rFonts w:ascii="Arial" w:hAnsi="Arial" w:cs="Arial"/>
          <w:sz w:val="22"/>
          <w:szCs w:val="22"/>
          <w:lang w:val="bs-Latn-BA"/>
        </w:rPr>
        <w:t xml:space="preserve"> o izvršenju budžeta. Ukupan budžet za 2023.</w:t>
      </w:r>
      <w:r w:rsidR="00344282" w:rsidRPr="00C46C84">
        <w:rPr>
          <w:rFonts w:ascii="Arial" w:hAnsi="Arial" w:cs="Arial"/>
          <w:sz w:val="22"/>
          <w:szCs w:val="22"/>
          <w:lang w:val="bs-Latn-BA"/>
        </w:rPr>
        <w:t xml:space="preserve"> godinu iznosio je</w:t>
      </w:r>
      <w:r w:rsidR="00483CE5">
        <w:rPr>
          <w:rFonts w:ascii="Arial" w:hAnsi="Arial" w:cs="Arial"/>
          <w:sz w:val="22"/>
          <w:szCs w:val="22"/>
          <w:lang w:val="bs-Latn-BA"/>
        </w:rPr>
        <w:t xml:space="preserve">  21.057,024</w:t>
      </w:r>
      <w:r w:rsidR="00344282" w:rsidRPr="00C46C84">
        <w:rPr>
          <w:rFonts w:ascii="Arial" w:hAnsi="Arial" w:cs="Arial"/>
          <w:sz w:val="22"/>
          <w:szCs w:val="22"/>
          <w:lang w:val="bs-Latn-BA"/>
        </w:rPr>
        <w:t>KM</w:t>
      </w:r>
      <w:r w:rsidR="006B57BC" w:rsidRPr="00C46C84">
        <w:rPr>
          <w:rFonts w:ascii="Arial" w:hAnsi="Arial" w:cs="Arial"/>
          <w:sz w:val="22"/>
          <w:szCs w:val="22"/>
          <w:lang w:val="bs-Latn-BA"/>
        </w:rPr>
        <w:t>, u</w:t>
      </w:r>
      <w:r w:rsidRPr="00C46C84">
        <w:rPr>
          <w:rFonts w:ascii="Arial" w:hAnsi="Arial" w:cs="Arial"/>
          <w:sz w:val="22"/>
          <w:szCs w:val="22"/>
          <w:lang w:val="bs-Latn-BA"/>
        </w:rPr>
        <w:t xml:space="preserve">vidom i pregledom </w:t>
      </w:r>
      <w:r w:rsidR="001243AC" w:rsidRPr="00C46C84">
        <w:rPr>
          <w:rFonts w:ascii="Arial" w:hAnsi="Arial" w:cs="Arial"/>
          <w:sz w:val="22"/>
          <w:szCs w:val="22"/>
          <w:lang w:val="bs-Latn-BA"/>
        </w:rPr>
        <w:t>Godišnjeg izvještaja o izvršenju B</w:t>
      </w:r>
      <w:r w:rsidRPr="00C46C84">
        <w:rPr>
          <w:rFonts w:ascii="Arial" w:hAnsi="Arial" w:cs="Arial"/>
          <w:sz w:val="22"/>
          <w:szCs w:val="22"/>
          <w:lang w:val="bs-Latn-BA"/>
        </w:rPr>
        <w:t xml:space="preserve">udžeta </w:t>
      </w:r>
      <w:r w:rsidR="00671D40" w:rsidRPr="00C46C84">
        <w:rPr>
          <w:rFonts w:ascii="Arial" w:hAnsi="Arial" w:cs="Arial"/>
          <w:sz w:val="22"/>
          <w:szCs w:val="22"/>
          <w:lang w:val="bs-Latn-BA"/>
        </w:rPr>
        <w:t>za 2023. godinu Grad Srebrenik</w:t>
      </w:r>
      <w:r w:rsidR="005B7F5D" w:rsidRPr="00C46C84">
        <w:rPr>
          <w:rStyle w:val="FootnoteReference"/>
          <w:rFonts w:ascii="Arial" w:hAnsi="Arial" w:cs="Arial"/>
          <w:sz w:val="22"/>
          <w:szCs w:val="22"/>
          <w:lang w:val="bs-Latn-BA"/>
        </w:rPr>
        <w:footnoteReference w:id="23"/>
      </w:r>
      <w:r w:rsidR="001243AC" w:rsidRPr="00C46C84">
        <w:rPr>
          <w:rFonts w:ascii="Arial" w:hAnsi="Arial" w:cs="Arial"/>
          <w:sz w:val="22"/>
          <w:szCs w:val="22"/>
          <w:lang w:val="bs-Latn-BA"/>
        </w:rPr>
        <w:t xml:space="preserve"> </w:t>
      </w:r>
      <w:r w:rsidRPr="00C46C84">
        <w:rPr>
          <w:rFonts w:ascii="Arial" w:hAnsi="Arial" w:cs="Arial"/>
          <w:sz w:val="22"/>
          <w:szCs w:val="22"/>
          <w:lang w:val="bs-Latn-BA"/>
        </w:rPr>
        <w:t>identificirani su sljedeći rashodi koji su direk</w:t>
      </w:r>
      <w:r w:rsidR="00A37DF7">
        <w:rPr>
          <w:rFonts w:ascii="Arial" w:hAnsi="Arial" w:cs="Arial"/>
          <w:sz w:val="22"/>
          <w:szCs w:val="22"/>
          <w:lang w:val="bs-Latn-BA"/>
        </w:rPr>
        <w:t>tno usmjereni na podršku ženama</w:t>
      </w:r>
      <w:r w:rsidR="00344282" w:rsidRPr="00C46C84">
        <w:rPr>
          <w:rFonts w:ascii="Arial" w:hAnsi="Arial" w:cs="Arial"/>
          <w:sz w:val="22"/>
          <w:szCs w:val="22"/>
          <w:lang w:val="bs-Latn-BA"/>
        </w:rPr>
        <w:t>, uključujući i podršk</w:t>
      </w:r>
      <w:r w:rsidR="006B57BC" w:rsidRPr="00C46C84">
        <w:rPr>
          <w:rFonts w:ascii="Arial" w:hAnsi="Arial" w:cs="Arial"/>
          <w:sz w:val="22"/>
          <w:szCs w:val="22"/>
          <w:lang w:val="bs-Latn-BA"/>
        </w:rPr>
        <w:t>u predškolskim ustanovama kao</w:t>
      </w:r>
      <w:r w:rsidR="00344282" w:rsidRPr="00C46C84">
        <w:rPr>
          <w:rFonts w:ascii="Arial" w:hAnsi="Arial" w:cs="Arial"/>
          <w:sz w:val="22"/>
          <w:szCs w:val="22"/>
          <w:lang w:val="bs-Latn-BA"/>
        </w:rPr>
        <w:t xml:space="preserve"> jednog </w:t>
      </w:r>
      <w:r w:rsidR="006B57BC" w:rsidRPr="00C46C84">
        <w:rPr>
          <w:rFonts w:ascii="Arial" w:hAnsi="Arial" w:cs="Arial"/>
          <w:sz w:val="22"/>
          <w:szCs w:val="22"/>
          <w:lang w:val="bs-Latn-BA"/>
        </w:rPr>
        <w:t xml:space="preserve">od </w:t>
      </w:r>
      <w:r w:rsidR="00344282" w:rsidRPr="00C46C84">
        <w:rPr>
          <w:rFonts w:ascii="Arial" w:hAnsi="Arial" w:cs="Arial"/>
          <w:sz w:val="22"/>
          <w:szCs w:val="22"/>
          <w:lang w:val="bs-Latn-BA"/>
        </w:rPr>
        <w:t>vidova podrške za usklađivanje privatnog i poslovnog života žene i muškarca.</w:t>
      </w:r>
    </w:p>
    <w:p w:rsidR="003A51B3" w:rsidRPr="00C46C84" w:rsidRDefault="003A51B3" w:rsidP="003A51B3">
      <w:pPr>
        <w:spacing w:line="360" w:lineRule="auto"/>
        <w:jc w:val="both"/>
        <w:rPr>
          <w:rFonts w:ascii="Arial" w:hAnsi="Arial" w:cs="Arial"/>
          <w:sz w:val="22"/>
          <w:szCs w:val="22"/>
          <w:lang w:val="bs-Latn-BA"/>
        </w:rPr>
      </w:pPr>
    </w:p>
    <w:tbl>
      <w:tblPr>
        <w:tblStyle w:val="GridTable1LightAccent2"/>
        <w:tblW w:w="5000" w:type="pct"/>
        <w:tblLook w:val="04A0"/>
      </w:tblPr>
      <w:tblGrid>
        <w:gridCol w:w="5517"/>
        <w:gridCol w:w="3725"/>
      </w:tblGrid>
      <w:tr w:rsidR="003A51B3" w:rsidRPr="00D139D9" w:rsidTr="004D6DCD">
        <w:trPr>
          <w:cnfStyle w:val="100000000000"/>
        </w:trPr>
        <w:tc>
          <w:tcPr>
            <w:cnfStyle w:val="001000000000"/>
            <w:tcW w:w="2985" w:type="pct"/>
            <w:shd w:val="clear" w:color="auto" w:fill="A8CBEE" w:themeFill="accent3" w:themeFillTint="66"/>
          </w:tcPr>
          <w:p w:rsidR="003A51B3" w:rsidRPr="00C46C84" w:rsidRDefault="003A51B3" w:rsidP="00C46C84">
            <w:pPr>
              <w:pStyle w:val="tabeladizajn"/>
              <w:rPr>
                <w:rFonts w:ascii="Arial" w:hAnsi="Arial" w:cs="Arial"/>
                <w:sz w:val="16"/>
                <w:szCs w:val="16"/>
                <w:lang w:val="bs-Latn-BA"/>
              </w:rPr>
            </w:pPr>
            <w:r w:rsidRPr="00C46C84">
              <w:rPr>
                <w:rFonts w:ascii="Arial" w:hAnsi="Arial" w:cs="Arial"/>
                <w:sz w:val="16"/>
                <w:szCs w:val="16"/>
                <w:lang w:val="bs-Latn-BA"/>
              </w:rPr>
              <w:t>TEKUĆI TRANSFERI 2023.</w:t>
            </w:r>
          </w:p>
        </w:tc>
        <w:tc>
          <w:tcPr>
            <w:tcW w:w="2015" w:type="pct"/>
            <w:shd w:val="clear" w:color="auto" w:fill="A8CBEE" w:themeFill="accent3" w:themeFillTint="66"/>
          </w:tcPr>
          <w:p w:rsidR="003A51B3" w:rsidRPr="00C46C84" w:rsidRDefault="003A51B3" w:rsidP="004D6DCD">
            <w:pPr>
              <w:pStyle w:val="tabeladizajn"/>
              <w:cnfStyle w:val="100000000000"/>
              <w:rPr>
                <w:rFonts w:ascii="Arial" w:hAnsi="Arial" w:cs="Arial"/>
                <w:sz w:val="16"/>
                <w:szCs w:val="16"/>
                <w:lang w:val="bs-Latn-BA"/>
              </w:rPr>
            </w:pPr>
            <w:r w:rsidRPr="00C46C84">
              <w:rPr>
                <w:rFonts w:ascii="Arial" w:hAnsi="Arial" w:cs="Arial"/>
                <w:sz w:val="16"/>
                <w:szCs w:val="16"/>
                <w:lang w:val="bs-Latn-BA"/>
              </w:rPr>
              <w:t>IZNOS</w:t>
            </w:r>
            <w:r w:rsidR="00483CE5">
              <w:rPr>
                <w:rFonts w:ascii="Arial" w:hAnsi="Arial" w:cs="Arial"/>
                <w:sz w:val="16"/>
                <w:szCs w:val="16"/>
                <w:lang w:val="bs-Latn-BA"/>
              </w:rPr>
              <w:t xml:space="preserve"> (KM)</w:t>
            </w:r>
          </w:p>
        </w:tc>
      </w:tr>
      <w:tr w:rsidR="003A51B3" w:rsidRPr="00D139D9" w:rsidTr="004D6DCD">
        <w:tc>
          <w:tcPr>
            <w:cnfStyle w:val="001000000000"/>
            <w:tcW w:w="2985" w:type="pct"/>
            <w:shd w:val="clear" w:color="auto" w:fill="DFEBF5" w:themeFill="accent2" w:themeFillTint="33"/>
          </w:tcPr>
          <w:p w:rsidR="003A51B3" w:rsidRPr="00C46C84" w:rsidRDefault="003A51B3" w:rsidP="00C46C84">
            <w:pPr>
              <w:pStyle w:val="tabeladizajn"/>
              <w:jc w:val="right"/>
              <w:rPr>
                <w:rFonts w:ascii="Arial" w:hAnsi="Arial" w:cs="Arial"/>
                <w:sz w:val="16"/>
                <w:szCs w:val="16"/>
                <w:lang w:val="bs-Latn-BA"/>
              </w:rPr>
            </w:pPr>
            <w:r w:rsidRPr="00C46C84">
              <w:rPr>
                <w:rFonts w:ascii="Arial" w:hAnsi="Arial" w:cs="Arial"/>
                <w:sz w:val="16"/>
                <w:szCs w:val="16"/>
                <w:lang w:val="bs-Latn-BA"/>
              </w:rPr>
              <w:t>Izdaci za pomoć nezaposlenim porodiljama</w:t>
            </w:r>
          </w:p>
        </w:tc>
        <w:tc>
          <w:tcPr>
            <w:tcW w:w="2015" w:type="pct"/>
          </w:tcPr>
          <w:p w:rsidR="003A51B3" w:rsidRPr="00C46C84" w:rsidRDefault="00483CE5" w:rsidP="004D6DCD">
            <w:pPr>
              <w:pStyle w:val="tabeladizajn"/>
              <w:cnfStyle w:val="000000000000"/>
              <w:rPr>
                <w:rFonts w:ascii="Arial" w:hAnsi="Arial" w:cs="Arial"/>
                <w:sz w:val="16"/>
                <w:szCs w:val="16"/>
                <w:lang w:val="bs-Latn-BA"/>
              </w:rPr>
            </w:pPr>
            <w:r>
              <w:rPr>
                <w:rFonts w:ascii="Arial" w:hAnsi="Arial" w:cs="Arial"/>
                <w:sz w:val="16"/>
                <w:szCs w:val="16"/>
                <w:lang w:val="bs-Latn-BA"/>
              </w:rPr>
              <w:t>70.000,00</w:t>
            </w:r>
          </w:p>
        </w:tc>
      </w:tr>
      <w:tr w:rsidR="003A51B3" w:rsidRPr="00D139D9" w:rsidTr="004D6DCD">
        <w:tc>
          <w:tcPr>
            <w:cnfStyle w:val="001000000000"/>
            <w:tcW w:w="2985" w:type="pct"/>
            <w:shd w:val="clear" w:color="auto" w:fill="DFEBF5" w:themeFill="accent2" w:themeFillTint="33"/>
          </w:tcPr>
          <w:p w:rsidR="003A51B3" w:rsidRPr="00C46C84" w:rsidRDefault="003A51B3" w:rsidP="00C46C84">
            <w:pPr>
              <w:pStyle w:val="tabeladizajn"/>
              <w:jc w:val="right"/>
              <w:rPr>
                <w:rFonts w:ascii="Arial" w:hAnsi="Arial" w:cs="Arial"/>
                <w:sz w:val="16"/>
                <w:szCs w:val="16"/>
                <w:lang w:val="bs-Latn-BA"/>
              </w:rPr>
            </w:pPr>
            <w:r w:rsidRPr="00C46C84">
              <w:rPr>
                <w:rFonts w:ascii="Arial" w:hAnsi="Arial" w:cs="Arial"/>
                <w:sz w:val="16"/>
                <w:szCs w:val="16"/>
                <w:lang w:val="bs-Latn-BA"/>
              </w:rPr>
              <w:t>Sufinansiranje troškova vantjelesne oplodnje</w:t>
            </w:r>
          </w:p>
        </w:tc>
        <w:tc>
          <w:tcPr>
            <w:tcW w:w="2015" w:type="pct"/>
          </w:tcPr>
          <w:p w:rsidR="003A51B3" w:rsidRPr="00C46C84" w:rsidRDefault="00483CE5" w:rsidP="004D6DCD">
            <w:pPr>
              <w:pStyle w:val="tabeladizajn"/>
              <w:cnfStyle w:val="000000000000"/>
              <w:rPr>
                <w:rFonts w:ascii="Arial" w:hAnsi="Arial" w:cs="Arial"/>
                <w:sz w:val="16"/>
                <w:szCs w:val="16"/>
                <w:lang w:val="bs-Latn-BA"/>
              </w:rPr>
            </w:pPr>
            <w:r>
              <w:rPr>
                <w:rFonts w:ascii="Arial" w:hAnsi="Arial" w:cs="Arial"/>
                <w:sz w:val="16"/>
                <w:szCs w:val="16"/>
                <w:lang w:val="bs-Latn-BA"/>
              </w:rPr>
              <w:t>50.000,00</w:t>
            </w:r>
          </w:p>
        </w:tc>
      </w:tr>
      <w:tr w:rsidR="003A51B3" w:rsidRPr="00D139D9" w:rsidTr="004D6DCD">
        <w:tc>
          <w:tcPr>
            <w:cnfStyle w:val="001000000000"/>
            <w:tcW w:w="2985" w:type="pct"/>
            <w:shd w:val="clear" w:color="auto" w:fill="DFEBF5" w:themeFill="accent2" w:themeFillTint="33"/>
          </w:tcPr>
          <w:p w:rsidR="003A51B3" w:rsidRPr="00C46C84" w:rsidRDefault="003A51B3" w:rsidP="00C46C84">
            <w:pPr>
              <w:pStyle w:val="tabeladizajn"/>
              <w:jc w:val="right"/>
              <w:rPr>
                <w:rFonts w:ascii="Arial" w:hAnsi="Arial" w:cs="Arial"/>
                <w:sz w:val="16"/>
                <w:szCs w:val="16"/>
                <w:lang w:val="bs-Latn-BA"/>
              </w:rPr>
            </w:pPr>
            <w:r w:rsidRPr="00C46C84">
              <w:rPr>
                <w:rFonts w:ascii="Arial" w:hAnsi="Arial" w:cs="Arial"/>
                <w:sz w:val="16"/>
                <w:szCs w:val="16"/>
                <w:lang w:val="bs-Latn-BA"/>
              </w:rPr>
              <w:t>Tekući transferi neprofitnim organizacijama</w:t>
            </w:r>
          </w:p>
        </w:tc>
        <w:tc>
          <w:tcPr>
            <w:tcW w:w="2015" w:type="pct"/>
          </w:tcPr>
          <w:p w:rsidR="003A51B3" w:rsidRPr="00C46C84" w:rsidRDefault="00483CE5" w:rsidP="004D6DCD">
            <w:pPr>
              <w:pStyle w:val="tabeladizajn"/>
              <w:cnfStyle w:val="000000000000"/>
              <w:rPr>
                <w:rFonts w:ascii="Arial" w:hAnsi="Arial" w:cs="Arial"/>
                <w:sz w:val="16"/>
                <w:szCs w:val="16"/>
                <w:lang w:val="bs-Latn-BA"/>
              </w:rPr>
            </w:pPr>
            <w:r>
              <w:rPr>
                <w:rFonts w:ascii="Arial" w:hAnsi="Arial" w:cs="Arial"/>
                <w:sz w:val="16"/>
                <w:szCs w:val="16"/>
                <w:lang w:val="bs-Latn-BA"/>
              </w:rPr>
              <w:t>1.643.900,00</w:t>
            </w:r>
          </w:p>
        </w:tc>
      </w:tr>
      <w:tr w:rsidR="003A51B3" w:rsidRPr="00D139D9" w:rsidTr="004D6DCD">
        <w:tc>
          <w:tcPr>
            <w:cnfStyle w:val="001000000000"/>
            <w:tcW w:w="2985" w:type="pct"/>
            <w:shd w:val="clear" w:color="auto" w:fill="DFEBF5" w:themeFill="accent2" w:themeFillTint="33"/>
          </w:tcPr>
          <w:p w:rsidR="003A51B3" w:rsidRPr="00C46C84" w:rsidRDefault="003A51B3" w:rsidP="00C46C84">
            <w:pPr>
              <w:pStyle w:val="tabeladizajn"/>
              <w:jc w:val="right"/>
              <w:rPr>
                <w:rFonts w:ascii="Arial" w:hAnsi="Arial" w:cs="Arial"/>
                <w:sz w:val="16"/>
                <w:szCs w:val="16"/>
                <w:lang w:val="bs-Latn-BA"/>
              </w:rPr>
            </w:pPr>
            <w:r w:rsidRPr="00C46C84">
              <w:rPr>
                <w:rFonts w:ascii="Arial" w:hAnsi="Arial" w:cs="Arial"/>
                <w:sz w:val="16"/>
                <w:szCs w:val="16"/>
                <w:lang w:val="bs-Latn-BA"/>
              </w:rPr>
              <w:t>Organizacije porodica šehida</w:t>
            </w:r>
          </w:p>
        </w:tc>
        <w:tc>
          <w:tcPr>
            <w:tcW w:w="2015" w:type="pct"/>
          </w:tcPr>
          <w:p w:rsidR="003A51B3" w:rsidRPr="00C46C84" w:rsidRDefault="00483CE5" w:rsidP="004D6DCD">
            <w:pPr>
              <w:pStyle w:val="tabeladizajn"/>
              <w:cnfStyle w:val="000000000000"/>
              <w:rPr>
                <w:rFonts w:ascii="Arial" w:hAnsi="Arial" w:cs="Arial"/>
                <w:sz w:val="16"/>
                <w:szCs w:val="16"/>
                <w:lang w:val="bs-Latn-BA"/>
              </w:rPr>
            </w:pPr>
            <w:r>
              <w:rPr>
                <w:rFonts w:ascii="Arial" w:hAnsi="Arial" w:cs="Arial"/>
                <w:sz w:val="16"/>
                <w:szCs w:val="16"/>
                <w:lang w:val="bs-Latn-BA"/>
              </w:rPr>
              <w:t>50.400,00</w:t>
            </w:r>
          </w:p>
        </w:tc>
      </w:tr>
      <w:tr w:rsidR="003A51B3" w:rsidRPr="00D139D9" w:rsidTr="004D6DCD">
        <w:tc>
          <w:tcPr>
            <w:cnfStyle w:val="001000000000"/>
            <w:tcW w:w="2985" w:type="pct"/>
            <w:shd w:val="clear" w:color="auto" w:fill="DFEBF5" w:themeFill="accent2" w:themeFillTint="33"/>
          </w:tcPr>
          <w:p w:rsidR="003A51B3" w:rsidRPr="00C46C84" w:rsidRDefault="003A51B3" w:rsidP="00C46C84">
            <w:pPr>
              <w:pStyle w:val="tabeladizajn"/>
              <w:jc w:val="right"/>
              <w:rPr>
                <w:rFonts w:ascii="Arial" w:hAnsi="Arial" w:cs="Arial"/>
                <w:sz w:val="16"/>
                <w:szCs w:val="16"/>
                <w:lang w:val="bs-Latn-BA"/>
              </w:rPr>
            </w:pPr>
            <w:r w:rsidRPr="00C46C84">
              <w:rPr>
                <w:rFonts w:ascii="Arial" w:hAnsi="Arial" w:cs="Arial"/>
                <w:sz w:val="16"/>
                <w:szCs w:val="16"/>
                <w:lang w:val="bs-Latn-BA"/>
              </w:rPr>
              <w:t>Transfer predškolske ustanove</w:t>
            </w:r>
          </w:p>
        </w:tc>
        <w:tc>
          <w:tcPr>
            <w:tcW w:w="2015" w:type="pct"/>
          </w:tcPr>
          <w:p w:rsidR="003A51B3" w:rsidRPr="00C46C84" w:rsidRDefault="00483CE5" w:rsidP="004D6DCD">
            <w:pPr>
              <w:pStyle w:val="tabeladizajn"/>
              <w:cnfStyle w:val="000000000000"/>
              <w:rPr>
                <w:rFonts w:ascii="Arial" w:hAnsi="Arial" w:cs="Arial"/>
                <w:sz w:val="16"/>
                <w:szCs w:val="16"/>
                <w:lang w:val="bs-Latn-BA"/>
              </w:rPr>
            </w:pPr>
            <w:r>
              <w:rPr>
                <w:rFonts w:ascii="Arial" w:hAnsi="Arial" w:cs="Arial"/>
                <w:sz w:val="16"/>
                <w:szCs w:val="16"/>
                <w:lang w:val="bs-Latn-BA"/>
              </w:rPr>
              <w:t>200.000,00</w:t>
            </w:r>
          </w:p>
        </w:tc>
      </w:tr>
      <w:tr w:rsidR="003A51B3" w:rsidRPr="00D139D9" w:rsidTr="004D6DCD">
        <w:tc>
          <w:tcPr>
            <w:cnfStyle w:val="001000000000"/>
            <w:tcW w:w="2985" w:type="pct"/>
            <w:shd w:val="clear" w:color="auto" w:fill="DFEBF5" w:themeFill="accent2" w:themeFillTint="33"/>
          </w:tcPr>
          <w:p w:rsidR="003A51B3" w:rsidRPr="00C46C84" w:rsidRDefault="003A51B3" w:rsidP="00C46C84">
            <w:pPr>
              <w:pStyle w:val="tabeladizajn"/>
              <w:jc w:val="right"/>
              <w:rPr>
                <w:rFonts w:ascii="Arial" w:hAnsi="Arial" w:cs="Arial"/>
                <w:sz w:val="16"/>
                <w:szCs w:val="16"/>
                <w:lang w:val="bs-Latn-BA"/>
              </w:rPr>
            </w:pPr>
            <w:r w:rsidRPr="00C46C84">
              <w:rPr>
                <w:rFonts w:ascii="Arial" w:hAnsi="Arial" w:cs="Arial"/>
                <w:sz w:val="16"/>
                <w:szCs w:val="16"/>
                <w:lang w:val="bs-Latn-BA"/>
              </w:rPr>
              <w:t>Tekući transfer za program predškolskog obrazovanja</w:t>
            </w:r>
          </w:p>
        </w:tc>
        <w:tc>
          <w:tcPr>
            <w:tcW w:w="2015" w:type="pct"/>
          </w:tcPr>
          <w:p w:rsidR="003A51B3" w:rsidRPr="00C46C84" w:rsidRDefault="00483CE5" w:rsidP="004D6DCD">
            <w:pPr>
              <w:pStyle w:val="tabeladizajn"/>
              <w:cnfStyle w:val="000000000000"/>
              <w:rPr>
                <w:rFonts w:ascii="Arial" w:hAnsi="Arial" w:cs="Arial"/>
                <w:sz w:val="16"/>
                <w:szCs w:val="16"/>
                <w:lang w:val="bs-Latn-BA"/>
              </w:rPr>
            </w:pPr>
            <w:r>
              <w:rPr>
                <w:rFonts w:ascii="Arial" w:hAnsi="Arial" w:cs="Arial"/>
                <w:sz w:val="16"/>
                <w:szCs w:val="16"/>
                <w:lang w:val="bs-Latn-BA"/>
              </w:rPr>
              <w:t>73.000,00</w:t>
            </w:r>
          </w:p>
        </w:tc>
      </w:tr>
      <w:tr w:rsidR="003A51B3" w:rsidRPr="00D139D9" w:rsidTr="004D6DCD">
        <w:tc>
          <w:tcPr>
            <w:cnfStyle w:val="001000000000"/>
            <w:tcW w:w="2985" w:type="pct"/>
            <w:shd w:val="clear" w:color="auto" w:fill="DFEBF5" w:themeFill="accent2" w:themeFillTint="33"/>
          </w:tcPr>
          <w:p w:rsidR="003A51B3" w:rsidRPr="00C46C84" w:rsidRDefault="003A51B3" w:rsidP="00C46C84">
            <w:pPr>
              <w:pStyle w:val="tabeladizajn"/>
              <w:jc w:val="right"/>
              <w:rPr>
                <w:rFonts w:ascii="Arial" w:hAnsi="Arial" w:cs="Arial"/>
                <w:sz w:val="16"/>
                <w:szCs w:val="16"/>
                <w:lang w:val="bs-Latn-BA"/>
              </w:rPr>
            </w:pPr>
            <w:r w:rsidRPr="00C46C84">
              <w:rPr>
                <w:rFonts w:ascii="Arial" w:hAnsi="Arial" w:cs="Arial"/>
                <w:sz w:val="16"/>
                <w:szCs w:val="16"/>
                <w:lang w:val="bs-Latn-BA"/>
              </w:rPr>
              <w:t>Podrška i poticaj poduzetništvu žena i srednjoškolaca</w:t>
            </w:r>
          </w:p>
        </w:tc>
        <w:tc>
          <w:tcPr>
            <w:tcW w:w="2015" w:type="pct"/>
          </w:tcPr>
          <w:p w:rsidR="003A51B3" w:rsidRPr="00C46C84" w:rsidRDefault="00483CE5" w:rsidP="004D6DCD">
            <w:pPr>
              <w:pStyle w:val="tabeladizajn"/>
              <w:cnfStyle w:val="000000000000"/>
              <w:rPr>
                <w:rFonts w:ascii="Arial" w:hAnsi="Arial" w:cs="Arial"/>
                <w:sz w:val="16"/>
                <w:szCs w:val="16"/>
                <w:lang w:val="bs-Latn-BA"/>
              </w:rPr>
            </w:pPr>
            <w:r>
              <w:rPr>
                <w:rFonts w:ascii="Arial" w:hAnsi="Arial" w:cs="Arial"/>
                <w:sz w:val="16"/>
                <w:szCs w:val="16"/>
                <w:lang w:val="bs-Latn-BA"/>
              </w:rPr>
              <w:t>-</w:t>
            </w:r>
          </w:p>
        </w:tc>
      </w:tr>
      <w:tr w:rsidR="003A51B3" w:rsidRPr="00D139D9" w:rsidTr="00C46C84">
        <w:tc>
          <w:tcPr>
            <w:cnfStyle w:val="001000000000"/>
            <w:tcW w:w="2985" w:type="pct"/>
            <w:shd w:val="clear" w:color="auto" w:fill="A0C3E3" w:themeFill="accent2" w:themeFillTint="99"/>
          </w:tcPr>
          <w:p w:rsidR="003A51B3" w:rsidRPr="00C46C84" w:rsidRDefault="003A51B3" w:rsidP="00C46C84">
            <w:pPr>
              <w:pStyle w:val="tabeladizajn"/>
              <w:jc w:val="right"/>
              <w:rPr>
                <w:rFonts w:ascii="Arial" w:hAnsi="Arial" w:cs="Arial"/>
                <w:sz w:val="16"/>
                <w:szCs w:val="16"/>
                <w:lang w:val="bs-Latn-BA"/>
              </w:rPr>
            </w:pPr>
            <w:r w:rsidRPr="00C46C84">
              <w:rPr>
                <w:rFonts w:ascii="Arial" w:hAnsi="Arial" w:cs="Arial"/>
                <w:sz w:val="16"/>
                <w:szCs w:val="16"/>
                <w:lang w:val="bs-Latn-BA"/>
              </w:rPr>
              <w:t>UKUPNO</w:t>
            </w:r>
          </w:p>
        </w:tc>
        <w:tc>
          <w:tcPr>
            <w:tcW w:w="2015" w:type="pct"/>
            <w:shd w:val="clear" w:color="auto" w:fill="A0C3E3" w:themeFill="accent2" w:themeFillTint="99"/>
          </w:tcPr>
          <w:p w:rsidR="003A51B3" w:rsidRPr="00C46C84" w:rsidRDefault="00A37DF7" w:rsidP="004D6DCD">
            <w:pPr>
              <w:pStyle w:val="tabeladizajn"/>
              <w:cnfStyle w:val="000000000000"/>
              <w:rPr>
                <w:rFonts w:ascii="Arial" w:hAnsi="Arial" w:cs="Arial"/>
                <w:sz w:val="16"/>
                <w:szCs w:val="16"/>
                <w:lang w:val="bs-Latn-BA"/>
              </w:rPr>
            </w:pPr>
            <w:r>
              <w:rPr>
                <w:rFonts w:ascii="Arial" w:hAnsi="Arial" w:cs="Arial"/>
                <w:sz w:val="16"/>
                <w:szCs w:val="16"/>
                <w:lang w:val="bs-Latn-BA"/>
              </w:rPr>
              <w:t>2.</w:t>
            </w:r>
            <w:r w:rsidR="00483CE5">
              <w:rPr>
                <w:rFonts w:ascii="Arial" w:hAnsi="Arial" w:cs="Arial"/>
                <w:sz w:val="16"/>
                <w:szCs w:val="16"/>
                <w:lang w:val="bs-Latn-BA"/>
              </w:rPr>
              <w:t>087.300,00KM</w:t>
            </w:r>
          </w:p>
        </w:tc>
      </w:tr>
    </w:tbl>
    <w:p w:rsidR="003A51B3" w:rsidRPr="00D139D9" w:rsidRDefault="003A51B3" w:rsidP="003A51B3">
      <w:pPr>
        <w:spacing w:line="360" w:lineRule="auto"/>
        <w:jc w:val="both"/>
        <w:rPr>
          <w:rFonts w:asciiTheme="minorBidi" w:hAnsiTheme="minorBidi" w:cstheme="minorBidi"/>
          <w:lang w:val="bs-Latn-BA"/>
        </w:rPr>
      </w:pPr>
    </w:p>
    <w:p w:rsidR="00DD7B34" w:rsidRPr="00E30E47" w:rsidRDefault="002D53AF" w:rsidP="003A51B3">
      <w:pPr>
        <w:spacing w:line="360" w:lineRule="auto"/>
        <w:jc w:val="both"/>
        <w:rPr>
          <w:rFonts w:asciiTheme="minorBidi" w:hAnsiTheme="minorBidi" w:cstheme="minorBidi"/>
          <w:sz w:val="28"/>
          <w:szCs w:val="28"/>
          <w:lang w:val="bs-Latn-BA"/>
        </w:rPr>
      </w:pPr>
      <w:r w:rsidRPr="00E30E47">
        <w:rPr>
          <w:rFonts w:asciiTheme="minorBidi" w:hAnsiTheme="minorBidi" w:cstheme="minorBidi"/>
          <w:sz w:val="28"/>
          <w:szCs w:val="28"/>
          <w:lang w:val="bs-Latn-BA"/>
        </w:rPr>
        <w:br w:type="page"/>
      </w:r>
    </w:p>
    <w:p w:rsidR="00BB6A5B" w:rsidRDefault="00BB6A5B" w:rsidP="00322D3C">
      <w:pPr>
        <w:pStyle w:val="Heading2"/>
        <w:numPr>
          <w:ilvl w:val="0"/>
          <w:numId w:val="44"/>
        </w:numPr>
        <w:rPr>
          <w:rFonts w:eastAsiaTheme="minorHAnsi"/>
          <w:lang w:val="bs-Latn-BA" w:eastAsia="en-US"/>
        </w:rPr>
      </w:pPr>
      <w:bookmarkStart w:id="49" w:name="_Toc193788313"/>
      <w:r>
        <w:rPr>
          <w:rFonts w:eastAsiaTheme="minorHAnsi"/>
          <w:lang w:val="bs-Latn-BA" w:eastAsia="en-US"/>
        </w:rPr>
        <w:lastRenderedPageBreak/>
        <w:t>Struktura Gender akcionog plana za grad Srebrenik</w:t>
      </w:r>
      <w:bookmarkEnd w:id="49"/>
    </w:p>
    <w:p w:rsidR="00BB6A5B" w:rsidRDefault="00BB6A5B" w:rsidP="00BB6A5B">
      <w:pPr>
        <w:autoSpaceDE w:val="0"/>
        <w:autoSpaceDN w:val="0"/>
        <w:adjustRightInd w:val="0"/>
        <w:spacing w:line="360" w:lineRule="auto"/>
        <w:jc w:val="both"/>
        <w:rPr>
          <w:rFonts w:ascii="Arial" w:eastAsiaTheme="minorHAnsi" w:hAnsi="Arial" w:cs="Arial"/>
          <w:sz w:val="22"/>
          <w:szCs w:val="22"/>
          <w:lang w:val="bs-Latn-BA" w:eastAsia="en-US"/>
        </w:rPr>
      </w:pPr>
    </w:p>
    <w:p w:rsidR="00DD7B34" w:rsidRPr="00C46C84" w:rsidRDefault="00DD7B34" w:rsidP="00325F72">
      <w:pPr>
        <w:autoSpaceDE w:val="0"/>
        <w:autoSpaceDN w:val="0"/>
        <w:adjustRightInd w:val="0"/>
        <w:spacing w:line="360" w:lineRule="auto"/>
        <w:jc w:val="both"/>
        <w:rPr>
          <w:rFonts w:ascii="Arial" w:eastAsiaTheme="minorHAnsi" w:hAnsi="Arial" w:cs="Arial"/>
          <w:sz w:val="22"/>
          <w:szCs w:val="22"/>
          <w:lang w:val="bs-Latn-BA" w:eastAsia="en-US"/>
        </w:rPr>
      </w:pPr>
      <w:r w:rsidRPr="00C46C84">
        <w:rPr>
          <w:rFonts w:ascii="Arial" w:eastAsiaTheme="minorHAnsi" w:hAnsi="Arial" w:cs="Arial"/>
          <w:sz w:val="22"/>
          <w:szCs w:val="22"/>
          <w:lang w:val="bs-Latn-BA" w:eastAsia="en-US"/>
        </w:rPr>
        <w:t xml:space="preserve">U skladu sa prethodnom analizom </w:t>
      </w:r>
      <w:r w:rsidR="00325F72" w:rsidRPr="00C46C84">
        <w:rPr>
          <w:rFonts w:ascii="Arial" w:eastAsiaTheme="minorHAnsi" w:hAnsi="Arial" w:cs="Arial"/>
          <w:sz w:val="22"/>
          <w:szCs w:val="22"/>
          <w:lang w:val="bs-Latn-BA" w:eastAsia="en-US"/>
        </w:rPr>
        <w:t>stanja ravnopravnosti</w:t>
      </w:r>
      <w:r w:rsidR="00671D40" w:rsidRPr="00C46C84">
        <w:rPr>
          <w:rFonts w:ascii="Arial" w:eastAsiaTheme="minorHAnsi" w:hAnsi="Arial" w:cs="Arial"/>
          <w:sz w:val="22"/>
          <w:szCs w:val="22"/>
          <w:lang w:val="bs-Latn-BA" w:eastAsia="en-US"/>
        </w:rPr>
        <w:t xml:space="preserve"> spolova u gradu Srebrenik</w:t>
      </w:r>
      <w:r w:rsidR="00483CE5">
        <w:rPr>
          <w:rFonts w:ascii="Arial" w:eastAsiaTheme="minorHAnsi" w:hAnsi="Arial" w:cs="Arial"/>
          <w:sz w:val="22"/>
          <w:szCs w:val="22"/>
          <w:lang w:val="bs-Latn-BA" w:eastAsia="en-US"/>
        </w:rPr>
        <w:t>u</w:t>
      </w:r>
      <w:r w:rsidR="00325F72" w:rsidRPr="00C46C84">
        <w:rPr>
          <w:rFonts w:ascii="Arial" w:eastAsiaTheme="minorHAnsi" w:hAnsi="Arial" w:cs="Arial"/>
          <w:sz w:val="22"/>
          <w:szCs w:val="22"/>
          <w:lang w:val="bs-Latn-BA" w:eastAsia="en-US"/>
        </w:rPr>
        <w:t xml:space="preserve"> i</w:t>
      </w:r>
      <w:r w:rsidRPr="00C46C84">
        <w:rPr>
          <w:rFonts w:ascii="Arial" w:eastAsiaTheme="minorHAnsi" w:hAnsi="Arial" w:cs="Arial"/>
          <w:sz w:val="22"/>
          <w:szCs w:val="22"/>
          <w:lang w:val="bs-Latn-BA" w:eastAsia="en-US"/>
        </w:rPr>
        <w:t xml:space="preserve"> pregleda provođenja oba</w:t>
      </w:r>
      <w:r w:rsidR="00325F72" w:rsidRPr="00C46C84">
        <w:rPr>
          <w:rFonts w:ascii="Arial" w:eastAsiaTheme="minorHAnsi" w:hAnsi="Arial" w:cs="Arial"/>
          <w:sz w:val="22"/>
          <w:szCs w:val="22"/>
          <w:lang w:val="bs-Latn-BA" w:eastAsia="en-US"/>
        </w:rPr>
        <w:t xml:space="preserve">veza iz Zakona o ravnopravnosti </w:t>
      </w:r>
      <w:r w:rsidRPr="00C46C84">
        <w:rPr>
          <w:rFonts w:ascii="Arial" w:eastAsiaTheme="minorHAnsi" w:hAnsi="Arial" w:cs="Arial"/>
          <w:sz w:val="22"/>
          <w:szCs w:val="22"/>
          <w:lang w:val="bs-Latn-BA" w:eastAsia="en-US"/>
        </w:rPr>
        <w:t>spolova u Bosni i Hercegovini, jasno je da je donošenje Gender akcionog</w:t>
      </w:r>
      <w:r w:rsidR="00671D40" w:rsidRPr="00C46C84">
        <w:rPr>
          <w:rFonts w:ascii="Arial" w:eastAsiaTheme="minorHAnsi" w:hAnsi="Arial" w:cs="Arial"/>
          <w:sz w:val="22"/>
          <w:szCs w:val="22"/>
          <w:lang w:val="bs-Latn-BA" w:eastAsia="en-US"/>
        </w:rPr>
        <w:t xml:space="preserve"> plana grada Srebrenik</w:t>
      </w:r>
      <w:r w:rsidRPr="00C46C84">
        <w:rPr>
          <w:rFonts w:ascii="Arial" w:eastAsiaTheme="minorHAnsi" w:hAnsi="Arial" w:cs="Arial"/>
          <w:sz w:val="22"/>
          <w:szCs w:val="22"/>
          <w:lang w:val="bs-Latn-BA" w:eastAsia="en-US"/>
        </w:rPr>
        <w:t xml:space="preserve"> </w:t>
      </w:r>
      <w:r w:rsidR="00325F72" w:rsidRPr="00C46C84">
        <w:rPr>
          <w:rFonts w:ascii="Arial" w:eastAsiaTheme="minorHAnsi" w:hAnsi="Arial" w:cs="Arial"/>
          <w:sz w:val="22"/>
          <w:szCs w:val="22"/>
          <w:lang w:val="bs-Latn-BA" w:eastAsia="en-US"/>
        </w:rPr>
        <w:t xml:space="preserve">neophodan i </w:t>
      </w:r>
      <w:r w:rsidRPr="00C46C84">
        <w:rPr>
          <w:rFonts w:ascii="Arial" w:eastAsiaTheme="minorHAnsi" w:hAnsi="Arial" w:cs="Arial"/>
          <w:sz w:val="22"/>
          <w:szCs w:val="22"/>
          <w:lang w:val="bs-Latn-BA" w:eastAsia="en-US"/>
        </w:rPr>
        <w:t>optimalan pristup.</w:t>
      </w:r>
    </w:p>
    <w:p w:rsidR="00DD7B34" w:rsidRPr="00C46C84" w:rsidRDefault="00DD7B34" w:rsidP="00325F72">
      <w:pPr>
        <w:autoSpaceDE w:val="0"/>
        <w:autoSpaceDN w:val="0"/>
        <w:adjustRightInd w:val="0"/>
        <w:spacing w:line="360" w:lineRule="auto"/>
        <w:jc w:val="both"/>
        <w:rPr>
          <w:rFonts w:ascii="Arial" w:eastAsiaTheme="minorHAnsi" w:hAnsi="Arial" w:cs="Arial"/>
          <w:sz w:val="22"/>
          <w:szCs w:val="22"/>
          <w:lang w:val="bs-Latn-BA" w:eastAsia="en-US"/>
        </w:rPr>
      </w:pPr>
      <w:r w:rsidRPr="00C46C84">
        <w:rPr>
          <w:rFonts w:ascii="Arial" w:eastAsiaTheme="minorHAnsi" w:hAnsi="Arial" w:cs="Arial"/>
          <w:sz w:val="22"/>
          <w:szCs w:val="22"/>
          <w:lang w:val="bs-Latn-BA" w:eastAsia="en-US"/>
        </w:rPr>
        <w:t>U odnosu na te analize, struktur</w:t>
      </w:r>
      <w:r w:rsidR="00325F72" w:rsidRPr="00C46C84">
        <w:rPr>
          <w:rFonts w:ascii="Arial" w:eastAsiaTheme="minorHAnsi" w:hAnsi="Arial" w:cs="Arial"/>
          <w:sz w:val="22"/>
          <w:szCs w:val="22"/>
          <w:lang w:val="bs-Latn-BA" w:eastAsia="en-US"/>
        </w:rPr>
        <w:t>a Gen</w:t>
      </w:r>
      <w:r w:rsidR="004D6DCD" w:rsidRPr="00C46C84">
        <w:rPr>
          <w:rFonts w:ascii="Arial" w:eastAsiaTheme="minorHAnsi" w:hAnsi="Arial" w:cs="Arial"/>
          <w:sz w:val="22"/>
          <w:szCs w:val="22"/>
          <w:lang w:val="bs-Latn-BA" w:eastAsia="en-US"/>
        </w:rPr>
        <w:t>d</w:t>
      </w:r>
      <w:r w:rsidR="00671D40" w:rsidRPr="00C46C84">
        <w:rPr>
          <w:rFonts w:ascii="Arial" w:eastAsiaTheme="minorHAnsi" w:hAnsi="Arial" w:cs="Arial"/>
          <w:sz w:val="22"/>
          <w:szCs w:val="22"/>
          <w:lang w:val="bs-Latn-BA" w:eastAsia="en-US"/>
        </w:rPr>
        <w:t>er akcionog plana grada Srebrenik</w:t>
      </w:r>
      <w:r w:rsidR="00C46C84" w:rsidRPr="00C46C84">
        <w:rPr>
          <w:rFonts w:ascii="Arial" w:eastAsiaTheme="minorHAnsi" w:hAnsi="Arial" w:cs="Arial"/>
          <w:sz w:val="22"/>
          <w:szCs w:val="22"/>
          <w:lang w:val="bs-Latn-BA" w:eastAsia="en-US"/>
        </w:rPr>
        <w:t xml:space="preserve"> za period 2025</w:t>
      </w:r>
      <w:r w:rsidR="00C46C84">
        <w:rPr>
          <w:rFonts w:ascii="Arial" w:eastAsiaTheme="minorHAnsi" w:hAnsi="Arial" w:cs="Arial"/>
          <w:sz w:val="22"/>
          <w:szCs w:val="22"/>
          <w:lang w:val="bs-Latn-BA" w:eastAsia="en-US"/>
        </w:rPr>
        <w:t>.</w:t>
      </w:r>
      <w:r w:rsidR="00C46C84" w:rsidRPr="00C46C84">
        <w:rPr>
          <w:rFonts w:ascii="Arial" w:eastAsiaTheme="minorHAnsi" w:hAnsi="Arial" w:cs="Arial"/>
          <w:sz w:val="22"/>
          <w:szCs w:val="22"/>
          <w:lang w:val="bs-Latn-BA" w:eastAsia="en-US"/>
        </w:rPr>
        <w:t xml:space="preserve"> </w:t>
      </w:r>
      <w:r w:rsidR="00C46C84">
        <w:rPr>
          <w:rFonts w:ascii="Arial" w:eastAsiaTheme="minorHAnsi" w:hAnsi="Arial" w:cs="Arial"/>
          <w:sz w:val="22"/>
          <w:szCs w:val="22"/>
          <w:lang w:val="bs-Latn-BA" w:eastAsia="en-US"/>
        </w:rPr>
        <w:t>–</w:t>
      </w:r>
      <w:r w:rsidR="00C46C84" w:rsidRPr="00C46C84">
        <w:rPr>
          <w:rFonts w:ascii="Arial" w:eastAsiaTheme="minorHAnsi" w:hAnsi="Arial" w:cs="Arial"/>
          <w:sz w:val="22"/>
          <w:szCs w:val="22"/>
          <w:lang w:val="bs-Latn-BA" w:eastAsia="en-US"/>
        </w:rPr>
        <w:t xml:space="preserve"> 2027</w:t>
      </w:r>
      <w:r w:rsidR="00C46C84">
        <w:rPr>
          <w:rFonts w:ascii="Arial" w:eastAsiaTheme="minorHAnsi" w:hAnsi="Arial" w:cs="Arial"/>
          <w:sz w:val="22"/>
          <w:szCs w:val="22"/>
          <w:lang w:val="bs-Latn-BA" w:eastAsia="en-US"/>
        </w:rPr>
        <w:t>.</w:t>
      </w:r>
      <w:r w:rsidR="004571A4">
        <w:rPr>
          <w:rFonts w:ascii="Arial" w:eastAsiaTheme="minorHAnsi" w:hAnsi="Arial" w:cs="Arial"/>
          <w:sz w:val="22"/>
          <w:szCs w:val="22"/>
          <w:lang w:val="bs-Latn-BA" w:eastAsia="en-US"/>
        </w:rPr>
        <w:t xml:space="preserve"> godina</w:t>
      </w:r>
      <w:r w:rsidR="00325F72" w:rsidRPr="00C46C84">
        <w:rPr>
          <w:rFonts w:ascii="Arial" w:eastAsiaTheme="minorHAnsi" w:hAnsi="Arial" w:cs="Arial"/>
          <w:sz w:val="22"/>
          <w:szCs w:val="22"/>
          <w:lang w:val="bs-Latn-BA" w:eastAsia="en-US"/>
        </w:rPr>
        <w:t xml:space="preserve"> odražava </w:t>
      </w:r>
      <w:r w:rsidRPr="00C46C84">
        <w:rPr>
          <w:rFonts w:ascii="Arial" w:eastAsiaTheme="minorHAnsi" w:hAnsi="Arial" w:cs="Arial"/>
          <w:sz w:val="22"/>
          <w:szCs w:val="22"/>
          <w:lang w:val="bs-Latn-BA" w:eastAsia="en-US"/>
        </w:rPr>
        <w:t>trenutno stanje ravnopravnosti spolova i institucionalizacije ravnopravnosti spolova, te sadrži tri</w:t>
      </w:r>
      <w:r w:rsidR="002D53AF" w:rsidRPr="00C46C84">
        <w:rPr>
          <w:rFonts w:ascii="Arial" w:eastAsiaTheme="minorHAnsi" w:hAnsi="Arial" w:cs="Arial"/>
          <w:sz w:val="22"/>
          <w:szCs w:val="22"/>
          <w:lang w:val="bs-Latn-BA" w:eastAsia="en-US"/>
        </w:rPr>
        <w:t xml:space="preserve"> srednjo</w:t>
      </w:r>
      <w:r w:rsidR="00325F72" w:rsidRPr="00C46C84">
        <w:rPr>
          <w:rFonts w:ascii="Arial" w:eastAsiaTheme="minorHAnsi" w:hAnsi="Arial" w:cs="Arial"/>
          <w:sz w:val="22"/>
          <w:szCs w:val="22"/>
          <w:lang w:val="bs-Latn-BA" w:eastAsia="en-US"/>
        </w:rPr>
        <w:t xml:space="preserve">ročna cilja, a u okviru </w:t>
      </w:r>
      <w:r w:rsidRPr="00C46C84">
        <w:rPr>
          <w:rFonts w:ascii="Arial" w:eastAsiaTheme="minorHAnsi" w:hAnsi="Arial" w:cs="Arial"/>
          <w:sz w:val="22"/>
          <w:szCs w:val="22"/>
          <w:lang w:val="bs-Latn-BA" w:eastAsia="en-US"/>
        </w:rPr>
        <w:t>svakog cilja</w:t>
      </w:r>
      <w:r w:rsidR="002D53AF" w:rsidRPr="00C46C84">
        <w:rPr>
          <w:rFonts w:ascii="Arial" w:eastAsiaTheme="minorHAnsi" w:hAnsi="Arial" w:cs="Arial"/>
          <w:sz w:val="22"/>
          <w:szCs w:val="22"/>
          <w:lang w:val="bs-Latn-BA" w:eastAsia="en-US"/>
        </w:rPr>
        <w:t xml:space="preserve"> definirani su rezultati</w:t>
      </w:r>
      <w:r w:rsidRPr="00C46C84">
        <w:rPr>
          <w:rFonts w:ascii="Arial" w:eastAsiaTheme="minorHAnsi" w:hAnsi="Arial" w:cs="Arial"/>
          <w:sz w:val="22"/>
          <w:szCs w:val="22"/>
          <w:lang w:val="bs-Latn-BA" w:eastAsia="en-US"/>
        </w:rPr>
        <w:t xml:space="preserve"> koji se planiraju postići, i to:</w:t>
      </w:r>
    </w:p>
    <w:p w:rsidR="00C46C84" w:rsidRPr="00C46C84" w:rsidRDefault="00C46C84" w:rsidP="00325F72">
      <w:pPr>
        <w:autoSpaceDE w:val="0"/>
        <w:autoSpaceDN w:val="0"/>
        <w:adjustRightInd w:val="0"/>
        <w:spacing w:line="360" w:lineRule="auto"/>
        <w:jc w:val="both"/>
        <w:rPr>
          <w:rFonts w:ascii="Arial" w:eastAsiaTheme="minorHAnsi" w:hAnsi="Arial" w:cs="Arial"/>
          <w:sz w:val="22"/>
          <w:szCs w:val="22"/>
          <w:lang w:val="bs-Latn-BA" w:eastAsia="en-US"/>
        </w:rPr>
      </w:pPr>
    </w:p>
    <w:p w:rsidR="00325F72" w:rsidRPr="00C46C84" w:rsidRDefault="002D53AF" w:rsidP="00325F72">
      <w:pPr>
        <w:pStyle w:val="ListParagraph"/>
        <w:numPr>
          <w:ilvl w:val="0"/>
          <w:numId w:val="27"/>
        </w:numPr>
        <w:autoSpaceDE w:val="0"/>
        <w:autoSpaceDN w:val="0"/>
        <w:adjustRightInd w:val="0"/>
        <w:spacing w:line="360" w:lineRule="auto"/>
        <w:jc w:val="both"/>
        <w:rPr>
          <w:rFonts w:ascii="Arial" w:hAnsi="Arial" w:cs="Arial"/>
          <w:lang w:val="bs-Latn-BA"/>
        </w:rPr>
      </w:pPr>
      <w:r w:rsidRPr="00C46C84">
        <w:rPr>
          <w:rFonts w:ascii="Arial" w:hAnsi="Arial" w:cs="Arial"/>
          <w:b/>
          <w:bCs/>
          <w:lang w:val="bs-Latn-BA"/>
        </w:rPr>
        <w:t>Srednjo</w:t>
      </w:r>
      <w:r w:rsidR="00DD7B34" w:rsidRPr="00C46C84">
        <w:rPr>
          <w:rFonts w:ascii="Arial" w:hAnsi="Arial" w:cs="Arial"/>
          <w:b/>
          <w:bCs/>
          <w:lang w:val="bs-Latn-BA"/>
        </w:rPr>
        <w:t>ročni cilj 1</w:t>
      </w:r>
      <w:r w:rsidR="00DD7B34" w:rsidRPr="00C46C84">
        <w:rPr>
          <w:rFonts w:ascii="Arial" w:hAnsi="Arial" w:cs="Arial"/>
          <w:lang w:val="bs-Latn-BA"/>
        </w:rPr>
        <w:t xml:space="preserve">. </w:t>
      </w:r>
      <w:r w:rsidR="00325F72" w:rsidRPr="00C46C84">
        <w:rPr>
          <w:rFonts w:ascii="Arial" w:hAnsi="Arial" w:cs="Arial"/>
          <w:lang w:val="bs-Latn-BA"/>
        </w:rPr>
        <w:t xml:space="preserve">- </w:t>
      </w:r>
      <w:r w:rsidR="00C46C84" w:rsidRPr="00C46C84">
        <w:rPr>
          <w:rFonts w:ascii="Arial" w:hAnsi="Arial" w:cs="Arial"/>
          <w:lang w:val="bs-Latn-BA"/>
        </w:rPr>
        <w:t>Gradsko vijeće i gradske</w:t>
      </w:r>
      <w:r w:rsidR="00DD7B34" w:rsidRPr="00C46C84">
        <w:rPr>
          <w:rFonts w:ascii="Arial" w:hAnsi="Arial" w:cs="Arial"/>
          <w:lang w:val="bs-Latn-BA"/>
        </w:rPr>
        <w:t xml:space="preserve"> službe d</w:t>
      </w:r>
      <w:r w:rsidR="00325F72" w:rsidRPr="00C46C84">
        <w:rPr>
          <w:rFonts w:ascii="Arial" w:hAnsi="Arial" w:cs="Arial"/>
          <w:lang w:val="bs-Latn-BA"/>
        </w:rPr>
        <w:t>jeluju za ravnopravnost spolova</w:t>
      </w:r>
    </w:p>
    <w:p w:rsidR="00DD7B34" w:rsidRPr="00C46C84" w:rsidRDefault="002D53AF" w:rsidP="00325F72">
      <w:pPr>
        <w:pStyle w:val="ListParagraph"/>
        <w:numPr>
          <w:ilvl w:val="0"/>
          <w:numId w:val="27"/>
        </w:numPr>
        <w:autoSpaceDE w:val="0"/>
        <w:autoSpaceDN w:val="0"/>
        <w:adjustRightInd w:val="0"/>
        <w:spacing w:line="360" w:lineRule="auto"/>
        <w:jc w:val="both"/>
        <w:rPr>
          <w:rFonts w:ascii="Arial" w:hAnsi="Arial" w:cs="Arial"/>
          <w:lang w:val="bs-Latn-BA"/>
        </w:rPr>
      </w:pPr>
      <w:r w:rsidRPr="00C46C84">
        <w:rPr>
          <w:rFonts w:ascii="Arial" w:hAnsi="Arial" w:cs="Arial"/>
          <w:b/>
          <w:bCs/>
          <w:lang w:val="bs-Latn-BA"/>
        </w:rPr>
        <w:t>Srednjo</w:t>
      </w:r>
      <w:r w:rsidR="00DD7B34" w:rsidRPr="00C46C84">
        <w:rPr>
          <w:rFonts w:ascii="Arial" w:hAnsi="Arial" w:cs="Arial"/>
          <w:b/>
          <w:bCs/>
          <w:lang w:val="bs-Latn-BA"/>
        </w:rPr>
        <w:t>ročni cilj 2</w:t>
      </w:r>
      <w:r w:rsidR="00DD7B34" w:rsidRPr="00C46C84">
        <w:rPr>
          <w:rFonts w:ascii="Arial" w:hAnsi="Arial" w:cs="Arial"/>
          <w:lang w:val="bs-Latn-BA"/>
        </w:rPr>
        <w:t xml:space="preserve">. </w:t>
      </w:r>
      <w:r w:rsidR="00325F72" w:rsidRPr="00C46C84">
        <w:rPr>
          <w:rFonts w:ascii="Arial" w:hAnsi="Arial" w:cs="Arial"/>
          <w:lang w:val="bs-Latn-BA"/>
        </w:rPr>
        <w:t xml:space="preserve">- </w:t>
      </w:r>
      <w:r w:rsidRPr="00C46C84">
        <w:rPr>
          <w:rFonts w:ascii="Arial" w:hAnsi="Arial" w:cs="Arial"/>
          <w:lang w:val="bs-Latn-BA"/>
        </w:rPr>
        <w:t xml:space="preserve">Unapređeno je </w:t>
      </w:r>
      <w:r w:rsidR="00DD7B34" w:rsidRPr="00C46C84">
        <w:rPr>
          <w:rFonts w:ascii="Arial" w:hAnsi="Arial" w:cs="Arial"/>
          <w:lang w:val="bs-Latn-BA"/>
        </w:rPr>
        <w:t>stanje ravnopravnosti spolova na po</w:t>
      </w:r>
      <w:r w:rsidR="00671D40" w:rsidRPr="00C46C84">
        <w:rPr>
          <w:rFonts w:ascii="Arial" w:hAnsi="Arial" w:cs="Arial"/>
          <w:lang w:val="bs-Latn-BA"/>
        </w:rPr>
        <w:t>dručju grada Srebrenik</w:t>
      </w:r>
    </w:p>
    <w:p w:rsidR="00DD7B34" w:rsidRPr="00C46C84" w:rsidRDefault="002D53AF" w:rsidP="00325F72">
      <w:pPr>
        <w:pStyle w:val="ListParagraph"/>
        <w:numPr>
          <w:ilvl w:val="0"/>
          <w:numId w:val="27"/>
        </w:numPr>
        <w:autoSpaceDE w:val="0"/>
        <w:autoSpaceDN w:val="0"/>
        <w:adjustRightInd w:val="0"/>
        <w:spacing w:line="360" w:lineRule="auto"/>
        <w:jc w:val="both"/>
        <w:rPr>
          <w:rFonts w:ascii="Arial" w:hAnsi="Arial" w:cs="Arial"/>
          <w:lang w:val="bs-Latn-BA"/>
        </w:rPr>
      </w:pPr>
      <w:r w:rsidRPr="00C46C84">
        <w:rPr>
          <w:rFonts w:ascii="Arial" w:hAnsi="Arial" w:cs="Arial"/>
          <w:b/>
          <w:bCs/>
          <w:lang w:val="bs-Latn-BA"/>
        </w:rPr>
        <w:t>Srednjo</w:t>
      </w:r>
      <w:r w:rsidR="00325F72" w:rsidRPr="00C46C84">
        <w:rPr>
          <w:rFonts w:ascii="Arial" w:hAnsi="Arial" w:cs="Arial"/>
          <w:b/>
          <w:bCs/>
          <w:lang w:val="bs-Latn-BA"/>
        </w:rPr>
        <w:t>ročni cilj 3.</w:t>
      </w:r>
      <w:r w:rsidR="00325F72" w:rsidRPr="00C46C84">
        <w:rPr>
          <w:rFonts w:ascii="Arial" w:hAnsi="Arial" w:cs="Arial"/>
          <w:lang w:val="bs-Latn-BA"/>
        </w:rPr>
        <w:t xml:space="preserve"> - Grad </w:t>
      </w:r>
      <w:r w:rsidR="00DD7B34" w:rsidRPr="00C46C84">
        <w:rPr>
          <w:rFonts w:ascii="Arial" w:hAnsi="Arial" w:cs="Arial"/>
          <w:lang w:val="bs-Latn-BA"/>
        </w:rPr>
        <w:t>prati stanje i sarađuje sa drugim akterima na unapređenju stanja ravnopravnosti spolova.</w:t>
      </w:r>
    </w:p>
    <w:p w:rsidR="00C11C92" w:rsidRPr="00C46C84" w:rsidRDefault="00DD7B34" w:rsidP="00460459">
      <w:pPr>
        <w:autoSpaceDE w:val="0"/>
        <w:autoSpaceDN w:val="0"/>
        <w:adjustRightInd w:val="0"/>
        <w:spacing w:line="360" w:lineRule="auto"/>
        <w:jc w:val="both"/>
        <w:rPr>
          <w:rFonts w:ascii="Arial" w:eastAsiaTheme="minorHAnsi" w:hAnsi="Arial" w:cs="Arial"/>
          <w:sz w:val="22"/>
          <w:szCs w:val="22"/>
          <w:lang w:val="bs-Latn-BA" w:eastAsia="en-US"/>
        </w:rPr>
      </w:pPr>
      <w:r w:rsidRPr="00C46C84">
        <w:rPr>
          <w:rFonts w:ascii="Arial" w:eastAsiaTheme="minorHAnsi" w:hAnsi="Arial" w:cs="Arial"/>
          <w:sz w:val="22"/>
          <w:szCs w:val="22"/>
          <w:lang w:val="bs-Latn-BA" w:eastAsia="en-US"/>
        </w:rPr>
        <w:t>Struktura Gender akcionog</w:t>
      </w:r>
      <w:r w:rsidR="005327F9" w:rsidRPr="00C46C84">
        <w:rPr>
          <w:rFonts w:ascii="Arial" w:eastAsiaTheme="minorHAnsi" w:hAnsi="Arial" w:cs="Arial"/>
          <w:sz w:val="22"/>
          <w:szCs w:val="22"/>
          <w:lang w:val="bs-Latn-BA" w:eastAsia="en-US"/>
        </w:rPr>
        <w:t xml:space="preserve"> plana grada Srebrenik</w:t>
      </w:r>
      <w:r w:rsidRPr="00C46C84">
        <w:rPr>
          <w:rFonts w:ascii="Arial" w:eastAsiaTheme="minorHAnsi" w:hAnsi="Arial" w:cs="Arial"/>
          <w:sz w:val="22"/>
          <w:szCs w:val="22"/>
          <w:lang w:val="bs-Latn-BA" w:eastAsia="en-US"/>
        </w:rPr>
        <w:t xml:space="preserve"> je prikazana shematski ispod, dok </w:t>
      </w:r>
      <w:r w:rsidR="00325F72" w:rsidRPr="00C46C84">
        <w:rPr>
          <w:rFonts w:ascii="Arial" w:eastAsiaTheme="minorHAnsi" w:hAnsi="Arial" w:cs="Arial"/>
          <w:sz w:val="22"/>
          <w:szCs w:val="22"/>
          <w:lang w:val="bs-Latn-BA" w:eastAsia="en-US"/>
        </w:rPr>
        <w:t xml:space="preserve">je detaljno prikazana u matrici </w:t>
      </w:r>
      <w:r w:rsidRPr="00C46C84">
        <w:rPr>
          <w:rFonts w:ascii="Arial" w:eastAsiaTheme="minorHAnsi" w:hAnsi="Arial" w:cs="Arial"/>
          <w:sz w:val="22"/>
          <w:szCs w:val="22"/>
          <w:lang w:val="bs-Latn-BA" w:eastAsia="en-US"/>
        </w:rPr>
        <w:t xml:space="preserve">logičkog okvira u narednom dijelu dokumenta: Ciljevi i aktivnosti Gender akcionog plana </w:t>
      </w:r>
      <w:r w:rsidR="005327F9" w:rsidRPr="00C46C84">
        <w:rPr>
          <w:rFonts w:ascii="Arial" w:eastAsiaTheme="minorHAnsi" w:hAnsi="Arial" w:cs="Arial"/>
          <w:sz w:val="22"/>
          <w:szCs w:val="22"/>
          <w:lang w:val="bs-Latn-BA" w:eastAsia="en-US"/>
        </w:rPr>
        <w:t>grada Srebrenik</w:t>
      </w:r>
      <w:r w:rsidR="00325F72" w:rsidRPr="00C46C84">
        <w:rPr>
          <w:rFonts w:ascii="Arial" w:eastAsiaTheme="minorHAnsi" w:hAnsi="Arial" w:cs="Arial"/>
          <w:sz w:val="22"/>
          <w:szCs w:val="22"/>
          <w:lang w:val="bs-Latn-BA" w:eastAsia="en-US"/>
        </w:rPr>
        <w:t xml:space="preserve"> za period 2025</w:t>
      </w:r>
      <w:r w:rsidRPr="00C46C84">
        <w:rPr>
          <w:rFonts w:ascii="Arial" w:eastAsiaTheme="minorHAnsi" w:hAnsi="Arial" w:cs="Arial"/>
          <w:sz w:val="22"/>
          <w:szCs w:val="22"/>
          <w:lang w:val="bs-Latn-BA" w:eastAsia="en-US"/>
        </w:rPr>
        <w:t>. - 2027. godina.</w:t>
      </w:r>
    </w:p>
    <w:p w:rsidR="005F23F5" w:rsidRPr="00D139D9" w:rsidRDefault="005F23F5" w:rsidP="00460459">
      <w:pPr>
        <w:autoSpaceDE w:val="0"/>
        <w:autoSpaceDN w:val="0"/>
        <w:adjustRightInd w:val="0"/>
        <w:spacing w:line="360" w:lineRule="auto"/>
        <w:jc w:val="both"/>
        <w:rPr>
          <w:rFonts w:asciiTheme="minorBidi" w:eastAsiaTheme="minorHAnsi" w:hAnsiTheme="minorBidi" w:cstheme="minorBidi"/>
          <w:color w:val="FF0000"/>
          <w:lang w:val="bs-Latn-BA" w:eastAsia="en-US"/>
        </w:rPr>
      </w:pPr>
    </w:p>
    <w:p w:rsidR="00C51622" w:rsidRPr="00D139D9" w:rsidRDefault="00B27406" w:rsidP="003B6700">
      <w:pPr>
        <w:autoSpaceDE w:val="0"/>
        <w:autoSpaceDN w:val="0"/>
        <w:adjustRightInd w:val="0"/>
        <w:spacing w:line="360" w:lineRule="auto"/>
        <w:jc w:val="both"/>
        <w:rPr>
          <w:rFonts w:asciiTheme="minorBidi" w:eastAsiaTheme="minorHAnsi" w:hAnsiTheme="minorBidi" w:cstheme="minorBidi"/>
          <w:color w:val="FF0000"/>
          <w:lang w:val="bs-Latn-BA" w:eastAsia="en-US"/>
        </w:rPr>
        <w:sectPr w:rsidR="00C51622" w:rsidRPr="00D139D9" w:rsidSect="00F8085D">
          <w:headerReference w:type="default" r:id="rId23"/>
          <w:footerReference w:type="default" r:id="rId24"/>
          <w:footerReference w:type="first" r:id="rId25"/>
          <w:pgSz w:w="11906" w:h="16838"/>
          <w:pgMar w:top="1440" w:right="1440" w:bottom="1440" w:left="1440" w:header="708" w:footer="708" w:gutter="0"/>
          <w:pgNumType w:start="0"/>
          <w:cols w:space="708"/>
          <w:titlePg/>
          <w:docGrid w:linePitch="360"/>
        </w:sectPr>
      </w:pPr>
      <w:r w:rsidRPr="00D139D9">
        <w:rPr>
          <w:rFonts w:asciiTheme="minorBidi" w:eastAsiaTheme="minorHAnsi" w:hAnsiTheme="minorBidi" w:cstheme="minorBidi"/>
          <w:noProof/>
          <w:color w:val="FF0000"/>
          <w:lang w:val="hr-BA" w:eastAsia="hr-BA"/>
        </w:rPr>
        <w:drawing>
          <wp:inline distT="0" distB="0" distL="0" distR="0">
            <wp:extent cx="5895975" cy="3705225"/>
            <wp:effectExtent l="0" t="0" r="28575"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322D3C" w:rsidRPr="00322D3C" w:rsidRDefault="00322D3C" w:rsidP="00322D3C">
      <w:pPr>
        <w:pStyle w:val="Heading2"/>
        <w:numPr>
          <w:ilvl w:val="0"/>
          <w:numId w:val="44"/>
        </w:numPr>
        <w:rPr>
          <w:lang w:val="bs-Latn-BA" w:eastAsia="en-US"/>
        </w:rPr>
      </w:pPr>
      <w:bookmarkStart w:id="50" w:name="_Toc193788314"/>
      <w:r>
        <w:rPr>
          <w:lang w:val="bs-Latn-BA" w:eastAsia="en-US"/>
        </w:rPr>
        <w:lastRenderedPageBreak/>
        <w:t>Ciljevi i aktivnosti GAP-a grada Srebrenik 2025.-2027. godina</w:t>
      </w:r>
      <w:bookmarkEnd w:id="50"/>
    </w:p>
    <w:p w:rsidR="000D1CA1" w:rsidRPr="00D139D9" w:rsidRDefault="000D1CA1" w:rsidP="00C11C92">
      <w:pPr>
        <w:spacing w:line="360" w:lineRule="auto"/>
        <w:jc w:val="both"/>
        <w:rPr>
          <w:rFonts w:asciiTheme="minorBidi" w:hAnsiTheme="minorBidi" w:cstheme="minorBidi"/>
          <w:lang w:val="bs-Latn-BA"/>
        </w:rPr>
      </w:pPr>
    </w:p>
    <w:tbl>
      <w:tblPr>
        <w:tblStyle w:val="GridTable1LightAccent1"/>
        <w:tblpPr w:leftFromText="180" w:rightFromText="180" w:vertAnchor="text" w:tblpY="1"/>
        <w:tblOverlap w:val="never"/>
        <w:tblW w:w="5000" w:type="pct"/>
        <w:tblCellMar>
          <w:left w:w="0" w:type="dxa"/>
          <w:right w:w="0" w:type="dxa"/>
        </w:tblCellMar>
        <w:tblLook w:val="04A0"/>
      </w:tblPr>
      <w:tblGrid>
        <w:gridCol w:w="1376"/>
        <w:gridCol w:w="1664"/>
        <w:gridCol w:w="1171"/>
        <w:gridCol w:w="1377"/>
        <w:gridCol w:w="1076"/>
        <w:gridCol w:w="1101"/>
        <w:gridCol w:w="1020"/>
        <w:gridCol w:w="1020"/>
        <w:gridCol w:w="802"/>
        <w:gridCol w:w="1182"/>
        <w:gridCol w:w="1064"/>
        <w:gridCol w:w="1115"/>
      </w:tblGrid>
      <w:tr w:rsidR="00C51622" w:rsidRPr="00DE4ADB" w:rsidTr="00C51622">
        <w:trPr>
          <w:cnfStyle w:val="100000000000"/>
          <w:cantSplit/>
          <w:trHeight w:val="497"/>
        </w:trPr>
        <w:tc>
          <w:tcPr>
            <w:cnfStyle w:val="001000000000"/>
            <w:tcW w:w="5000" w:type="pct"/>
            <w:gridSpan w:val="12"/>
            <w:shd w:val="clear" w:color="auto" w:fill="D9DFEF" w:themeFill="accent1" w:themeFillTint="33"/>
          </w:tcPr>
          <w:p w:rsidR="00C51622" w:rsidRPr="00D139D9" w:rsidRDefault="00C51622" w:rsidP="000E0EC4">
            <w:pPr>
              <w:rPr>
                <w:rFonts w:asciiTheme="minorBidi" w:hAnsiTheme="minorBidi" w:cstheme="minorBidi"/>
                <w:b w:val="0"/>
                <w:sz w:val="16"/>
                <w:szCs w:val="16"/>
                <w:lang w:val="bs-Latn-BA"/>
              </w:rPr>
            </w:pPr>
            <w:r w:rsidRPr="00D139D9">
              <w:rPr>
                <w:rFonts w:asciiTheme="minorBidi" w:hAnsiTheme="minorBidi" w:cstheme="minorBidi"/>
                <w:sz w:val="16"/>
                <w:szCs w:val="16"/>
                <w:lang w:val="bs-Latn-BA"/>
              </w:rPr>
              <w:t>Srednjoročni cilj 1: Gradsko vijeće i gradske službe djeluju za ravnopravnost spolova</w:t>
            </w:r>
          </w:p>
        </w:tc>
      </w:tr>
      <w:tr w:rsidR="00C51622" w:rsidRPr="00D139D9" w:rsidTr="00C51622">
        <w:trPr>
          <w:cantSplit/>
          <w:trHeight w:val="497"/>
        </w:trPr>
        <w:tc>
          <w:tcPr>
            <w:cnfStyle w:val="001000000000"/>
            <w:tcW w:w="493" w:type="pct"/>
            <w:shd w:val="clear" w:color="auto" w:fill="D9DFEF" w:themeFill="accent1" w:themeFillTint="33"/>
            <w:hideMark/>
          </w:tcPr>
          <w:p w:rsidR="00C51622" w:rsidRPr="00D139D9" w:rsidRDefault="00C51622" w:rsidP="006E08A1">
            <w:pPr>
              <w:jc w:val="center"/>
              <w:rPr>
                <w:rFonts w:asciiTheme="minorBidi" w:hAnsiTheme="minorBidi" w:cstheme="minorBidi"/>
                <w:bCs w:val="0"/>
                <w:sz w:val="16"/>
                <w:szCs w:val="16"/>
                <w:lang w:val="bs-Latn-BA"/>
              </w:rPr>
            </w:pPr>
            <w:r w:rsidRPr="00D139D9">
              <w:rPr>
                <w:rFonts w:asciiTheme="minorBidi" w:hAnsiTheme="minorBidi" w:cstheme="minorBidi"/>
                <w:bCs w:val="0"/>
                <w:sz w:val="16"/>
                <w:szCs w:val="16"/>
                <w:lang w:val="bs-Latn-BA"/>
              </w:rPr>
              <w:t>Očekivani rezultati</w:t>
            </w:r>
          </w:p>
        </w:tc>
        <w:tc>
          <w:tcPr>
            <w:tcW w:w="596" w:type="pct"/>
            <w:shd w:val="clear" w:color="auto" w:fill="D9DFEF" w:themeFill="accent1" w:themeFillTint="33"/>
            <w:hideMark/>
          </w:tcPr>
          <w:p w:rsidR="00C51622" w:rsidRPr="00D139D9" w:rsidRDefault="00C51622" w:rsidP="006E08A1">
            <w:pPr>
              <w:jc w:val="center"/>
              <w:cnfStyle w:val="000000000000"/>
              <w:rPr>
                <w:rFonts w:asciiTheme="minorBidi" w:hAnsiTheme="minorBidi" w:cstheme="minorBidi"/>
                <w:b/>
                <w:sz w:val="16"/>
                <w:szCs w:val="16"/>
                <w:lang w:val="bs-Latn-BA"/>
              </w:rPr>
            </w:pPr>
            <w:r w:rsidRPr="00D139D9">
              <w:rPr>
                <w:rFonts w:asciiTheme="minorBidi" w:hAnsiTheme="minorBidi" w:cstheme="minorBidi"/>
                <w:b/>
                <w:sz w:val="16"/>
                <w:szCs w:val="16"/>
                <w:lang w:val="bs-Latn-BA"/>
              </w:rPr>
              <w:t>Aktivnost</w:t>
            </w:r>
          </w:p>
        </w:tc>
        <w:tc>
          <w:tcPr>
            <w:tcW w:w="419" w:type="pct"/>
            <w:shd w:val="clear" w:color="auto" w:fill="D9DFEF" w:themeFill="accent1" w:themeFillTint="33"/>
            <w:hideMark/>
          </w:tcPr>
          <w:p w:rsidR="00C51622" w:rsidRPr="00D139D9" w:rsidRDefault="00C51622" w:rsidP="006E08A1">
            <w:pPr>
              <w:jc w:val="center"/>
              <w:cnfStyle w:val="000000000000"/>
              <w:rPr>
                <w:rFonts w:asciiTheme="minorBidi" w:hAnsiTheme="minorBidi" w:cstheme="minorBidi"/>
                <w:b/>
                <w:sz w:val="16"/>
                <w:szCs w:val="16"/>
                <w:lang w:val="bs-Latn-BA"/>
              </w:rPr>
            </w:pPr>
            <w:r w:rsidRPr="00D139D9">
              <w:rPr>
                <w:rFonts w:asciiTheme="minorBidi" w:hAnsiTheme="minorBidi" w:cstheme="minorBidi"/>
                <w:b/>
                <w:sz w:val="16"/>
                <w:szCs w:val="16"/>
                <w:lang w:val="bs-Latn-BA"/>
              </w:rPr>
              <w:t>Nosilac odgovornosti</w:t>
            </w:r>
          </w:p>
        </w:tc>
        <w:tc>
          <w:tcPr>
            <w:tcW w:w="493" w:type="pct"/>
            <w:shd w:val="clear" w:color="auto" w:fill="D9DFEF" w:themeFill="accent1" w:themeFillTint="33"/>
            <w:hideMark/>
          </w:tcPr>
          <w:p w:rsidR="00C51622" w:rsidRPr="00D139D9" w:rsidRDefault="00C51622" w:rsidP="006E08A1">
            <w:pPr>
              <w:jc w:val="center"/>
              <w:cnfStyle w:val="000000000000"/>
              <w:rPr>
                <w:rFonts w:asciiTheme="minorBidi" w:hAnsiTheme="minorBidi" w:cstheme="minorBidi"/>
                <w:b/>
                <w:sz w:val="16"/>
                <w:szCs w:val="16"/>
                <w:lang w:val="bs-Latn-BA"/>
              </w:rPr>
            </w:pPr>
            <w:r w:rsidRPr="00D139D9">
              <w:rPr>
                <w:rFonts w:asciiTheme="minorBidi" w:hAnsiTheme="minorBidi" w:cstheme="minorBidi"/>
                <w:b/>
                <w:sz w:val="16"/>
                <w:szCs w:val="16"/>
                <w:lang w:val="bs-Latn-BA"/>
              </w:rPr>
              <w:t>Pokazatelj napretka u odnosu na početno stanje</w:t>
            </w:r>
          </w:p>
        </w:tc>
        <w:tc>
          <w:tcPr>
            <w:tcW w:w="385" w:type="pct"/>
            <w:shd w:val="clear" w:color="auto" w:fill="D9DFEF" w:themeFill="accent1" w:themeFillTint="33"/>
            <w:hideMark/>
          </w:tcPr>
          <w:p w:rsidR="00C51622" w:rsidRPr="00D139D9" w:rsidRDefault="00C51622" w:rsidP="006E08A1">
            <w:pPr>
              <w:jc w:val="center"/>
              <w:cnfStyle w:val="000000000000"/>
              <w:rPr>
                <w:rFonts w:asciiTheme="minorBidi" w:hAnsiTheme="minorBidi" w:cstheme="minorBidi"/>
                <w:b/>
                <w:sz w:val="16"/>
                <w:szCs w:val="16"/>
                <w:lang w:val="bs-Latn-BA"/>
              </w:rPr>
            </w:pPr>
            <w:r w:rsidRPr="00D139D9">
              <w:rPr>
                <w:rFonts w:asciiTheme="minorBidi" w:hAnsiTheme="minorBidi" w:cstheme="minorBidi"/>
                <w:b/>
                <w:sz w:val="16"/>
                <w:szCs w:val="16"/>
                <w:lang w:val="bs-Latn-BA"/>
              </w:rPr>
              <w:t>Rok</w:t>
            </w:r>
          </w:p>
        </w:tc>
        <w:tc>
          <w:tcPr>
            <w:tcW w:w="394" w:type="pct"/>
            <w:shd w:val="clear" w:color="auto" w:fill="D9DFEF" w:themeFill="accent1" w:themeFillTint="33"/>
            <w:hideMark/>
          </w:tcPr>
          <w:p w:rsidR="00C51622" w:rsidRPr="00D139D9" w:rsidRDefault="00C51622" w:rsidP="006E08A1">
            <w:pPr>
              <w:jc w:val="center"/>
              <w:cnfStyle w:val="000000000000"/>
              <w:rPr>
                <w:rFonts w:asciiTheme="minorBidi" w:hAnsiTheme="minorBidi" w:cstheme="minorBidi"/>
                <w:b/>
                <w:sz w:val="16"/>
                <w:szCs w:val="16"/>
                <w:lang w:val="bs-Latn-BA"/>
              </w:rPr>
            </w:pPr>
            <w:r w:rsidRPr="00D139D9">
              <w:rPr>
                <w:rFonts w:asciiTheme="minorBidi" w:hAnsiTheme="minorBidi" w:cstheme="minorBidi"/>
                <w:b/>
                <w:sz w:val="16"/>
                <w:szCs w:val="16"/>
                <w:lang w:val="bs-Latn-BA"/>
              </w:rPr>
              <w:t>Izvor finansiranja</w:t>
            </w:r>
          </w:p>
        </w:tc>
        <w:tc>
          <w:tcPr>
            <w:tcW w:w="365" w:type="pct"/>
            <w:shd w:val="clear" w:color="auto" w:fill="D9DFEF" w:themeFill="accent1" w:themeFillTint="33"/>
          </w:tcPr>
          <w:p w:rsidR="00C51622" w:rsidRPr="00D139D9" w:rsidRDefault="00C51622" w:rsidP="006E08A1">
            <w:pPr>
              <w:jc w:val="center"/>
              <w:cnfStyle w:val="000000000000"/>
              <w:rPr>
                <w:rFonts w:asciiTheme="minorBidi" w:hAnsiTheme="minorBidi" w:cstheme="minorBidi"/>
                <w:b/>
                <w:sz w:val="16"/>
                <w:szCs w:val="16"/>
                <w:lang w:val="bs-Latn-BA"/>
              </w:rPr>
            </w:pPr>
            <w:r w:rsidRPr="00D139D9">
              <w:rPr>
                <w:rFonts w:asciiTheme="minorBidi" w:hAnsiTheme="minorBidi" w:cstheme="minorBidi"/>
                <w:b/>
                <w:sz w:val="16"/>
                <w:szCs w:val="16"/>
                <w:lang w:val="bs-Latn-BA"/>
              </w:rPr>
              <w:t>Napredak do kraja 2025.</w:t>
            </w:r>
          </w:p>
        </w:tc>
        <w:tc>
          <w:tcPr>
            <w:tcW w:w="365" w:type="pct"/>
            <w:shd w:val="clear" w:color="auto" w:fill="D9DFEF" w:themeFill="accent1" w:themeFillTint="33"/>
          </w:tcPr>
          <w:p w:rsidR="00C51622" w:rsidRPr="00D139D9" w:rsidRDefault="00C51622" w:rsidP="006E08A1">
            <w:pPr>
              <w:jc w:val="center"/>
              <w:cnfStyle w:val="000000000000"/>
              <w:rPr>
                <w:rFonts w:asciiTheme="minorBidi" w:hAnsiTheme="minorBidi" w:cstheme="minorBidi"/>
                <w:b/>
                <w:sz w:val="16"/>
                <w:szCs w:val="16"/>
                <w:lang w:val="bs-Latn-BA"/>
              </w:rPr>
            </w:pPr>
            <w:r w:rsidRPr="00D139D9">
              <w:rPr>
                <w:rFonts w:asciiTheme="minorBidi" w:hAnsiTheme="minorBidi" w:cstheme="minorBidi"/>
                <w:b/>
                <w:sz w:val="16"/>
                <w:szCs w:val="16"/>
                <w:lang w:val="bs-Latn-BA"/>
              </w:rPr>
              <w:t>Napredak do kraja 2026.</w:t>
            </w:r>
          </w:p>
        </w:tc>
        <w:tc>
          <w:tcPr>
            <w:tcW w:w="287" w:type="pct"/>
            <w:shd w:val="clear" w:color="auto" w:fill="D9DFEF" w:themeFill="accent1" w:themeFillTint="33"/>
          </w:tcPr>
          <w:p w:rsidR="00C51622" w:rsidRPr="00D139D9" w:rsidRDefault="00C51622" w:rsidP="006E08A1">
            <w:pPr>
              <w:jc w:val="center"/>
              <w:cnfStyle w:val="000000000000"/>
              <w:rPr>
                <w:rFonts w:asciiTheme="minorBidi" w:hAnsiTheme="minorBidi" w:cstheme="minorBidi"/>
                <w:b/>
                <w:sz w:val="16"/>
                <w:szCs w:val="16"/>
                <w:lang w:val="bs-Latn-BA"/>
              </w:rPr>
            </w:pPr>
            <w:r w:rsidRPr="00D139D9">
              <w:rPr>
                <w:rFonts w:asciiTheme="minorBidi" w:hAnsiTheme="minorBidi" w:cstheme="minorBidi"/>
                <w:b/>
                <w:sz w:val="16"/>
                <w:szCs w:val="16"/>
                <w:lang w:val="bs-Latn-BA"/>
              </w:rPr>
              <w:t>Napredak do kraja 2027.</w:t>
            </w:r>
          </w:p>
        </w:tc>
        <w:tc>
          <w:tcPr>
            <w:tcW w:w="423" w:type="pct"/>
            <w:shd w:val="clear" w:color="auto" w:fill="D9DFEF" w:themeFill="accent1" w:themeFillTint="33"/>
          </w:tcPr>
          <w:p w:rsidR="00C51622" w:rsidRPr="00D139D9" w:rsidRDefault="00C51622" w:rsidP="006E08A1">
            <w:pPr>
              <w:jc w:val="center"/>
              <w:cnfStyle w:val="000000000000"/>
              <w:rPr>
                <w:rFonts w:asciiTheme="minorBidi" w:hAnsiTheme="minorBidi" w:cstheme="minorBidi"/>
                <w:b/>
                <w:sz w:val="16"/>
                <w:szCs w:val="16"/>
                <w:lang w:val="bs-Latn-BA"/>
              </w:rPr>
            </w:pPr>
            <w:r w:rsidRPr="00D139D9">
              <w:rPr>
                <w:rFonts w:asciiTheme="minorBidi" w:hAnsiTheme="minorBidi" w:cstheme="minorBidi"/>
                <w:b/>
                <w:sz w:val="16"/>
                <w:szCs w:val="16"/>
                <w:lang w:val="bs-Latn-BA"/>
              </w:rPr>
              <w:t>Planirani troškovi u BAM</w:t>
            </w:r>
          </w:p>
        </w:tc>
        <w:tc>
          <w:tcPr>
            <w:tcW w:w="381" w:type="pct"/>
            <w:shd w:val="clear" w:color="auto" w:fill="D9DFEF" w:themeFill="accent1" w:themeFillTint="33"/>
          </w:tcPr>
          <w:p w:rsidR="00C51622" w:rsidRPr="00D139D9" w:rsidRDefault="00C51622" w:rsidP="006E08A1">
            <w:pPr>
              <w:jc w:val="center"/>
              <w:cnfStyle w:val="000000000000"/>
              <w:rPr>
                <w:rFonts w:asciiTheme="minorBidi" w:hAnsiTheme="minorBidi" w:cstheme="minorBidi"/>
                <w:b/>
                <w:sz w:val="16"/>
                <w:szCs w:val="16"/>
                <w:lang w:val="bs-Latn-BA"/>
              </w:rPr>
            </w:pPr>
            <w:r w:rsidRPr="00D139D9">
              <w:rPr>
                <w:rFonts w:asciiTheme="minorBidi" w:hAnsiTheme="minorBidi" w:cstheme="minorBidi"/>
                <w:b/>
                <w:sz w:val="16"/>
                <w:szCs w:val="16"/>
                <w:lang w:val="bs-Latn-BA"/>
              </w:rPr>
              <w:t>Krajnji korisnici po spolu</w:t>
            </w:r>
          </w:p>
        </w:tc>
        <w:tc>
          <w:tcPr>
            <w:tcW w:w="399" w:type="pct"/>
            <w:shd w:val="clear" w:color="auto" w:fill="D9DFEF" w:themeFill="accent1" w:themeFillTint="33"/>
          </w:tcPr>
          <w:p w:rsidR="00C51622" w:rsidRPr="00D139D9" w:rsidRDefault="00C51622" w:rsidP="006E08A1">
            <w:pPr>
              <w:jc w:val="center"/>
              <w:cnfStyle w:val="000000000000"/>
              <w:rPr>
                <w:rFonts w:asciiTheme="minorBidi" w:hAnsiTheme="minorBidi" w:cstheme="minorBidi"/>
                <w:b/>
                <w:sz w:val="16"/>
                <w:szCs w:val="16"/>
                <w:lang w:val="bs-Latn-BA"/>
              </w:rPr>
            </w:pPr>
            <w:r w:rsidRPr="00D139D9">
              <w:rPr>
                <w:rFonts w:asciiTheme="minorBidi" w:hAnsiTheme="minorBidi" w:cstheme="minorBidi"/>
                <w:b/>
                <w:sz w:val="16"/>
                <w:szCs w:val="16"/>
                <w:lang w:val="bs-Latn-BA"/>
              </w:rPr>
              <w:t>Izvor verifikacije</w:t>
            </w:r>
          </w:p>
        </w:tc>
      </w:tr>
      <w:tr w:rsidR="00C51622" w:rsidRPr="00D139D9" w:rsidTr="00C51622">
        <w:trPr>
          <w:trHeight w:val="908"/>
        </w:trPr>
        <w:tc>
          <w:tcPr>
            <w:cnfStyle w:val="001000000000"/>
            <w:tcW w:w="493" w:type="pct"/>
            <w:vMerge w:val="restart"/>
            <w:shd w:val="clear" w:color="auto" w:fill="D9DFEF" w:themeFill="accent1" w:themeFillTint="33"/>
          </w:tcPr>
          <w:p w:rsidR="00C51622" w:rsidRPr="00D139D9" w:rsidRDefault="00C51622" w:rsidP="000E0EC4">
            <w:pPr>
              <w:rPr>
                <w:rFonts w:asciiTheme="minorBidi" w:hAnsiTheme="minorBidi" w:cstheme="minorBidi"/>
                <w:bCs w:val="0"/>
                <w:sz w:val="16"/>
                <w:szCs w:val="16"/>
                <w:lang w:val="bs-Latn-BA"/>
              </w:rPr>
            </w:pPr>
            <w:r w:rsidRPr="00D139D9">
              <w:rPr>
                <w:rFonts w:asciiTheme="minorBidi" w:hAnsiTheme="minorBidi" w:cstheme="minorBidi"/>
                <w:bCs w:val="0"/>
                <w:sz w:val="16"/>
                <w:szCs w:val="16"/>
                <w:lang w:val="bs-Latn-BA"/>
              </w:rPr>
              <w:t>1.1. Kapaciteti komisija i službi za djelovanje u oblasti ravnopravnosti spolova unapređeni</w:t>
            </w:r>
          </w:p>
        </w:tc>
        <w:tc>
          <w:tcPr>
            <w:tcW w:w="596" w:type="pct"/>
          </w:tcPr>
          <w:p w:rsidR="00C51622" w:rsidRPr="00D139D9" w:rsidRDefault="005B7F5D" w:rsidP="00803BA7">
            <w:pPr>
              <w:jc w:val="center"/>
              <w:cnfStyle w:val="000000000000"/>
              <w:rPr>
                <w:rFonts w:asciiTheme="minorBidi" w:hAnsiTheme="minorBidi" w:cstheme="minorBidi"/>
                <w:b/>
                <w:bCs/>
                <w:sz w:val="16"/>
                <w:szCs w:val="16"/>
                <w:lang w:val="bs-Latn-BA"/>
              </w:rPr>
            </w:pPr>
            <w:r w:rsidRPr="00D139D9">
              <w:rPr>
                <w:rFonts w:asciiTheme="minorBidi" w:hAnsiTheme="minorBidi" w:cstheme="minorBidi"/>
                <w:b/>
                <w:bCs/>
                <w:sz w:val="16"/>
                <w:szCs w:val="16"/>
                <w:lang w:val="bs-Latn-BA"/>
              </w:rPr>
              <w:t>Imenovati</w:t>
            </w:r>
            <w:r w:rsidR="00C51622" w:rsidRPr="00D139D9">
              <w:rPr>
                <w:rFonts w:asciiTheme="minorBidi" w:hAnsiTheme="minorBidi" w:cstheme="minorBidi"/>
                <w:b/>
                <w:bCs/>
                <w:sz w:val="16"/>
                <w:szCs w:val="16"/>
                <w:lang w:val="bs-Latn-BA"/>
              </w:rPr>
              <w:t xml:space="preserve"> Tim za praćenje i izvještavanje</w:t>
            </w:r>
          </w:p>
          <w:p w:rsidR="00C51622" w:rsidRPr="00D139D9" w:rsidRDefault="00C51622" w:rsidP="00803BA7">
            <w:pPr>
              <w:jc w:val="center"/>
              <w:cnfStyle w:val="000000000000"/>
              <w:rPr>
                <w:rFonts w:asciiTheme="minorBidi" w:hAnsiTheme="minorBidi" w:cstheme="minorBidi"/>
                <w:b/>
                <w:bCs/>
                <w:sz w:val="16"/>
                <w:szCs w:val="16"/>
                <w:lang w:val="bs-Latn-BA"/>
              </w:rPr>
            </w:pPr>
            <w:r w:rsidRPr="00D139D9">
              <w:rPr>
                <w:rFonts w:asciiTheme="minorBidi" w:hAnsiTheme="minorBidi" w:cstheme="minorBidi"/>
                <w:b/>
                <w:bCs/>
                <w:sz w:val="16"/>
                <w:szCs w:val="16"/>
                <w:lang w:val="bs-Latn-BA"/>
              </w:rPr>
              <w:t>GAP-a</w:t>
            </w:r>
          </w:p>
        </w:tc>
        <w:tc>
          <w:tcPr>
            <w:tcW w:w="419" w:type="pct"/>
          </w:tcPr>
          <w:p w:rsidR="00C51622" w:rsidRPr="00D139D9" w:rsidRDefault="00C51622" w:rsidP="00803BA7">
            <w:pPr>
              <w:jc w:val="center"/>
              <w:cnfStyle w:val="000000000000"/>
              <w:rPr>
                <w:rFonts w:asciiTheme="minorBidi" w:hAnsiTheme="minorBidi" w:cstheme="minorBidi"/>
                <w:sz w:val="16"/>
                <w:szCs w:val="16"/>
                <w:lang w:val="bs-Latn-BA" w:eastAsia="bs-Latn-BA"/>
              </w:rPr>
            </w:pPr>
            <w:r w:rsidRPr="00D139D9">
              <w:rPr>
                <w:rFonts w:asciiTheme="minorBidi" w:hAnsiTheme="minorBidi" w:cstheme="minorBidi"/>
                <w:sz w:val="16"/>
                <w:szCs w:val="16"/>
                <w:lang w:val="bs-Latn-BA" w:eastAsia="bs-Latn-BA"/>
              </w:rPr>
              <w:t>Gradsko vijeće</w:t>
            </w:r>
          </w:p>
        </w:tc>
        <w:tc>
          <w:tcPr>
            <w:tcW w:w="493" w:type="pct"/>
          </w:tcPr>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rPr>
              <w:t>Doneseno rješenje o formiranju</w:t>
            </w:r>
          </w:p>
        </w:tc>
        <w:tc>
          <w:tcPr>
            <w:tcW w:w="385" w:type="pct"/>
          </w:tcPr>
          <w:p w:rsidR="00C51622" w:rsidRPr="00D139D9" w:rsidRDefault="00D139D9" w:rsidP="00803BA7">
            <w:pPr>
              <w:jc w:val="center"/>
              <w:cnfStyle w:val="000000000000"/>
              <w:rPr>
                <w:rFonts w:asciiTheme="minorBidi" w:hAnsiTheme="minorBidi" w:cstheme="minorBidi"/>
                <w:sz w:val="16"/>
                <w:szCs w:val="16"/>
                <w:lang w:val="bs-Latn-BA"/>
              </w:rPr>
            </w:pPr>
            <w:r>
              <w:rPr>
                <w:rFonts w:asciiTheme="minorBidi" w:hAnsiTheme="minorBidi" w:cstheme="minorBidi"/>
                <w:sz w:val="16"/>
                <w:szCs w:val="16"/>
                <w:lang w:val="bs-Latn-BA"/>
              </w:rPr>
              <w:t>Drugi</w:t>
            </w:r>
            <w:r w:rsidR="00C51622" w:rsidRPr="00D139D9">
              <w:rPr>
                <w:rFonts w:asciiTheme="minorBidi" w:hAnsiTheme="minorBidi" w:cstheme="minorBidi"/>
                <w:sz w:val="16"/>
                <w:szCs w:val="16"/>
                <w:lang w:val="bs-Latn-BA"/>
              </w:rPr>
              <w:t xml:space="preserve"> kvartal 2025.</w:t>
            </w:r>
          </w:p>
        </w:tc>
        <w:tc>
          <w:tcPr>
            <w:tcW w:w="394" w:type="pct"/>
          </w:tcPr>
          <w:p w:rsidR="00C51622" w:rsidRPr="00D139D9" w:rsidRDefault="00951459" w:rsidP="00803BA7">
            <w:pPr>
              <w:jc w:val="center"/>
              <w:cnfStyle w:val="000000000000"/>
              <w:rPr>
                <w:rFonts w:asciiTheme="minorBidi" w:hAnsiTheme="minorBidi" w:cstheme="minorBidi"/>
                <w:sz w:val="16"/>
                <w:szCs w:val="16"/>
                <w:lang w:val="bs-Latn-BA"/>
              </w:rPr>
            </w:pPr>
            <w:r>
              <w:rPr>
                <w:rFonts w:asciiTheme="minorBidi" w:hAnsiTheme="minorBidi" w:cstheme="minorBidi"/>
                <w:sz w:val="16"/>
                <w:szCs w:val="16"/>
                <w:lang w:val="bs-Latn-BA"/>
              </w:rPr>
              <w:t>Budžet Grada Srebrenik</w:t>
            </w:r>
          </w:p>
        </w:tc>
        <w:tc>
          <w:tcPr>
            <w:tcW w:w="365" w:type="pct"/>
          </w:tcPr>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rPr>
              <w:t>-</w:t>
            </w:r>
          </w:p>
        </w:tc>
        <w:tc>
          <w:tcPr>
            <w:tcW w:w="365" w:type="pct"/>
          </w:tcPr>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rPr>
              <w:t>-</w:t>
            </w:r>
          </w:p>
        </w:tc>
        <w:tc>
          <w:tcPr>
            <w:tcW w:w="287" w:type="pct"/>
          </w:tcPr>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rPr>
              <w:t>-</w:t>
            </w:r>
          </w:p>
        </w:tc>
        <w:tc>
          <w:tcPr>
            <w:tcW w:w="423" w:type="pct"/>
          </w:tcPr>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rPr>
              <w:t>Nema troškova</w:t>
            </w:r>
          </w:p>
        </w:tc>
        <w:tc>
          <w:tcPr>
            <w:tcW w:w="381" w:type="pct"/>
          </w:tcPr>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rPr>
              <w:t>Najmanje 40% manje zastupljenog spola u strukturi tijela</w:t>
            </w:r>
          </w:p>
        </w:tc>
        <w:tc>
          <w:tcPr>
            <w:tcW w:w="399" w:type="pct"/>
          </w:tcPr>
          <w:p w:rsidR="00C51622" w:rsidRPr="00D139D9" w:rsidRDefault="005B7F5D"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rPr>
              <w:t>Rješenje o imenovanju</w:t>
            </w:r>
            <w:r w:rsidR="00C51622" w:rsidRPr="00D139D9">
              <w:rPr>
                <w:rFonts w:asciiTheme="minorBidi" w:hAnsiTheme="minorBidi" w:cstheme="minorBidi"/>
                <w:sz w:val="16"/>
                <w:szCs w:val="16"/>
                <w:lang w:val="bs-Latn-BA"/>
              </w:rPr>
              <w:t xml:space="preserve"> Tima</w:t>
            </w:r>
          </w:p>
        </w:tc>
      </w:tr>
      <w:tr w:rsidR="00C51622" w:rsidRPr="00D139D9" w:rsidTr="00C51622">
        <w:trPr>
          <w:trHeight w:val="1222"/>
        </w:trPr>
        <w:tc>
          <w:tcPr>
            <w:cnfStyle w:val="001000000000"/>
            <w:tcW w:w="493" w:type="pct"/>
            <w:vMerge/>
            <w:shd w:val="clear" w:color="auto" w:fill="D9DFEF" w:themeFill="accent1" w:themeFillTint="33"/>
            <w:hideMark/>
          </w:tcPr>
          <w:p w:rsidR="00C51622" w:rsidRPr="00D139D9" w:rsidRDefault="00C51622" w:rsidP="000E0EC4">
            <w:pPr>
              <w:rPr>
                <w:rFonts w:asciiTheme="minorBidi" w:hAnsiTheme="minorBidi" w:cstheme="minorBidi"/>
                <w:bCs w:val="0"/>
                <w:sz w:val="16"/>
                <w:szCs w:val="16"/>
                <w:lang w:val="bs-Latn-BA"/>
              </w:rPr>
            </w:pPr>
          </w:p>
        </w:tc>
        <w:tc>
          <w:tcPr>
            <w:tcW w:w="596" w:type="pct"/>
          </w:tcPr>
          <w:p w:rsidR="00C51622" w:rsidRPr="00D139D9" w:rsidRDefault="00C51622" w:rsidP="00803BA7">
            <w:pPr>
              <w:jc w:val="center"/>
              <w:cnfStyle w:val="000000000000"/>
              <w:rPr>
                <w:rFonts w:asciiTheme="minorBidi" w:hAnsiTheme="minorBidi" w:cstheme="minorBidi"/>
                <w:b/>
                <w:bCs/>
                <w:sz w:val="16"/>
                <w:szCs w:val="16"/>
                <w:lang w:val="bs-Latn-BA"/>
              </w:rPr>
            </w:pPr>
            <w:r w:rsidRPr="00D139D9">
              <w:rPr>
                <w:rFonts w:asciiTheme="minorBidi" w:hAnsiTheme="minorBidi" w:cstheme="minorBidi"/>
                <w:b/>
                <w:bCs/>
                <w:sz w:val="16"/>
                <w:szCs w:val="16"/>
                <w:lang w:val="bs-Latn-BA"/>
              </w:rPr>
              <w:t>Obuke na temu ravnopravnosti spolova i diskriminacije na osnovu spola</w:t>
            </w:r>
          </w:p>
        </w:tc>
        <w:tc>
          <w:tcPr>
            <w:tcW w:w="419" w:type="pct"/>
          </w:tcPr>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eastAsia="bs-Latn-BA"/>
              </w:rPr>
              <w:t xml:space="preserve">Tim </w:t>
            </w:r>
            <w:r w:rsidRPr="00D139D9">
              <w:rPr>
                <w:rFonts w:asciiTheme="minorBidi" w:hAnsiTheme="minorBidi" w:cstheme="minorBidi"/>
                <w:sz w:val="16"/>
                <w:szCs w:val="16"/>
                <w:lang w:val="bs-Latn-BA"/>
              </w:rPr>
              <w:t>za praćenje i izvještavanje</w:t>
            </w:r>
          </w:p>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rPr>
              <w:t>GAP-a</w:t>
            </w:r>
          </w:p>
        </w:tc>
        <w:tc>
          <w:tcPr>
            <w:tcW w:w="493" w:type="pct"/>
          </w:tcPr>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rPr>
              <w:t>Održane tri obuke za članove/ice Tima i druge predstavnike/ce Grada</w:t>
            </w:r>
          </w:p>
        </w:tc>
        <w:tc>
          <w:tcPr>
            <w:tcW w:w="385" w:type="pct"/>
          </w:tcPr>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rPr>
              <w:t>2027.</w:t>
            </w:r>
          </w:p>
        </w:tc>
        <w:tc>
          <w:tcPr>
            <w:tcW w:w="394" w:type="pct"/>
          </w:tcPr>
          <w:p w:rsidR="00C51622" w:rsidRPr="00D139D9" w:rsidRDefault="00951459" w:rsidP="00803BA7">
            <w:pPr>
              <w:jc w:val="center"/>
              <w:cnfStyle w:val="000000000000"/>
              <w:rPr>
                <w:rFonts w:asciiTheme="minorBidi" w:hAnsiTheme="minorBidi" w:cstheme="minorBidi"/>
                <w:sz w:val="16"/>
                <w:szCs w:val="16"/>
                <w:lang w:val="bs-Latn-BA"/>
              </w:rPr>
            </w:pPr>
            <w:r>
              <w:rPr>
                <w:rFonts w:asciiTheme="minorBidi" w:hAnsiTheme="minorBidi" w:cstheme="minorBidi"/>
                <w:sz w:val="16"/>
                <w:szCs w:val="16"/>
                <w:lang w:val="bs-Latn-BA"/>
              </w:rPr>
              <w:t>Budžet Grada Srebrenik</w:t>
            </w:r>
          </w:p>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rPr>
              <w:t>ADS FBIH</w:t>
            </w:r>
          </w:p>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rPr>
              <w:t>Partnerske organizacije</w:t>
            </w:r>
          </w:p>
        </w:tc>
        <w:tc>
          <w:tcPr>
            <w:tcW w:w="365" w:type="pct"/>
          </w:tcPr>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rPr>
              <w:t>Jedna obuka</w:t>
            </w:r>
          </w:p>
        </w:tc>
        <w:tc>
          <w:tcPr>
            <w:tcW w:w="365" w:type="pct"/>
          </w:tcPr>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rPr>
              <w:t>Jedna obuka</w:t>
            </w:r>
          </w:p>
        </w:tc>
        <w:tc>
          <w:tcPr>
            <w:tcW w:w="287" w:type="pct"/>
          </w:tcPr>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rPr>
              <w:t>Jedna obuka</w:t>
            </w:r>
          </w:p>
        </w:tc>
        <w:tc>
          <w:tcPr>
            <w:tcW w:w="423" w:type="pct"/>
          </w:tcPr>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rPr>
              <w:t>3.000,00KM</w:t>
            </w:r>
          </w:p>
        </w:tc>
        <w:tc>
          <w:tcPr>
            <w:tcW w:w="381" w:type="pct"/>
          </w:tcPr>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rPr>
              <w:t>Najmanje 60 osoba prošlo obuku</w:t>
            </w:r>
          </w:p>
        </w:tc>
        <w:tc>
          <w:tcPr>
            <w:tcW w:w="399" w:type="pct"/>
          </w:tcPr>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rPr>
              <w:t>Liste za potpis</w:t>
            </w:r>
          </w:p>
        </w:tc>
      </w:tr>
      <w:tr w:rsidR="00C51622" w:rsidRPr="00D139D9" w:rsidTr="00C51622">
        <w:trPr>
          <w:trHeight w:val="700"/>
        </w:trPr>
        <w:tc>
          <w:tcPr>
            <w:cnfStyle w:val="001000000000"/>
            <w:tcW w:w="493" w:type="pct"/>
            <w:vMerge/>
            <w:shd w:val="clear" w:color="auto" w:fill="D9DFEF" w:themeFill="accent1" w:themeFillTint="33"/>
          </w:tcPr>
          <w:p w:rsidR="00C51622" w:rsidRPr="00D139D9" w:rsidRDefault="00C51622" w:rsidP="000E0EC4">
            <w:pPr>
              <w:rPr>
                <w:rFonts w:asciiTheme="minorBidi" w:hAnsiTheme="minorBidi" w:cstheme="minorBidi"/>
                <w:bCs w:val="0"/>
                <w:sz w:val="16"/>
                <w:szCs w:val="16"/>
                <w:lang w:val="bs-Latn-BA"/>
              </w:rPr>
            </w:pPr>
          </w:p>
        </w:tc>
        <w:tc>
          <w:tcPr>
            <w:tcW w:w="596" w:type="pct"/>
          </w:tcPr>
          <w:p w:rsidR="00C51622" w:rsidRPr="00D139D9" w:rsidRDefault="00C51622" w:rsidP="00803BA7">
            <w:pPr>
              <w:jc w:val="center"/>
              <w:cnfStyle w:val="000000000000"/>
              <w:rPr>
                <w:rFonts w:asciiTheme="minorBidi" w:hAnsiTheme="minorBidi" w:cstheme="minorBidi"/>
                <w:b/>
                <w:bCs/>
                <w:sz w:val="16"/>
                <w:szCs w:val="16"/>
                <w:lang w:val="bs-Latn-BA"/>
              </w:rPr>
            </w:pPr>
            <w:r w:rsidRPr="00D139D9">
              <w:rPr>
                <w:rFonts w:asciiTheme="minorBidi" w:hAnsiTheme="minorBidi" w:cstheme="minorBidi"/>
                <w:b/>
                <w:bCs/>
                <w:sz w:val="16"/>
                <w:szCs w:val="16"/>
                <w:lang w:val="bs-Latn-BA"/>
              </w:rPr>
              <w:t>Utvrđeni instrumenti za djelovanje u oblasti ravnopravnosti spolova unapređeni</w:t>
            </w:r>
          </w:p>
        </w:tc>
        <w:tc>
          <w:tcPr>
            <w:tcW w:w="419" w:type="pct"/>
          </w:tcPr>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eastAsia="bs-Latn-BA"/>
              </w:rPr>
              <w:t xml:space="preserve">Tim </w:t>
            </w:r>
            <w:r w:rsidRPr="00D139D9">
              <w:rPr>
                <w:rFonts w:asciiTheme="minorBidi" w:hAnsiTheme="minorBidi" w:cstheme="minorBidi"/>
                <w:sz w:val="16"/>
                <w:szCs w:val="16"/>
                <w:lang w:val="bs-Latn-BA"/>
              </w:rPr>
              <w:t>za praćenje i izvještavanje</w:t>
            </w:r>
          </w:p>
          <w:p w:rsidR="00C51622" w:rsidRPr="00D139D9" w:rsidRDefault="00C51622" w:rsidP="00803BA7">
            <w:pPr>
              <w:jc w:val="center"/>
              <w:cnfStyle w:val="000000000000"/>
              <w:rPr>
                <w:rFonts w:asciiTheme="minorBidi" w:hAnsiTheme="minorBidi" w:cstheme="minorBidi"/>
                <w:sz w:val="16"/>
                <w:szCs w:val="16"/>
                <w:lang w:val="bs-Latn-BA" w:eastAsia="bs-Latn-BA"/>
              </w:rPr>
            </w:pPr>
            <w:r w:rsidRPr="00D139D9">
              <w:rPr>
                <w:rFonts w:asciiTheme="minorBidi" w:hAnsiTheme="minorBidi" w:cstheme="minorBidi"/>
                <w:sz w:val="16"/>
                <w:szCs w:val="16"/>
                <w:lang w:val="bs-Latn-BA"/>
              </w:rPr>
              <w:t>GAP-a</w:t>
            </w:r>
          </w:p>
        </w:tc>
        <w:tc>
          <w:tcPr>
            <w:tcW w:w="493" w:type="pct"/>
          </w:tcPr>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rPr>
              <w:t>Donesena metodologija za procjenu uticaja propisa</w:t>
            </w:r>
          </w:p>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rPr>
              <w:t>Donesena metodologija za analizu uticaja plana i budžeta</w:t>
            </w:r>
          </w:p>
        </w:tc>
        <w:tc>
          <w:tcPr>
            <w:tcW w:w="385" w:type="pct"/>
          </w:tcPr>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rPr>
              <w:t>Kraj 2025.</w:t>
            </w:r>
          </w:p>
        </w:tc>
        <w:tc>
          <w:tcPr>
            <w:tcW w:w="394" w:type="pct"/>
          </w:tcPr>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rPr>
              <w:t>Budžet Grada i partnerske organizacije</w:t>
            </w:r>
          </w:p>
        </w:tc>
        <w:tc>
          <w:tcPr>
            <w:tcW w:w="365" w:type="pct"/>
          </w:tcPr>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rPr>
              <w:t>Procjena urađena na najmanje 20%  propisa</w:t>
            </w:r>
          </w:p>
        </w:tc>
        <w:tc>
          <w:tcPr>
            <w:tcW w:w="365" w:type="pct"/>
          </w:tcPr>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rPr>
              <w:t>Procjena urađena na najmanje 60%  propisa</w:t>
            </w:r>
          </w:p>
        </w:tc>
        <w:tc>
          <w:tcPr>
            <w:tcW w:w="287" w:type="pct"/>
          </w:tcPr>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rPr>
              <w:t>Procjena urađena na najmanje 80% propisa</w:t>
            </w:r>
          </w:p>
        </w:tc>
        <w:tc>
          <w:tcPr>
            <w:tcW w:w="423" w:type="pct"/>
          </w:tcPr>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rPr>
              <w:t>1.000,00KM</w:t>
            </w:r>
          </w:p>
        </w:tc>
        <w:tc>
          <w:tcPr>
            <w:tcW w:w="381" w:type="pct"/>
          </w:tcPr>
          <w:p w:rsidR="00C51622" w:rsidRPr="00D139D9" w:rsidRDefault="00C51622" w:rsidP="00803BA7">
            <w:pPr>
              <w:jc w:val="center"/>
              <w:cnfStyle w:val="000000000000"/>
              <w:rPr>
                <w:rFonts w:asciiTheme="minorBidi" w:hAnsiTheme="minorBidi" w:cstheme="minorBidi"/>
                <w:sz w:val="16"/>
                <w:szCs w:val="16"/>
                <w:lang w:val="bs-Latn-BA"/>
              </w:rPr>
            </w:pPr>
          </w:p>
        </w:tc>
        <w:tc>
          <w:tcPr>
            <w:tcW w:w="399" w:type="pct"/>
          </w:tcPr>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rPr>
              <w:t>Akt o donošenju metodologije</w:t>
            </w:r>
          </w:p>
        </w:tc>
      </w:tr>
      <w:tr w:rsidR="00C51622" w:rsidRPr="00D139D9" w:rsidTr="00C51622">
        <w:trPr>
          <w:cantSplit/>
          <w:trHeight w:val="2495"/>
        </w:trPr>
        <w:tc>
          <w:tcPr>
            <w:cnfStyle w:val="001000000000"/>
            <w:tcW w:w="493" w:type="pct"/>
            <w:shd w:val="clear" w:color="auto" w:fill="D9DFEF" w:themeFill="accent1" w:themeFillTint="33"/>
            <w:hideMark/>
          </w:tcPr>
          <w:p w:rsidR="00C51622" w:rsidRPr="00D139D9" w:rsidRDefault="00C51622" w:rsidP="000E0EC4">
            <w:pPr>
              <w:rPr>
                <w:rFonts w:asciiTheme="minorBidi" w:hAnsiTheme="minorBidi" w:cstheme="minorBidi"/>
                <w:bCs w:val="0"/>
                <w:sz w:val="16"/>
                <w:szCs w:val="16"/>
                <w:lang w:val="bs-Latn-BA"/>
              </w:rPr>
            </w:pPr>
            <w:r w:rsidRPr="00D139D9">
              <w:rPr>
                <w:rFonts w:asciiTheme="minorBidi" w:hAnsiTheme="minorBidi" w:cstheme="minorBidi"/>
                <w:bCs w:val="0"/>
                <w:sz w:val="16"/>
                <w:szCs w:val="16"/>
                <w:lang w:val="bs-Latn-BA"/>
              </w:rPr>
              <w:t>1.2. Uspostavljeni instrumenti za redovnu procjenu uticaja propisa na ravnopravnost spolova</w:t>
            </w:r>
          </w:p>
        </w:tc>
        <w:tc>
          <w:tcPr>
            <w:tcW w:w="596" w:type="pct"/>
          </w:tcPr>
          <w:p w:rsidR="00C51622" w:rsidRPr="00D139D9" w:rsidRDefault="00C51622" w:rsidP="00803BA7">
            <w:pPr>
              <w:jc w:val="center"/>
              <w:cnfStyle w:val="000000000000"/>
              <w:rPr>
                <w:rFonts w:asciiTheme="minorBidi" w:hAnsiTheme="minorBidi" w:cstheme="minorBidi"/>
                <w:b/>
                <w:bCs/>
                <w:sz w:val="16"/>
                <w:szCs w:val="16"/>
                <w:lang w:val="bs-Latn-BA"/>
              </w:rPr>
            </w:pPr>
            <w:r w:rsidRPr="00D139D9">
              <w:rPr>
                <w:rFonts w:asciiTheme="minorBidi" w:hAnsiTheme="minorBidi" w:cstheme="minorBidi"/>
                <w:b/>
                <w:bCs/>
                <w:sz w:val="16"/>
                <w:szCs w:val="16"/>
                <w:lang w:val="bs-Latn-BA"/>
              </w:rPr>
              <w:t>Provedene obuke za ključne komisije i službe Grada</w:t>
            </w:r>
          </w:p>
        </w:tc>
        <w:tc>
          <w:tcPr>
            <w:tcW w:w="419" w:type="pct"/>
          </w:tcPr>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eastAsia="bs-Latn-BA"/>
              </w:rPr>
              <w:t xml:space="preserve">Tim </w:t>
            </w:r>
            <w:r w:rsidRPr="00D139D9">
              <w:rPr>
                <w:rFonts w:asciiTheme="minorBidi" w:hAnsiTheme="minorBidi" w:cstheme="minorBidi"/>
                <w:sz w:val="16"/>
                <w:szCs w:val="16"/>
                <w:lang w:val="bs-Latn-BA"/>
              </w:rPr>
              <w:t>za praćenje i izvještavanje</w:t>
            </w:r>
          </w:p>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rPr>
              <w:t>GAP-a</w:t>
            </w:r>
          </w:p>
        </w:tc>
        <w:tc>
          <w:tcPr>
            <w:tcW w:w="493" w:type="pct"/>
          </w:tcPr>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rPr>
              <w:t>Održane tri obuke za članove/ice Tima i druge predstavnike/ce Grada</w:t>
            </w:r>
          </w:p>
        </w:tc>
        <w:tc>
          <w:tcPr>
            <w:tcW w:w="385" w:type="pct"/>
          </w:tcPr>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rPr>
              <w:t>2027.</w:t>
            </w:r>
          </w:p>
        </w:tc>
        <w:tc>
          <w:tcPr>
            <w:tcW w:w="394" w:type="pct"/>
          </w:tcPr>
          <w:p w:rsidR="00C51622" w:rsidRPr="00D139D9" w:rsidRDefault="00951459" w:rsidP="00803BA7">
            <w:pPr>
              <w:jc w:val="center"/>
              <w:cnfStyle w:val="000000000000"/>
              <w:rPr>
                <w:rFonts w:asciiTheme="minorBidi" w:hAnsiTheme="minorBidi" w:cstheme="minorBidi"/>
                <w:sz w:val="16"/>
                <w:szCs w:val="16"/>
                <w:lang w:val="bs-Latn-BA"/>
              </w:rPr>
            </w:pPr>
            <w:r>
              <w:rPr>
                <w:rFonts w:asciiTheme="minorBidi" w:hAnsiTheme="minorBidi" w:cstheme="minorBidi"/>
                <w:sz w:val="16"/>
                <w:szCs w:val="16"/>
                <w:lang w:val="bs-Latn-BA"/>
              </w:rPr>
              <w:t>Budžet Grada Srebrenik</w:t>
            </w:r>
          </w:p>
          <w:p w:rsidR="00C51622" w:rsidRPr="00D139D9" w:rsidRDefault="00C51622" w:rsidP="006E08A1">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rPr>
              <w:t xml:space="preserve">ADS FBIH, </w:t>
            </w:r>
          </w:p>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rPr>
              <w:t>Partnerske organizacije</w:t>
            </w:r>
          </w:p>
        </w:tc>
        <w:tc>
          <w:tcPr>
            <w:tcW w:w="365" w:type="pct"/>
          </w:tcPr>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rPr>
              <w:t>Jedna obuka</w:t>
            </w:r>
          </w:p>
        </w:tc>
        <w:tc>
          <w:tcPr>
            <w:tcW w:w="365" w:type="pct"/>
          </w:tcPr>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rPr>
              <w:t>Jedna obuka</w:t>
            </w:r>
          </w:p>
        </w:tc>
        <w:tc>
          <w:tcPr>
            <w:tcW w:w="287" w:type="pct"/>
          </w:tcPr>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rPr>
              <w:t>Jedna obuka</w:t>
            </w:r>
          </w:p>
        </w:tc>
        <w:tc>
          <w:tcPr>
            <w:tcW w:w="423" w:type="pct"/>
          </w:tcPr>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rPr>
              <w:t>3.000,00KM</w:t>
            </w:r>
          </w:p>
        </w:tc>
        <w:tc>
          <w:tcPr>
            <w:tcW w:w="381" w:type="pct"/>
          </w:tcPr>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rPr>
              <w:t>Najmanje 60 osoba prošlo obuku</w:t>
            </w:r>
          </w:p>
        </w:tc>
        <w:tc>
          <w:tcPr>
            <w:tcW w:w="399" w:type="pct"/>
          </w:tcPr>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rPr>
              <w:t>Liste za potpis</w:t>
            </w:r>
          </w:p>
        </w:tc>
      </w:tr>
      <w:tr w:rsidR="00C51622" w:rsidRPr="00D139D9" w:rsidTr="00C51622">
        <w:trPr>
          <w:trHeight w:val="1691"/>
        </w:trPr>
        <w:tc>
          <w:tcPr>
            <w:cnfStyle w:val="001000000000"/>
            <w:tcW w:w="493" w:type="pct"/>
            <w:vMerge w:val="restart"/>
            <w:shd w:val="clear" w:color="auto" w:fill="D9DFEF" w:themeFill="accent1" w:themeFillTint="33"/>
            <w:hideMark/>
          </w:tcPr>
          <w:p w:rsidR="00C51622" w:rsidRPr="00D139D9" w:rsidRDefault="00C51622" w:rsidP="000E0EC4">
            <w:pPr>
              <w:rPr>
                <w:rFonts w:asciiTheme="minorBidi" w:hAnsiTheme="minorBidi" w:cstheme="minorBidi"/>
                <w:sz w:val="16"/>
                <w:szCs w:val="16"/>
                <w:lang w:val="bs-Latn-BA"/>
              </w:rPr>
            </w:pPr>
            <w:r w:rsidRPr="00D139D9">
              <w:rPr>
                <w:rFonts w:asciiTheme="minorBidi" w:hAnsiTheme="minorBidi" w:cstheme="minorBidi"/>
                <w:sz w:val="16"/>
                <w:szCs w:val="16"/>
                <w:lang w:val="bs-Latn-BA"/>
              </w:rPr>
              <w:lastRenderedPageBreak/>
              <w:t>1.3. Provedene sektorske analize mogućnosti za unapređenje stanja ravnopravnosti spolova u prioritetnim oblastima</w:t>
            </w:r>
          </w:p>
        </w:tc>
        <w:tc>
          <w:tcPr>
            <w:tcW w:w="596" w:type="pct"/>
          </w:tcPr>
          <w:p w:rsidR="00C51622" w:rsidRPr="00D139D9" w:rsidRDefault="00C51622" w:rsidP="00803BA7">
            <w:pPr>
              <w:jc w:val="center"/>
              <w:cnfStyle w:val="000000000000"/>
              <w:rPr>
                <w:rFonts w:asciiTheme="minorBidi" w:hAnsiTheme="minorBidi" w:cstheme="minorBidi"/>
                <w:b/>
                <w:bCs/>
                <w:sz w:val="16"/>
                <w:szCs w:val="16"/>
                <w:lang w:val="bs-Latn-BA"/>
              </w:rPr>
            </w:pPr>
            <w:r w:rsidRPr="00D139D9">
              <w:rPr>
                <w:rFonts w:asciiTheme="minorBidi" w:hAnsiTheme="minorBidi" w:cstheme="minorBidi"/>
                <w:b/>
                <w:bCs/>
                <w:sz w:val="16"/>
                <w:szCs w:val="16"/>
                <w:lang w:val="bs-Latn-BA"/>
              </w:rPr>
              <w:t>Analiza dostupnosti administrativnih podataka razvrstanih po spolu</w:t>
            </w:r>
          </w:p>
        </w:tc>
        <w:tc>
          <w:tcPr>
            <w:tcW w:w="419" w:type="pct"/>
          </w:tcPr>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eastAsia="bs-Latn-BA"/>
              </w:rPr>
              <w:t xml:space="preserve">Tim </w:t>
            </w:r>
            <w:r w:rsidRPr="00D139D9">
              <w:rPr>
                <w:rFonts w:asciiTheme="minorBidi" w:hAnsiTheme="minorBidi" w:cstheme="minorBidi"/>
                <w:sz w:val="16"/>
                <w:szCs w:val="16"/>
                <w:lang w:val="bs-Latn-BA"/>
              </w:rPr>
              <w:t>za praćenje i izvještavanje</w:t>
            </w:r>
          </w:p>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rPr>
              <w:t>GAP-a, Gradske službe</w:t>
            </w:r>
          </w:p>
        </w:tc>
        <w:tc>
          <w:tcPr>
            <w:tcW w:w="493" w:type="pct"/>
          </w:tcPr>
          <w:p w:rsidR="00C51622" w:rsidRPr="00D139D9" w:rsidRDefault="006E08A1" w:rsidP="00803BA7">
            <w:pPr>
              <w:jc w:val="center"/>
              <w:cnfStyle w:val="000000000000"/>
              <w:rPr>
                <w:rFonts w:asciiTheme="minorBidi" w:hAnsiTheme="minorBidi" w:cstheme="minorBidi"/>
                <w:sz w:val="16"/>
                <w:szCs w:val="16"/>
                <w:lang w:val="bs-Latn-BA"/>
              </w:rPr>
            </w:pPr>
            <w:r>
              <w:rPr>
                <w:rFonts w:asciiTheme="minorBidi" w:hAnsiTheme="minorBidi" w:cstheme="minorBidi"/>
                <w:sz w:val="16"/>
                <w:szCs w:val="16"/>
                <w:lang w:val="bs-Latn-BA"/>
              </w:rPr>
              <w:t xml:space="preserve">Analiza o dostupnosti </w:t>
            </w:r>
            <w:r w:rsidR="00C51622" w:rsidRPr="00D139D9">
              <w:rPr>
                <w:rFonts w:asciiTheme="minorBidi" w:hAnsiTheme="minorBidi" w:cstheme="minorBidi"/>
                <w:sz w:val="16"/>
                <w:szCs w:val="16"/>
                <w:lang w:val="bs-Latn-BA"/>
              </w:rPr>
              <w:t xml:space="preserve"> administrativnih podataka razvrstanih po spolu</w:t>
            </w:r>
          </w:p>
        </w:tc>
        <w:tc>
          <w:tcPr>
            <w:tcW w:w="385" w:type="pct"/>
          </w:tcPr>
          <w:p w:rsidR="00C51622" w:rsidRPr="00D139D9" w:rsidRDefault="00C51622" w:rsidP="00803BA7">
            <w:pPr>
              <w:jc w:val="center"/>
              <w:cnfStyle w:val="000000000000"/>
              <w:rPr>
                <w:rFonts w:asciiTheme="minorBidi" w:hAnsiTheme="minorBidi" w:cstheme="minorBidi"/>
                <w:sz w:val="16"/>
                <w:szCs w:val="16"/>
                <w:lang w:val="bs-Latn-BA"/>
              </w:rPr>
            </w:pPr>
          </w:p>
        </w:tc>
        <w:tc>
          <w:tcPr>
            <w:tcW w:w="394" w:type="pct"/>
          </w:tcPr>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rPr>
              <w:t>Redovna sredstva</w:t>
            </w:r>
          </w:p>
        </w:tc>
        <w:tc>
          <w:tcPr>
            <w:tcW w:w="365" w:type="pct"/>
          </w:tcPr>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rPr>
              <w:t>Najmanje 50% podataka dostupno razvrstano po spolu</w:t>
            </w:r>
          </w:p>
        </w:tc>
        <w:tc>
          <w:tcPr>
            <w:tcW w:w="365" w:type="pct"/>
          </w:tcPr>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rPr>
              <w:t>Najmanje 80% podataka dostupno razvrstano po spolu</w:t>
            </w:r>
          </w:p>
        </w:tc>
        <w:tc>
          <w:tcPr>
            <w:tcW w:w="287" w:type="pct"/>
          </w:tcPr>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rPr>
              <w:t>100% podataka dostupno razvrstano po spolu</w:t>
            </w:r>
          </w:p>
        </w:tc>
        <w:tc>
          <w:tcPr>
            <w:tcW w:w="423" w:type="pct"/>
          </w:tcPr>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rPr>
              <w:t>Sredstva nisu potrebna</w:t>
            </w:r>
          </w:p>
        </w:tc>
        <w:tc>
          <w:tcPr>
            <w:tcW w:w="381" w:type="pct"/>
          </w:tcPr>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rPr>
              <w:t>Nije primjenjivo</w:t>
            </w:r>
          </w:p>
        </w:tc>
        <w:tc>
          <w:tcPr>
            <w:tcW w:w="399" w:type="pct"/>
          </w:tcPr>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rPr>
              <w:t>Baze podataka Službi razvrstane po spolu</w:t>
            </w:r>
          </w:p>
        </w:tc>
      </w:tr>
      <w:tr w:rsidR="00C51622" w:rsidRPr="00D139D9" w:rsidTr="00C51622">
        <w:trPr>
          <w:trHeight w:val="694"/>
        </w:trPr>
        <w:tc>
          <w:tcPr>
            <w:cnfStyle w:val="001000000000"/>
            <w:tcW w:w="493" w:type="pct"/>
            <w:vMerge/>
            <w:shd w:val="clear" w:color="auto" w:fill="D9DFEF" w:themeFill="accent1" w:themeFillTint="33"/>
          </w:tcPr>
          <w:p w:rsidR="00C51622" w:rsidRPr="00D139D9" w:rsidRDefault="00C51622" w:rsidP="000E0EC4">
            <w:pPr>
              <w:rPr>
                <w:rFonts w:asciiTheme="minorBidi" w:hAnsiTheme="minorBidi" w:cstheme="minorBidi"/>
                <w:sz w:val="16"/>
                <w:szCs w:val="16"/>
                <w:lang w:val="bs-Latn-BA"/>
              </w:rPr>
            </w:pPr>
          </w:p>
        </w:tc>
        <w:tc>
          <w:tcPr>
            <w:tcW w:w="596" w:type="pct"/>
          </w:tcPr>
          <w:p w:rsidR="00C51622" w:rsidRPr="00D139D9" w:rsidRDefault="00C51622" w:rsidP="00803BA7">
            <w:pPr>
              <w:jc w:val="center"/>
              <w:cnfStyle w:val="000000000000"/>
              <w:rPr>
                <w:rFonts w:asciiTheme="minorBidi" w:hAnsiTheme="minorBidi" w:cstheme="minorBidi"/>
                <w:b/>
                <w:bCs/>
                <w:sz w:val="16"/>
                <w:szCs w:val="16"/>
                <w:lang w:val="bs-Latn-BA"/>
              </w:rPr>
            </w:pPr>
            <w:r w:rsidRPr="00D139D9">
              <w:rPr>
                <w:rFonts w:asciiTheme="minorBidi" w:hAnsiTheme="minorBidi" w:cstheme="minorBidi"/>
                <w:b/>
                <w:bCs/>
                <w:sz w:val="16"/>
                <w:szCs w:val="16"/>
                <w:lang w:val="bs-Latn-BA"/>
              </w:rPr>
              <w:t>Unapređene administrativne baze podataka</w:t>
            </w:r>
          </w:p>
        </w:tc>
        <w:tc>
          <w:tcPr>
            <w:tcW w:w="419" w:type="pct"/>
          </w:tcPr>
          <w:p w:rsidR="00C51622" w:rsidRPr="00D139D9" w:rsidRDefault="00C51622" w:rsidP="00803BA7">
            <w:pPr>
              <w:jc w:val="center"/>
              <w:cnfStyle w:val="000000000000"/>
              <w:rPr>
                <w:rFonts w:asciiTheme="minorBidi" w:hAnsiTheme="minorBidi" w:cstheme="minorBidi"/>
                <w:bCs/>
                <w:sz w:val="16"/>
                <w:szCs w:val="16"/>
                <w:lang w:val="bs-Latn-BA"/>
              </w:rPr>
            </w:pPr>
            <w:r w:rsidRPr="00D139D9">
              <w:rPr>
                <w:rFonts w:asciiTheme="minorBidi" w:hAnsiTheme="minorBidi" w:cstheme="minorBidi"/>
                <w:bCs/>
                <w:sz w:val="16"/>
                <w:szCs w:val="16"/>
                <w:lang w:val="bs-Latn-BA" w:eastAsia="bs-Latn-BA"/>
              </w:rPr>
              <w:t xml:space="preserve">Tim </w:t>
            </w:r>
            <w:r w:rsidRPr="00D139D9">
              <w:rPr>
                <w:rFonts w:asciiTheme="minorBidi" w:hAnsiTheme="minorBidi" w:cstheme="minorBidi"/>
                <w:bCs/>
                <w:sz w:val="16"/>
                <w:szCs w:val="16"/>
                <w:lang w:val="bs-Latn-BA"/>
              </w:rPr>
              <w:t>za praćenje i izvještavanje</w:t>
            </w:r>
          </w:p>
          <w:p w:rsidR="00C51622" w:rsidRPr="00D139D9" w:rsidRDefault="00C51622" w:rsidP="00803BA7">
            <w:pPr>
              <w:jc w:val="center"/>
              <w:cnfStyle w:val="000000000000"/>
              <w:rPr>
                <w:rFonts w:asciiTheme="minorBidi" w:hAnsiTheme="minorBidi" w:cstheme="minorBidi"/>
                <w:bCs/>
                <w:sz w:val="16"/>
                <w:szCs w:val="16"/>
                <w:lang w:val="bs-Latn-BA"/>
              </w:rPr>
            </w:pPr>
            <w:r w:rsidRPr="00D139D9">
              <w:rPr>
                <w:rFonts w:asciiTheme="minorBidi" w:hAnsiTheme="minorBidi" w:cstheme="minorBidi"/>
                <w:bCs/>
                <w:sz w:val="16"/>
                <w:szCs w:val="16"/>
                <w:lang w:val="bs-Latn-BA"/>
              </w:rPr>
              <w:t>GAP-a, Gradske službe</w:t>
            </w:r>
          </w:p>
        </w:tc>
        <w:tc>
          <w:tcPr>
            <w:tcW w:w="493" w:type="pct"/>
          </w:tcPr>
          <w:p w:rsidR="00C51622" w:rsidRPr="00D139D9" w:rsidRDefault="00C51622" w:rsidP="00803BA7">
            <w:pPr>
              <w:jc w:val="center"/>
              <w:cnfStyle w:val="000000000000"/>
              <w:rPr>
                <w:rFonts w:asciiTheme="minorBidi" w:hAnsiTheme="minorBidi" w:cstheme="minorBidi"/>
                <w:bCs/>
                <w:sz w:val="16"/>
                <w:szCs w:val="16"/>
                <w:lang w:val="bs-Latn-BA"/>
              </w:rPr>
            </w:pPr>
          </w:p>
        </w:tc>
        <w:tc>
          <w:tcPr>
            <w:tcW w:w="385" w:type="pct"/>
          </w:tcPr>
          <w:p w:rsidR="00C51622" w:rsidRPr="00D139D9" w:rsidRDefault="005B7F5D" w:rsidP="00803BA7">
            <w:pPr>
              <w:jc w:val="center"/>
              <w:cnfStyle w:val="000000000000"/>
              <w:rPr>
                <w:rFonts w:asciiTheme="minorBidi" w:hAnsiTheme="minorBidi" w:cstheme="minorBidi"/>
                <w:bCs/>
                <w:sz w:val="16"/>
                <w:szCs w:val="16"/>
                <w:lang w:val="bs-Latn-BA"/>
              </w:rPr>
            </w:pPr>
            <w:r w:rsidRPr="00D139D9">
              <w:rPr>
                <w:rFonts w:asciiTheme="minorBidi" w:hAnsiTheme="minorBidi" w:cstheme="minorBidi"/>
                <w:bCs/>
                <w:sz w:val="16"/>
                <w:szCs w:val="16"/>
                <w:lang w:val="bs-Latn-BA"/>
              </w:rPr>
              <w:t>2027</w:t>
            </w:r>
            <w:r w:rsidR="00C51622" w:rsidRPr="00D139D9">
              <w:rPr>
                <w:rFonts w:asciiTheme="minorBidi" w:hAnsiTheme="minorBidi" w:cstheme="minorBidi"/>
                <w:bCs/>
                <w:sz w:val="16"/>
                <w:szCs w:val="16"/>
                <w:lang w:val="bs-Latn-BA"/>
              </w:rPr>
              <w:t>. godina</w:t>
            </w:r>
          </w:p>
        </w:tc>
        <w:tc>
          <w:tcPr>
            <w:tcW w:w="394" w:type="pct"/>
          </w:tcPr>
          <w:p w:rsidR="00C51622" w:rsidRPr="00D139D9" w:rsidRDefault="00C51622" w:rsidP="00803BA7">
            <w:pPr>
              <w:jc w:val="center"/>
              <w:cnfStyle w:val="000000000000"/>
              <w:rPr>
                <w:rFonts w:asciiTheme="minorBidi" w:hAnsiTheme="minorBidi" w:cstheme="minorBidi"/>
                <w:bCs/>
                <w:sz w:val="16"/>
                <w:szCs w:val="16"/>
                <w:lang w:val="bs-Latn-BA"/>
              </w:rPr>
            </w:pPr>
            <w:r w:rsidRPr="00D139D9">
              <w:rPr>
                <w:rFonts w:asciiTheme="minorBidi" w:hAnsiTheme="minorBidi" w:cstheme="minorBidi"/>
                <w:bCs/>
                <w:sz w:val="16"/>
                <w:szCs w:val="16"/>
                <w:lang w:val="bs-Latn-BA"/>
              </w:rPr>
              <w:t>Redovna sredstva</w:t>
            </w:r>
          </w:p>
        </w:tc>
        <w:tc>
          <w:tcPr>
            <w:tcW w:w="365" w:type="pct"/>
          </w:tcPr>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rPr>
              <w:t>Najmanje 50% baza dostupno razvrstano po spolu</w:t>
            </w:r>
          </w:p>
        </w:tc>
        <w:tc>
          <w:tcPr>
            <w:tcW w:w="365" w:type="pct"/>
          </w:tcPr>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rPr>
              <w:t>Najmanje 80% baza dostupno razvrstano po spolu</w:t>
            </w:r>
          </w:p>
        </w:tc>
        <w:tc>
          <w:tcPr>
            <w:tcW w:w="287" w:type="pct"/>
          </w:tcPr>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rPr>
              <w:t>100% baza dostupno razvrstano po spolu</w:t>
            </w:r>
          </w:p>
        </w:tc>
        <w:tc>
          <w:tcPr>
            <w:tcW w:w="423" w:type="pct"/>
          </w:tcPr>
          <w:p w:rsidR="00C51622" w:rsidRPr="00D139D9" w:rsidRDefault="00C51622" w:rsidP="00803BA7">
            <w:pPr>
              <w:jc w:val="center"/>
              <w:cnfStyle w:val="000000000000"/>
              <w:rPr>
                <w:rFonts w:asciiTheme="minorBidi" w:hAnsiTheme="minorBidi" w:cstheme="minorBidi"/>
                <w:bCs/>
                <w:sz w:val="16"/>
                <w:szCs w:val="16"/>
                <w:lang w:val="bs-Latn-BA"/>
              </w:rPr>
            </w:pPr>
            <w:r w:rsidRPr="00D139D9">
              <w:rPr>
                <w:rFonts w:asciiTheme="minorBidi" w:hAnsiTheme="minorBidi" w:cstheme="minorBidi"/>
                <w:bCs/>
                <w:sz w:val="16"/>
                <w:szCs w:val="16"/>
                <w:lang w:val="bs-Latn-BA"/>
              </w:rPr>
              <w:t>Sredstva nisu potrebna</w:t>
            </w:r>
          </w:p>
        </w:tc>
        <w:tc>
          <w:tcPr>
            <w:tcW w:w="381" w:type="pct"/>
          </w:tcPr>
          <w:p w:rsidR="00C51622" w:rsidRPr="00D139D9" w:rsidRDefault="00C51622" w:rsidP="00803BA7">
            <w:pPr>
              <w:jc w:val="center"/>
              <w:cnfStyle w:val="000000000000"/>
              <w:rPr>
                <w:rFonts w:asciiTheme="minorBidi" w:hAnsiTheme="minorBidi" w:cstheme="minorBidi"/>
                <w:bCs/>
                <w:sz w:val="16"/>
                <w:szCs w:val="16"/>
                <w:lang w:val="bs-Latn-BA"/>
              </w:rPr>
            </w:pPr>
            <w:r w:rsidRPr="00D139D9">
              <w:rPr>
                <w:rFonts w:asciiTheme="minorBidi" w:hAnsiTheme="minorBidi" w:cstheme="minorBidi"/>
                <w:sz w:val="16"/>
                <w:szCs w:val="16"/>
                <w:lang w:val="bs-Latn-BA"/>
              </w:rPr>
              <w:t>Nije primjenjivo</w:t>
            </w:r>
          </w:p>
        </w:tc>
        <w:tc>
          <w:tcPr>
            <w:tcW w:w="399" w:type="pct"/>
          </w:tcPr>
          <w:p w:rsidR="00C51622" w:rsidRPr="00D139D9" w:rsidRDefault="00C51622" w:rsidP="00803BA7">
            <w:pPr>
              <w:jc w:val="center"/>
              <w:cnfStyle w:val="000000000000"/>
              <w:rPr>
                <w:rFonts w:asciiTheme="minorBidi" w:hAnsiTheme="minorBidi" w:cstheme="minorBidi"/>
                <w:bCs/>
                <w:sz w:val="16"/>
                <w:szCs w:val="16"/>
                <w:lang w:val="bs-Latn-BA"/>
              </w:rPr>
            </w:pPr>
            <w:r w:rsidRPr="00D139D9">
              <w:rPr>
                <w:rFonts w:asciiTheme="minorBidi" w:hAnsiTheme="minorBidi" w:cstheme="minorBidi"/>
                <w:bCs/>
                <w:sz w:val="16"/>
                <w:szCs w:val="16"/>
                <w:lang w:val="bs-Latn-BA"/>
              </w:rPr>
              <w:t>Broj baza razvrstanih po spolu</w:t>
            </w:r>
          </w:p>
        </w:tc>
      </w:tr>
      <w:tr w:rsidR="00C51622" w:rsidRPr="00D139D9" w:rsidTr="00C51622">
        <w:trPr>
          <w:trHeight w:val="1134"/>
        </w:trPr>
        <w:tc>
          <w:tcPr>
            <w:cnfStyle w:val="001000000000"/>
            <w:tcW w:w="493" w:type="pct"/>
            <w:vMerge w:val="restart"/>
            <w:shd w:val="clear" w:color="auto" w:fill="D9DFEF" w:themeFill="accent1" w:themeFillTint="33"/>
            <w:hideMark/>
          </w:tcPr>
          <w:p w:rsidR="00C51622" w:rsidRPr="00D139D9" w:rsidRDefault="005B7F5D" w:rsidP="000E0EC4">
            <w:pPr>
              <w:rPr>
                <w:rFonts w:asciiTheme="minorBidi" w:hAnsiTheme="minorBidi" w:cstheme="minorBidi"/>
                <w:sz w:val="16"/>
                <w:szCs w:val="16"/>
                <w:lang w:val="bs-Latn-BA"/>
              </w:rPr>
            </w:pPr>
            <w:r w:rsidRPr="00D139D9">
              <w:rPr>
                <w:rFonts w:asciiTheme="minorBidi" w:hAnsiTheme="minorBidi" w:cstheme="minorBidi"/>
                <w:sz w:val="16"/>
                <w:szCs w:val="16"/>
                <w:lang w:val="bs-Latn-BA"/>
              </w:rPr>
              <w:t>1.4. Budžet</w:t>
            </w:r>
            <w:r w:rsidR="00C51622" w:rsidRPr="00D139D9">
              <w:rPr>
                <w:rFonts w:asciiTheme="minorBidi" w:hAnsiTheme="minorBidi" w:cstheme="minorBidi"/>
                <w:sz w:val="16"/>
                <w:szCs w:val="16"/>
                <w:lang w:val="bs-Latn-BA"/>
              </w:rPr>
              <w:t xml:space="preserve"> Grada sadrži procjenu uticaja na ravnopravnost spolova (rodno-odgovorno budžetiranje)</w:t>
            </w:r>
          </w:p>
        </w:tc>
        <w:tc>
          <w:tcPr>
            <w:tcW w:w="596" w:type="pct"/>
          </w:tcPr>
          <w:p w:rsidR="00C51622" w:rsidRPr="00D139D9" w:rsidRDefault="00C51622" w:rsidP="00803BA7">
            <w:pPr>
              <w:jc w:val="center"/>
              <w:cnfStyle w:val="000000000000"/>
              <w:rPr>
                <w:rFonts w:asciiTheme="minorBidi" w:hAnsiTheme="minorBidi" w:cstheme="minorBidi"/>
                <w:b/>
                <w:bCs/>
                <w:sz w:val="16"/>
                <w:szCs w:val="16"/>
                <w:lang w:val="bs-Latn-BA"/>
              </w:rPr>
            </w:pPr>
            <w:r w:rsidRPr="00D139D9">
              <w:rPr>
                <w:rFonts w:asciiTheme="minorBidi" w:hAnsiTheme="minorBidi" w:cstheme="minorBidi"/>
                <w:b/>
                <w:bCs/>
                <w:sz w:val="16"/>
                <w:szCs w:val="16"/>
                <w:lang w:val="bs-Latn-BA"/>
              </w:rPr>
              <w:t>Nadležne službe na osnovu analiza stanja u obrazloženju prijedloga Budžeta procijenile uticaj na (ne)ravnopravnost spolova kroz budžetske programe</w:t>
            </w:r>
          </w:p>
        </w:tc>
        <w:tc>
          <w:tcPr>
            <w:tcW w:w="419" w:type="pct"/>
          </w:tcPr>
          <w:p w:rsidR="00C51622" w:rsidRPr="00D139D9" w:rsidRDefault="00C51622" w:rsidP="00803BA7">
            <w:pPr>
              <w:pStyle w:val="CommentText"/>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eastAsia="bs-Latn-BA"/>
              </w:rPr>
              <w:t xml:space="preserve">Tim </w:t>
            </w:r>
            <w:r w:rsidRPr="00D139D9">
              <w:rPr>
                <w:rFonts w:asciiTheme="minorBidi" w:hAnsiTheme="minorBidi" w:cstheme="minorBidi"/>
                <w:sz w:val="16"/>
                <w:szCs w:val="16"/>
                <w:lang w:val="bs-Latn-BA"/>
              </w:rPr>
              <w:t>za praćenje i izvještavanje</w:t>
            </w:r>
          </w:p>
          <w:p w:rsidR="00C51622" w:rsidRPr="00D139D9" w:rsidRDefault="00C51622" w:rsidP="00803BA7">
            <w:pPr>
              <w:pStyle w:val="CommentText"/>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rPr>
              <w:t>GAP-a, Sve gradske službe, prioritetno Komisija za budžet</w:t>
            </w:r>
          </w:p>
          <w:p w:rsidR="00C51622" w:rsidRPr="00D139D9" w:rsidRDefault="00C51622" w:rsidP="00803BA7">
            <w:pPr>
              <w:jc w:val="center"/>
              <w:cnfStyle w:val="000000000000"/>
              <w:rPr>
                <w:rFonts w:asciiTheme="minorBidi" w:hAnsiTheme="minorBidi" w:cstheme="minorBidi"/>
                <w:sz w:val="16"/>
                <w:szCs w:val="16"/>
                <w:lang w:val="bs-Latn-BA"/>
              </w:rPr>
            </w:pPr>
          </w:p>
        </w:tc>
        <w:tc>
          <w:tcPr>
            <w:tcW w:w="493" w:type="pct"/>
          </w:tcPr>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rPr>
              <w:t>% oblasti koji sadrži procjenu uticaja na ravnopravnost spolova (rodno-odgovorno budžetiranje)</w:t>
            </w:r>
          </w:p>
        </w:tc>
        <w:tc>
          <w:tcPr>
            <w:tcW w:w="385" w:type="pct"/>
          </w:tcPr>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rPr>
              <w:t>kontinuirano</w:t>
            </w:r>
          </w:p>
        </w:tc>
        <w:tc>
          <w:tcPr>
            <w:tcW w:w="394" w:type="pct"/>
          </w:tcPr>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rPr>
              <w:t>Redovna sredstva</w:t>
            </w:r>
          </w:p>
        </w:tc>
        <w:tc>
          <w:tcPr>
            <w:tcW w:w="365" w:type="pct"/>
          </w:tcPr>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rPr>
              <w:t>Najmanje 20% budžeta obuhvaćeno analizom</w:t>
            </w:r>
          </w:p>
        </w:tc>
        <w:tc>
          <w:tcPr>
            <w:tcW w:w="365" w:type="pct"/>
          </w:tcPr>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rPr>
              <w:t>Najmanje 50% budžeta obuhvaćeno analizom</w:t>
            </w:r>
          </w:p>
        </w:tc>
        <w:tc>
          <w:tcPr>
            <w:tcW w:w="287" w:type="pct"/>
          </w:tcPr>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rPr>
              <w:t>Najmanje 80% budžeta obuhvaćeno analizom</w:t>
            </w:r>
          </w:p>
        </w:tc>
        <w:tc>
          <w:tcPr>
            <w:tcW w:w="423" w:type="pct"/>
          </w:tcPr>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bCs/>
                <w:sz w:val="16"/>
                <w:szCs w:val="16"/>
                <w:lang w:val="bs-Latn-BA"/>
              </w:rPr>
              <w:t>Sredstva nisu potrebna</w:t>
            </w:r>
          </w:p>
        </w:tc>
        <w:tc>
          <w:tcPr>
            <w:tcW w:w="381" w:type="pct"/>
          </w:tcPr>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rPr>
              <w:t>Nije primjenjivo</w:t>
            </w:r>
          </w:p>
        </w:tc>
        <w:tc>
          <w:tcPr>
            <w:tcW w:w="399" w:type="pct"/>
          </w:tcPr>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rPr>
              <w:t>Budžet Grada</w:t>
            </w:r>
          </w:p>
        </w:tc>
      </w:tr>
      <w:tr w:rsidR="00C51622" w:rsidRPr="00D139D9" w:rsidTr="00C51622">
        <w:trPr>
          <w:trHeight w:val="1195"/>
        </w:trPr>
        <w:tc>
          <w:tcPr>
            <w:cnfStyle w:val="001000000000"/>
            <w:tcW w:w="493" w:type="pct"/>
            <w:vMerge/>
            <w:shd w:val="clear" w:color="auto" w:fill="D9DFEF" w:themeFill="accent1" w:themeFillTint="33"/>
            <w:hideMark/>
          </w:tcPr>
          <w:p w:rsidR="00C51622" w:rsidRPr="00D139D9" w:rsidRDefault="00C51622" w:rsidP="000E0EC4">
            <w:pPr>
              <w:rPr>
                <w:rFonts w:asciiTheme="minorBidi" w:hAnsiTheme="minorBidi" w:cstheme="minorBidi"/>
                <w:bCs w:val="0"/>
                <w:sz w:val="16"/>
                <w:szCs w:val="16"/>
                <w:lang w:val="bs-Latn-BA" w:eastAsia="en-US"/>
              </w:rPr>
            </w:pPr>
          </w:p>
        </w:tc>
        <w:tc>
          <w:tcPr>
            <w:tcW w:w="596" w:type="pct"/>
          </w:tcPr>
          <w:p w:rsidR="00C51622" w:rsidRPr="00D139D9" w:rsidRDefault="00C51622" w:rsidP="00803BA7">
            <w:pPr>
              <w:jc w:val="center"/>
              <w:cnfStyle w:val="000000000000"/>
              <w:rPr>
                <w:rFonts w:asciiTheme="minorBidi" w:hAnsiTheme="minorBidi" w:cstheme="minorBidi"/>
                <w:b/>
                <w:bCs/>
                <w:sz w:val="16"/>
                <w:szCs w:val="16"/>
                <w:lang w:val="bs-Latn-BA"/>
              </w:rPr>
            </w:pPr>
            <w:r w:rsidRPr="00D139D9">
              <w:rPr>
                <w:rFonts w:asciiTheme="minorBidi" w:hAnsiTheme="minorBidi" w:cstheme="minorBidi"/>
                <w:b/>
                <w:bCs/>
                <w:sz w:val="16"/>
                <w:szCs w:val="16"/>
                <w:lang w:val="bs-Latn-BA"/>
              </w:rPr>
              <w:t xml:space="preserve">Izvještaj o </w:t>
            </w:r>
            <w:r w:rsidR="00671D40">
              <w:rPr>
                <w:rFonts w:asciiTheme="minorBidi" w:hAnsiTheme="minorBidi" w:cstheme="minorBidi"/>
                <w:b/>
                <w:bCs/>
                <w:sz w:val="16"/>
                <w:szCs w:val="16"/>
                <w:lang w:val="bs-Latn-BA"/>
              </w:rPr>
              <w:t>izvršenju Budžeta Grada Srebrenik</w:t>
            </w:r>
            <w:r w:rsidRPr="00D139D9">
              <w:rPr>
                <w:rFonts w:asciiTheme="minorBidi" w:hAnsiTheme="minorBidi" w:cstheme="minorBidi"/>
                <w:b/>
                <w:bCs/>
                <w:sz w:val="16"/>
                <w:szCs w:val="16"/>
                <w:u w:color="FF0000"/>
                <w:lang w:val="bs-Latn-BA"/>
              </w:rPr>
              <w:t xml:space="preserve"> </w:t>
            </w:r>
            <w:r w:rsidRPr="00D139D9">
              <w:rPr>
                <w:rFonts w:asciiTheme="minorBidi" w:hAnsiTheme="minorBidi" w:cstheme="minorBidi"/>
                <w:b/>
                <w:bCs/>
                <w:sz w:val="16"/>
                <w:szCs w:val="16"/>
                <w:lang w:val="bs-Latn-BA"/>
              </w:rPr>
              <w:t>sadrži informacije o uticaju na (ne)ravnopravnost spolova kroz budžetske programe</w:t>
            </w:r>
          </w:p>
        </w:tc>
        <w:tc>
          <w:tcPr>
            <w:tcW w:w="419" w:type="pct"/>
          </w:tcPr>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eastAsia="bs-Latn-BA"/>
              </w:rPr>
              <w:t xml:space="preserve">Tim </w:t>
            </w:r>
            <w:r w:rsidRPr="00D139D9">
              <w:rPr>
                <w:rFonts w:asciiTheme="minorBidi" w:hAnsiTheme="minorBidi" w:cstheme="minorBidi"/>
                <w:sz w:val="16"/>
                <w:szCs w:val="16"/>
                <w:lang w:val="bs-Latn-BA"/>
              </w:rPr>
              <w:t>za praćenje i izvještavanje</w:t>
            </w:r>
          </w:p>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rPr>
              <w:t>GAP-a, Komisija za budžet</w:t>
            </w:r>
            <w:r w:rsidR="00FD5D79">
              <w:rPr>
                <w:rFonts w:asciiTheme="minorBidi" w:hAnsiTheme="minorBidi" w:cstheme="minorBidi"/>
                <w:sz w:val="16"/>
                <w:szCs w:val="16"/>
                <w:lang w:val="bs-Latn-BA"/>
              </w:rPr>
              <w:t xml:space="preserve"> i ekonomski razvoj</w:t>
            </w:r>
          </w:p>
        </w:tc>
        <w:tc>
          <w:tcPr>
            <w:tcW w:w="493" w:type="pct"/>
          </w:tcPr>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rPr>
              <w:t>% oblasti koji sadrži procjenu uticaja na ravnopravnost spolova (rodno-odgovorno budžetiranje)</w:t>
            </w:r>
          </w:p>
        </w:tc>
        <w:tc>
          <w:tcPr>
            <w:tcW w:w="385" w:type="pct"/>
          </w:tcPr>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rPr>
              <w:t>kontinuirano</w:t>
            </w:r>
          </w:p>
        </w:tc>
        <w:tc>
          <w:tcPr>
            <w:tcW w:w="394" w:type="pct"/>
          </w:tcPr>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rPr>
              <w:t>Redovna sredstva</w:t>
            </w:r>
          </w:p>
        </w:tc>
        <w:tc>
          <w:tcPr>
            <w:tcW w:w="365" w:type="pct"/>
          </w:tcPr>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rPr>
              <w:t>Izvještaj sadrži analizu uticaja za najmanje 20% programa</w:t>
            </w:r>
          </w:p>
        </w:tc>
        <w:tc>
          <w:tcPr>
            <w:tcW w:w="365" w:type="pct"/>
          </w:tcPr>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rPr>
              <w:t>Izvještaj sadrži analizu uticaja za najmanje 50% programa</w:t>
            </w:r>
          </w:p>
        </w:tc>
        <w:tc>
          <w:tcPr>
            <w:tcW w:w="287" w:type="pct"/>
          </w:tcPr>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rPr>
              <w:t>Izvještaj sadrži analizu uticaja za najmanje 80% programa</w:t>
            </w:r>
          </w:p>
        </w:tc>
        <w:tc>
          <w:tcPr>
            <w:tcW w:w="423" w:type="pct"/>
          </w:tcPr>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bCs/>
                <w:sz w:val="16"/>
                <w:szCs w:val="16"/>
                <w:lang w:val="bs-Latn-BA"/>
              </w:rPr>
              <w:t>Sredstva nisu potrebna</w:t>
            </w:r>
          </w:p>
        </w:tc>
        <w:tc>
          <w:tcPr>
            <w:tcW w:w="381" w:type="pct"/>
          </w:tcPr>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rPr>
              <w:t>Korisnici Budžeta</w:t>
            </w:r>
          </w:p>
        </w:tc>
        <w:tc>
          <w:tcPr>
            <w:tcW w:w="399" w:type="pct"/>
          </w:tcPr>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rPr>
              <w:t>Izvještaji o izvršavanju budžeta</w:t>
            </w:r>
          </w:p>
        </w:tc>
      </w:tr>
      <w:tr w:rsidR="00C51622" w:rsidRPr="00D139D9" w:rsidTr="00C51622">
        <w:trPr>
          <w:trHeight w:val="805"/>
        </w:trPr>
        <w:tc>
          <w:tcPr>
            <w:cnfStyle w:val="001000000000"/>
            <w:tcW w:w="493" w:type="pct"/>
            <w:vMerge/>
            <w:shd w:val="clear" w:color="auto" w:fill="D9DFEF" w:themeFill="accent1" w:themeFillTint="33"/>
          </w:tcPr>
          <w:p w:rsidR="00C51622" w:rsidRPr="00D139D9" w:rsidRDefault="00C51622" w:rsidP="000E0EC4">
            <w:pPr>
              <w:rPr>
                <w:rFonts w:asciiTheme="minorBidi" w:hAnsiTheme="minorBidi" w:cstheme="minorBidi"/>
                <w:sz w:val="16"/>
                <w:szCs w:val="16"/>
                <w:lang w:val="bs-Latn-BA" w:eastAsia="en-US"/>
              </w:rPr>
            </w:pPr>
          </w:p>
        </w:tc>
        <w:tc>
          <w:tcPr>
            <w:tcW w:w="596" w:type="pct"/>
          </w:tcPr>
          <w:p w:rsidR="00C51622" w:rsidRPr="00D139D9" w:rsidRDefault="00C51622" w:rsidP="00803BA7">
            <w:pPr>
              <w:jc w:val="center"/>
              <w:cnfStyle w:val="000000000000"/>
              <w:rPr>
                <w:rFonts w:asciiTheme="minorBidi" w:hAnsiTheme="minorBidi" w:cstheme="minorBidi"/>
                <w:b/>
                <w:bCs/>
                <w:sz w:val="16"/>
                <w:szCs w:val="16"/>
                <w:lang w:val="bs-Latn-BA"/>
              </w:rPr>
            </w:pPr>
            <w:r w:rsidRPr="00D139D9">
              <w:rPr>
                <w:rFonts w:asciiTheme="minorBidi" w:hAnsiTheme="minorBidi" w:cstheme="minorBidi"/>
                <w:b/>
                <w:bCs/>
                <w:sz w:val="16"/>
                <w:szCs w:val="16"/>
                <w:lang w:val="bs-Latn-BA"/>
              </w:rPr>
              <w:t>Sredstva za provođenje Gen</w:t>
            </w:r>
            <w:r w:rsidR="00671D40">
              <w:rPr>
                <w:rFonts w:asciiTheme="minorBidi" w:hAnsiTheme="minorBidi" w:cstheme="minorBidi"/>
                <w:b/>
                <w:bCs/>
                <w:sz w:val="16"/>
                <w:szCs w:val="16"/>
                <w:lang w:val="bs-Latn-BA"/>
              </w:rPr>
              <w:t>der akcionog plana Grada Srebrenik</w:t>
            </w:r>
            <w:r w:rsidRPr="00D139D9">
              <w:rPr>
                <w:rFonts w:asciiTheme="minorBidi" w:hAnsiTheme="minorBidi" w:cstheme="minorBidi"/>
                <w:b/>
                <w:bCs/>
                <w:sz w:val="16"/>
                <w:szCs w:val="16"/>
                <w:lang w:val="bs-Latn-BA"/>
              </w:rPr>
              <w:t xml:space="preserve"> </w:t>
            </w:r>
            <w:r w:rsidRPr="00D139D9">
              <w:rPr>
                <w:rFonts w:asciiTheme="minorBidi" w:hAnsiTheme="minorBidi" w:cstheme="minorBidi"/>
                <w:b/>
                <w:bCs/>
                <w:sz w:val="16"/>
                <w:szCs w:val="16"/>
                <w:u w:color="FF0000"/>
                <w:lang w:val="bs-Latn-BA"/>
              </w:rPr>
              <w:t xml:space="preserve"> </w:t>
            </w:r>
            <w:r w:rsidRPr="00D139D9">
              <w:rPr>
                <w:rFonts w:asciiTheme="minorBidi" w:hAnsiTheme="minorBidi" w:cstheme="minorBidi"/>
                <w:b/>
                <w:bCs/>
                <w:sz w:val="16"/>
                <w:szCs w:val="16"/>
                <w:lang w:val="bs-Latn-BA"/>
              </w:rPr>
              <w:t>su planirana u budžetu</w:t>
            </w:r>
          </w:p>
        </w:tc>
        <w:tc>
          <w:tcPr>
            <w:tcW w:w="419" w:type="pct"/>
          </w:tcPr>
          <w:p w:rsidR="00C51622" w:rsidRPr="00D139D9" w:rsidRDefault="00C51622" w:rsidP="00803BA7">
            <w:pPr>
              <w:jc w:val="center"/>
              <w:cnfStyle w:val="000000000000"/>
              <w:rPr>
                <w:rFonts w:asciiTheme="minorBidi" w:hAnsiTheme="minorBidi" w:cstheme="minorBidi"/>
                <w:bCs/>
                <w:sz w:val="16"/>
                <w:szCs w:val="16"/>
                <w:lang w:val="bs-Latn-BA"/>
              </w:rPr>
            </w:pPr>
            <w:r w:rsidRPr="00D139D9">
              <w:rPr>
                <w:rFonts w:asciiTheme="minorBidi" w:hAnsiTheme="minorBidi" w:cstheme="minorBidi"/>
                <w:bCs/>
                <w:sz w:val="16"/>
                <w:szCs w:val="16"/>
                <w:lang w:val="bs-Latn-BA" w:eastAsia="bs-Latn-BA"/>
              </w:rPr>
              <w:t xml:space="preserve">Tim </w:t>
            </w:r>
            <w:r w:rsidRPr="00D139D9">
              <w:rPr>
                <w:rFonts w:asciiTheme="minorBidi" w:hAnsiTheme="minorBidi" w:cstheme="minorBidi"/>
                <w:bCs/>
                <w:sz w:val="16"/>
                <w:szCs w:val="16"/>
                <w:lang w:val="bs-Latn-BA"/>
              </w:rPr>
              <w:t>za praćenje i izvještavanje</w:t>
            </w:r>
          </w:p>
          <w:p w:rsidR="00C51622" w:rsidRPr="00D139D9" w:rsidRDefault="00C51622" w:rsidP="00803BA7">
            <w:pPr>
              <w:jc w:val="center"/>
              <w:cnfStyle w:val="000000000000"/>
              <w:rPr>
                <w:rFonts w:asciiTheme="minorBidi" w:hAnsiTheme="minorBidi" w:cstheme="minorBidi"/>
                <w:bCs/>
                <w:sz w:val="16"/>
                <w:szCs w:val="16"/>
                <w:lang w:val="bs-Latn-BA"/>
              </w:rPr>
            </w:pPr>
            <w:r w:rsidRPr="00D139D9">
              <w:rPr>
                <w:rFonts w:asciiTheme="minorBidi" w:hAnsiTheme="minorBidi" w:cstheme="minorBidi"/>
                <w:bCs/>
                <w:sz w:val="16"/>
                <w:szCs w:val="16"/>
                <w:lang w:val="bs-Latn-BA"/>
              </w:rPr>
              <w:t>GAP-a,</w:t>
            </w:r>
          </w:p>
        </w:tc>
        <w:tc>
          <w:tcPr>
            <w:tcW w:w="493" w:type="pct"/>
          </w:tcPr>
          <w:p w:rsidR="00C51622" w:rsidRPr="00D139D9" w:rsidRDefault="00C51622" w:rsidP="00803BA7">
            <w:pPr>
              <w:jc w:val="center"/>
              <w:cnfStyle w:val="000000000000"/>
              <w:rPr>
                <w:rFonts w:asciiTheme="minorBidi" w:hAnsiTheme="minorBidi" w:cstheme="minorBidi"/>
                <w:bCs/>
                <w:sz w:val="16"/>
                <w:szCs w:val="16"/>
                <w:lang w:val="bs-Latn-BA"/>
              </w:rPr>
            </w:pPr>
            <w:r w:rsidRPr="00D139D9">
              <w:rPr>
                <w:rFonts w:asciiTheme="minorBidi" w:hAnsiTheme="minorBidi" w:cstheme="minorBidi"/>
                <w:bCs/>
                <w:sz w:val="16"/>
                <w:szCs w:val="16"/>
                <w:lang w:val="bs-Latn-BA"/>
              </w:rPr>
              <w:t>Iznos sredstava</w:t>
            </w:r>
          </w:p>
        </w:tc>
        <w:tc>
          <w:tcPr>
            <w:tcW w:w="385" w:type="pct"/>
          </w:tcPr>
          <w:p w:rsidR="00C51622" w:rsidRPr="00D139D9" w:rsidRDefault="00C51622" w:rsidP="00803BA7">
            <w:pPr>
              <w:jc w:val="center"/>
              <w:cnfStyle w:val="000000000000"/>
              <w:rPr>
                <w:rFonts w:asciiTheme="minorBidi" w:hAnsiTheme="minorBidi" w:cstheme="minorBidi"/>
                <w:bCs/>
                <w:sz w:val="16"/>
                <w:szCs w:val="16"/>
                <w:lang w:val="bs-Latn-BA"/>
              </w:rPr>
            </w:pPr>
            <w:r w:rsidRPr="00D139D9">
              <w:rPr>
                <w:rFonts w:asciiTheme="minorBidi" w:hAnsiTheme="minorBidi" w:cstheme="minorBidi"/>
                <w:bCs/>
                <w:sz w:val="16"/>
                <w:szCs w:val="16"/>
                <w:lang w:val="bs-Latn-BA"/>
              </w:rPr>
              <w:t>kontinuirano</w:t>
            </w:r>
          </w:p>
        </w:tc>
        <w:tc>
          <w:tcPr>
            <w:tcW w:w="394" w:type="pct"/>
          </w:tcPr>
          <w:p w:rsidR="00C51622" w:rsidRPr="00D139D9" w:rsidRDefault="00C51622" w:rsidP="00803BA7">
            <w:pPr>
              <w:jc w:val="center"/>
              <w:cnfStyle w:val="000000000000"/>
              <w:rPr>
                <w:rFonts w:asciiTheme="minorBidi" w:hAnsiTheme="minorBidi" w:cstheme="minorBidi"/>
                <w:bCs/>
                <w:sz w:val="16"/>
                <w:szCs w:val="16"/>
                <w:lang w:val="bs-Latn-BA"/>
              </w:rPr>
            </w:pPr>
            <w:r w:rsidRPr="00D139D9">
              <w:rPr>
                <w:rFonts w:asciiTheme="minorBidi" w:hAnsiTheme="minorBidi" w:cstheme="minorBidi"/>
                <w:bCs/>
                <w:sz w:val="16"/>
                <w:szCs w:val="16"/>
                <w:lang w:val="bs-Latn-BA"/>
              </w:rPr>
              <w:t>Redovna sredstva</w:t>
            </w:r>
          </w:p>
        </w:tc>
        <w:tc>
          <w:tcPr>
            <w:tcW w:w="365" w:type="pct"/>
          </w:tcPr>
          <w:p w:rsidR="00C51622" w:rsidRPr="00D139D9" w:rsidRDefault="00C51622" w:rsidP="00803BA7">
            <w:pPr>
              <w:jc w:val="center"/>
              <w:cnfStyle w:val="000000000000"/>
              <w:rPr>
                <w:rFonts w:asciiTheme="minorBidi" w:hAnsiTheme="minorBidi" w:cstheme="minorBidi"/>
                <w:bCs/>
                <w:sz w:val="16"/>
                <w:szCs w:val="16"/>
                <w:lang w:val="bs-Latn-BA"/>
              </w:rPr>
            </w:pPr>
            <w:r w:rsidRPr="00D139D9">
              <w:rPr>
                <w:rFonts w:asciiTheme="minorBidi" w:hAnsiTheme="minorBidi" w:cstheme="minorBidi"/>
                <w:bCs/>
                <w:sz w:val="16"/>
                <w:szCs w:val="16"/>
                <w:lang w:val="bs-Latn-BA"/>
              </w:rPr>
              <w:t>Osigurano 10.000 KM u budžetu Grada</w:t>
            </w:r>
          </w:p>
        </w:tc>
        <w:tc>
          <w:tcPr>
            <w:tcW w:w="365" w:type="pct"/>
          </w:tcPr>
          <w:p w:rsidR="00C51622" w:rsidRPr="00D139D9" w:rsidRDefault="00C51622" w:rsidP="00803BA7">
            <w:pPr>
              <w:jc w:val="center"/>
              <w:cnfStyle w:val="000000000000"/>
              <w:rPr>
                <w:rFonts w:asciiTheme="minorBidi" w:hAnsiTheme="minorBidi" w:cstheme="minorBidi"/>
                <w:bCs/>
                <w:sz w:val="16"/>
                <w:szCs w:val="16"/>
                <w:lang w:val="bs-Latn-BA"/>
              </w:rPr>
            </w:pPr>
            <w:r w:rsidRPr="00D139D9">
              <w:rPr>
                <w:rFonts w:asciiTheme="minorBidi" w:hAnsiTheme="minorBidi" w:cstheme="minorBidi"/>
                <w:bCs/>
                <w:sz w:val="16"/>
                <w:szCs w:val="16"/>
                <w:lang w:val="bs-Latn-BA"/>
              </w:rPr>
              <w:t>Osigurano 10.000 KM u budžetu Grada</w:t>
            </w:r>
          </w:p>
        </w:tc>
        <w:tc>
          <w:tcPr>
            <w:tcW w:w="287" w:type="pct"/>
          </w:tcPr>
          <w:p w:rsidR="00C51622" w:rsidRPr="00D139D9" w:rsidRDefault="00C51622" w:rsidP="00803BA7">
            <w:pPr>
              <w:jc w:val="center"/>
              <w:cnfStyle w:val="000000000000"/>
              <w:rPr>
                <w:rFonts w:asciiTheme="minorBidi" w:hAnsiTheme="minorBidi" w:cstheme="minorBidi"/>
                <w:bCs/>
                <w:sz w:val="16"/>
                <w:szCs w:val="16"/>
                <w:lang w:val="bs-Latn-BA"/>
              </w:rPr>
            </w:pPr>
            <w:r w:rsidRPr="00D139D9">
              <w:rPr>
                <w:rFonts w:asciiTheme="minorBidi" w:hAnsiTheme="minorBidi" w:cstheme="minorBidi"/>
                <w:bCs/>
                <w:sz w:val="16"/>
                <w:szCs w:val="16"/>
                <w:lang w:val="bs-Latn-BA"/>
              </w:rPr>
              <w:t>Osigurano 10.000 KM u budžetu Grada</w:t>
            </w:r>
          </w:p>
        </w:tc>
        <w:tc>
          <w:tcPr>
            <w:tcW w:w="423" w:type="pct"/>
          </w:tcPr>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bCs/>
                <w:sz w:val="16"/>
                <w:szCs w:val="16"/>
                <w:lang w:val="bs-Latn-BA"/>
              </w:rPr>
              <w:t>30.000,00KM</w:t>
            </w:r>
          </w:p>
        </w:tc>
        <w:tc>
          <w:tcPr>
            <w:tcW w:w="381" w:type="pct"/>
          </w:tcPr>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rPr>
              <w:t>Korisnici Budžeta</w:t>
            </w:r>
          </w:p>
        </w:tc>
        <w:tc>
          <w:tcPr>
            <w:tcW w:w="399" w:type="pct"/>
          </w:tcPr>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sz w:val="16"/>
                <w:szCs w:val="16"/>
                <w:lang w:val="bs-Latn-BA"/>
              </w:rPr>
              <w:t>Izvještaji o izvršavanju budžeta</w:t>
            </w:r>
          </w:p>
        </w:tc>
      </w:tr>
    </w:tbl>
    <w:p w:rsidR="000E0EC4" w:rsidRPr="00D139D9" w:rsidRDefault="000E0EC4" w:rsidP="000E0EC4">
      <w:pPr>
        <w:rPr>
          <w:rFonts w:asciiTheme="minorBidi" w:hAnsiTheme="minorBidi" w:cstheme="minorBidi"/>
          <w:lang w:val="bs-Latn-BA"/>
        </w:rPr>
      </w:pPr>
      <w:r w:rsidRPr="00D139D9">
        <w:rPr>
          <w:rFonts w:asciiTheme="minorBidi" w:hAnsiTheme="minorBidi" w:cstheme="minorBidi"/>
          <w:lang w:val="bs-Latn-BA"/>
        </w:rPr>
        <w:br w:type="page"/>
      </w:r>
    </w:p>
    <w:tbl>
      <w:tblPr>
        <w:tblStyle w:val="GridTable1LightAccent1"/>
        <w:tblW w:w="5000" w:type="pct"/>
        <w:tblCellMar>
          <w:left w:w="0" w:type="dxa"/>
          <w:right w:w="0" w:type="dxa"/>
        </w:tblCellMar>
        <w:tblLook w:val="04A0"/>
      </w:tblPr>
      <w:tblGrid>
        <w:gridCol w:w="1156"/>
        <w:gridCol w:w="1595"/>
        <w:gridCol w:w="1335"/>
        <w:gridCol w:w="1190"/>
        <w:gridCol w:w="1062"/>
        <w:gridCol w:w="989"/>
        <w:gridCol w:w="1168"/>
        <w:gridCol w:w="1151"/>
        <w:gridCol w:w="1048"/>
        <w:gridCol w:w="992"/>
        <w:gridCol w:w="1257"/>
        <w:gridCol w:w="1025"/>
      </w:tblGrid>
      <w:tr w:rsidR="00C51622" w:rsidRPr="000F5811" w:rsidTr="00C51622">
        <w:trPr>
          <w:cnfStyle w:val="100000000000"/>
          <w:cantSplit/>
          <w:trHeight w:val="685"/>
        </w:trPr>
        <w:tc>
          <w:tcPr>
            <w:cnfStyle w:val="001000000000"/>
            <w:tcW w:w="5000" w:type="pct"/>
            <w:gridSpan w:val="12"/>
            <w:shd w:val="clear" w:color="auto" w:fill="D9DFEF" w:themeFill="accent1" w:themeFillTint="33"/>
          </w:tcPr>
          <w:p w:rsidR="00C51622" w:rsidRPr="00D139D9" w:rsidRDefault="00C51622" w:rsidP="000E0EC4">
            <w:pPr>
              <w:rPr>
                <w:rFonts w:asciiTheme="minorBidi" w:hAnsiTheme="minorBidi" w:cstheme="minorBidi"/>
                <w:b w:val="0"/>
                <w:sz w:val="16"/>
                <w:szCs w:val="16"/>
                <w:lang w:val="bs-Latn-BA"/>
              </w:rPr>
            </w:pPr>
            <w:r w:rsidRPr="00D139D9">
              <w:rPr>
                <w:rFonts w:asciiTheme="minorBidi" w:hAnsiTheme="minorBidi" w:cstheme="minorBidi"/>
                <w:sz w:val="16"/>
                <w:szCs w:val="16"/>
                <w:lang w:val="bs-Latn-BA"/>
              </w:rPr>
              <w:lastRenderedPageBreak/>
              <w:t>Srednjoročni cilj 2: Unapređeno je stanje ravnopravnosti spolova na području Grada</w:t>
            </w:r>
            <w:r w:rsidR="006E08A1">
              <w:rPr>
                <w:rFonts w:asciiTheme="minorBidi" w:hAnsiTheme="minorBidi" w:cstheme="minorBidi"/>
                <w:sz w:val="16"/>
                <w:szCs w:val="16"/>
                <w:lang w:val="bs-Latn-BA"/>
              </w:rPr>
              <w:t xml:space="preserve"> Srebrenik</w:t>
            </w:r>
          </w:p>
        </w:tc>
      </w:tr>
      <w:tr w:rsidR="00FD5D79" w:rsidRPr="00D139D9" w:rsidTr="00C51622">
        <w:trPr>
          <w:cantSplit/>
          <w:trHeight w:val="685"/>
        </w:trPr>
        <w:tc>
          <w:tcPr>
            <w:cnfStyle w:val="001000000000"/>
            <w:tcW w:w="414" w:type="pct"/>
            <w:shd w:val="clear" w:color="auto" w:fill="D9DFEF" w:themeFill="accent1" w:themeFillTint="33"/>
          </w:tcPr>
          <w:p w:rsidR="00C51622" w:rsidRPr="00D139D9" w:rsidRDefault="00C51622" w:rsidP="000E0EC4">
            <w:pPr>
              <w:rPr>
                <w:rFonts w:asciiTheme="minorBidi" w:hAnsiTheme="minorBidi" w:cstheme="minorBidi"/>
                <w:bCs w:val="0"/>
                <w:sz w:val="16"/>
                <w:szCs w:val="16"/>
                <w:lang w:val="bs-Latn-BA"/>
              </w:rPr>
            </w:pPr>
            <w:r w:rsidRPr="00D139D9">
              <w:rPr>
                <w:rFonts w:asciiTheme="minorBidi" w:hAnsiTheme="minorBidi" w:cstheme="minorBidi"/>
                <w:bCs w:val="0"/>
                <w:sz w:val="16"/>
                <w:szCs w:val="16"/>
                <w:lang w:val="bs-Latn-BA"/>
              </w:rPr>
              <w:t>Očekivani rezultati</w:t>
            </w:r>
          </w:p>
        </w:tc>
        <w:tc>
          <w:tcPr>
            <w:tcW w:w="571" w:type="pct"/>
            <w:shd w:val="clear" w:color="auto" w:fill="D9DFEF" w:themeFill="accent1" w:themeFillTint="33"/>
          </w:tcPr>
          <w:p w:rsidR="00C51622" w:rsidRPr="00D139D9" w:rsidRDefault="00C51622" w:rsidP="000E0EC4">
            <w:pPr>
              <w:cnfStyle w:val="000000000000"/>
              <w:rPr>
                <w:rFonts w:asciiTheme="minorBidi" w:hAnsiTheme="minorBidi" w:cstheme="minorBidi"/>
                <w:b/>
                <w:sz w:val="16"/>
                <w:szCs w:val="16"/>
                <w:lang w:val="bs-Latn-BA"/>
              </w:rPr>
            </w:pPr>
            <w:r w:rsidRPr="00D139D9">
              <w:rPr>
                <w:rFonts w:asciiTheme="minorBidi" w:hAnsiTheme="minorBidi" w:cstheme="minorBidi"/>
                <w:b/>
                <w:sz w:val="16"/>
                <w:szCs w:val="16"/>
                <w:lang w:val="bs-Latn-BA"/>
              </w:rPr>
              <w:t>Aktivnost</w:t>
            </w:r>
          </w:p>
        </w:tc>
        <w:tc>
          <w:tcPr>
            <w:tcW w:w="478" w:type="pct"/>
            <w:shd w:val="clear" w:color="auto" w:fill="D9DFEF" w:themeFill="accent1" w:themeFillTint="33"/>
          </w:tcPr>
          <w:p w:rsidR="00C51622" w:rsidRPr="00D139D9" w:rsidRDefault="00C51622" w:rsidP="000E0EC4">
            <w:pPr>
              <w:cnfStyle w:val="000000000000"/>
              <w:rPr>
                <w:rFonts w:asciiTheme="minorBidi" w:hAnsiTheme="minorBidi" w:cstheme="minorBidi"/>
                <w:b/>
                <w:sz w:val="16"/>
                <w:szCs w:val="16"/>
                <w:lang w:val="bs-Latn-BA"/>
              </w:rPr>
            </w:pPr>
            <w:r w:rsidRPr="00D139D9">
              <w:rPr>
                <w:rFonts w:asciiTheme="minorBidi" w:hAnsiTheme="minorBidi" w:cstheme="minorBidi"/>
                <w:b/>
                <w:sz w:val="16"/>
                <w:szCs w:val="16"/>
                <w:lang w:val="bs-Latn-BA"/>
              </w:rPr>
              <w:t>Nosilac odgovornosti</w:t>
            </w:r>
          </w:p>
        </w:tc>
        <w:tc>
          <w:tcPr>
            <w:tcW w:w="426" w:type="pct"/>
            <w:shd w:val="clear" w:color="auto" w:fill="D9DFEF" w:themeFill="accent1" w:themeFillTint="33"/>
          </w:tcPr>
          <w:p w:rsidR="00C51622" w:rsidRPr="00D139D9" w:rsidRDefault="00C51622" w:rsidP="000E0EC4">
            <w:pPr>
              <w:cnfStyle w:val="000000000000"/>
              <w:rPr>
                <w:rFonts w:asciiTheme="minorBidi" w:hAnsiTheme="minorBidi" w:cstheme="minorBidi"/>
                <w:b/>
                <w:sz w:val="16"/>
                <w:szCs w:val="16"/>
                <w:lang w:val="bs-Latn-BA"/>
              </w:rPr>
            </w:pPr>
            <w:r w:rsidRPr="00D139D9">
              <w:rPr>
                <w:rFonts w:asciiTheme="minorBidi" w:hAnsiTheme="minorBidi" w:cstheme="minorBidi"/>
                <w:b/>
                <w:sz w:val="16"/>
                <w:szCs w:val="16"/>
                <w:lang w:val="bs-Latn-BA"/>
              </w:rPr>
              <w:t>Pokazatelj napretka u odnosu na početno stanje</w:t>
            </w:r>
          </w:p>
        </w:tc>
        <w:tc>
          <w:tcPr>
            <w:tcW w:w="380" w:type="pct"/>
            <w:shd w:val="clear" w:color="auto" w:fill="D9DFEF" w:themeFill="accent1" w:themeFillTint="33"/>
          </w:tcPr>
          <w:p w:rsidR="00C51622" w:rsidRPr="00D139D9" w:rsidRDefault="00C51622" w:rsidP="000E0EC4">
            <w:pPr>
              <w:cnfStyle w:val="000000000000"/>
              <w:rPr>
                <w:rFonts w:asciiTheme="minorBidi" w:hAnsiTheme="minorBidi" w:cstheme="minorBidi"/>
                <w:b/>
                <w:sz w:val="16"/>
                <w:szCs w:val="16"/>
                <w:lang w:val="bs-Latn-BA"/>
              </w:rPr>
            </w:pPr>
            <w:r w:rsidRPr="00D139D9">
              <w:rPr>
                <w:rFonts w:asciiTheme="minorBidi" w:hAnsiTheme="minorBidi" w:cstheme="minorBidi"/>
                <w:b/>
                <w:sz w:val="16"/>
                <w:szCs w:val="16"/>
                <w:lang w:val="bs-Latn-BA"/>
              </w:rPr>
              <w:t>Rok</w:t>
            </w:r>
          </w:p>
        </w:tc>
        <w:tc>
          <w:tcPr>
            <w:tcW w:w="354" w:type="pct"/>
            <w:shd w:val="clear" w:color="auto" w:fill="D9DFEF" w:themeFill="accent1" w:themeFillTint="33"/>
          </w:tcPr>
          <w:p w:rsidR="00C51622" w:rsidRPr="00D139D9" w:rsidRDefault="00C51622" w:rsidP="000E0EC4">
            <w:pPr>
              <w:cnfStyle w:val="000000000000"/>
              <w:rPr>
                <w:rFonts w:asciiTheme="minorBidi" w:hAnsiTheme="minorBidi" w:cstheme="minorBidi"/>
                <w:b/>
                <w:sz w:val="16"/>
                <w:szCs w:val="16"/>
                <w:lang w:val="bs-Latn-BA"/>
              </w:rPr>
            </w:pPr>
            <w:r w:rsidRPr="00D139D9">
              <w:rPr>
                <w:rFonts w:asciiTheme="minorBidi" w:hAnsiTheme="minorBidi" w:cstheme="minorBidi"/>
                <w:b/>
                <w:sz w:val="16"/>
                <w:szCs w:val="16"/>
                <w:lang w:val="bs-Latn-BA"/>
              </w:rPr>
              <w:t>Izvor finansiranja</w:t>
            </w:r>
          </w:p>
        </w:tc>
        <w:tc>
          <w:tcPr>
            <w:tcW w:w="418" w:type="pct"/>
            <w:shd w:val="clear" w:color="auto" w:fill="D9DFEF" w:themeFill="accent1" w:themeFillTint="33"/>
          </w:tcPr>
          <w:p w:rsidR="00C51622" w:rsidRPr="00D139D9" w:rsidRDefault="00C51622" w:rsidP="000E0EC4">
            <w:pPr>
              <w:cnfStyle w:val="000000000000"/>
              <w:rPr>
                <w:rFonts w:asciiTheme="minorBidi" w:hAnsiTheme="minorBidi" w:cstheme="minorBidi"/>
                <w:b/>
                <w:sz w:val="16"/>
                <w:szCs w:val="16"/>
                <w:lang w:val="bs-Latn-BA"/>
              </w:rPr>
            </w:pPr>
            <w:r w:rsidRPr="00D139D9">
              <w:rPr>
                <w:rFonts w:asciiTheme="minorBidi" w:hAnsiTheme="minorBidi" w:cstheme="minorBidi"/>
                <w:b/>
                <w:sz w:val="16"/>
                <w:szCs w:val="16"/>
                <w:lang w:val="bs-Latn-BA"/>
              </w:rPr>
              <w:t>Napredak do kraja 2025.</w:t>
            </w:r>
          </w:p>
        </w:tc>
        <w:tc>
          <w:tcPr>
            <w:tcW w:w="412" w:type="pct"/>
            <w:shd w:val="clear" w:color="auto" w:fill="D9DFEF" w:themeFill="accent1" w:themeFillTint="33"/>
          </w:tcPr>
          <w:p w:rsidR="00C51622" w:rsidRPr="00D139D9" w:rsidRDefault="00C51622" w:rsidP="000E0EC4">
            <w:pPr>
              <w:cnfStyle w:val="000000000000"/>
              <w:rPr>
                <w:rFonts w:asciiTheme="minorBidi" w:hAnsiTheme="minorBidi" w:cstheme="minorBidi"/>
                <w:b/>
                <w:sz w:val="16"/>
                <w:szCs w:val="16"/>
                <w:lang w:val="bs-Latn-BA"/>
              </w:rPr>
            </w:pPr>
            <w:r w:rsidRPr="00D139D9">
              <w:rPr>
                <w:rFonts w:asciiTheme="minorBidi" w:hAnsiTheme="minorBidi" w:cstheme="minorBidi"/>
                <w:b/>
                <w:sz w:val="16"/>
                <w:szCs w:val="16"/>
                <w:lang w:val="bs-Latn-BA"/>
              </w:rPr>
              <w:t>Napredak do kraja 2026.</w:t>
            </w:r>
          </w:p>
        </w:tc>
        <w:tc>
          <w:tcPr>
            <w:tcW w:w="375" w:type="pct"/>
            <w:shd w:val="clear" w:color="auto" w:fill="D9DFEF" w:themeFill="accent1" w:themeFillTint="33"/>
          </w:tcPr>
          <w:p w:rsidR="00C51622" w:rsidRPr="00D139D9" w:rsidRDefault="00C51622" w:rsidP="000E0EC4">
            <w:pPr>
              <w:cnfStyle w:val="000000000000"/>
              <w:rPr>
                <w:rFonts w:asciiTheme="minorBidi" w:hAnsiTheme="minorBidi" w:cstheme="minorBidi"/>
                <w:b/>
                <w:sz w:val="16"/>
                <w:szCs w:val="16"/>
                <w:lang w:val="bs-Latn-BA"/>
              </w:rPr>
            </w:pPr>
            <w:r w:rsidRPr="00D139D9">
              <w:rPr>
                <w:rFonts w:asciiTheme="minorBidi" w:hAnsiTheme="minorBidi" w:cstheme="minorBidi"/>
                <w:b/>
                <w:sz w:val="16"/>
                <w:szCs w:val="16"/>
                <w:lang w:val="bs-Latn-BA"/>
              </w:rPr>
              <w:t>Napredak do kraja 2027.</w:t>
            </w:r>
          </w:p>
        </w:tc>
        <w:tc>
          <w:tcPr>
            <w:tcW w:w="355" w:type="pct"/>
            <w:shd w:val="clear" w:color="auto" w:fill="D9DFEF" w:themeFill="accent1" w:themeFillTint="33"/>
          </w:tcPr>
          <w:p w:rsidR="00C51622" w:rsidRPr="00D139D9" w:rsidRDefault="00C51622" w:rsidP="000E0EC4">
            <w:pPr>
              <w:cnfStyle w:val="000000000000"/>
              <w:rPr>
                <w:rFonts w:asciiTheme="minorBidi" w:hAnsiTheme="minorBidi" w:cstheme="minorBidi"/>
                <w:b/>
                <w:sz w:val="16"/>
                <w:szCs w:val="16"/>
                <w:lang w:val="bs-Latn-BA"/>
              </w:rPr>
            </w:pPr>
            <w:r w:rsidRPr="00D139D9">
              <w:rPr>
                <w:rFonts w:asciiTheme="minorBidi" w:hAnsiTheme="minorBidi" w:cstheme="minorBidi"/>
                <w:b/>
                <w:sz w:val="16"/>
                <w:szCs w:val="16"/>
                <w:lang w:val="bs-Latn-BA"/>
              </w:rPr>
              <w:t>Planirani troškovi u BAM</w:t>
            </w:r>
          </w:p>
        </w:tc>
        <w:tc>
          <w:tcPr>
            <w:tcW w:w="450" w:type="pct"/>
            <w:shd w:val="clear" w:color="auto" w:fill="D9DFEF" w:themeFill="accent1" w:themeFillTint="33"/>
          </w:tcPr>
          <w:p w:rsidR="00C51622" w:rsidRPr="00D139D9" w:rsidRDefault="00C51622" w:rsidP="000E0EC4">
            <w:pPr>
              <w:cnfStyle w:val="000000000000"/>
              <w:rPr>
                <w:rFonts w:asciiTheme="minorBidi" w:hAnsiTheme="minorBidi" w:cstheme="minorBidi"/>
                <w:b/>
                <w:sz w:val="16"/>
                <w:szCs w:val="16"/>
                <w:lang w:val="bs-Latn-BA"/>
              </w:rPr>
            </w:pPr>
            <w:r w:rsidRPr="00D139D9">
              <w:rPr>
                <w:rFonts w:asciiTheme="minorBidi" w:hAnsiTheme="minorBidi" w:cstheme="minorBidi"/>
                <w:b/>
                <w:sz w:val="16"/>
                <w:szCs w:val="16"/>
                <w:lang w:val="bs-Latn-BA"/>
              </w:rPr>
              <w:t>Krajnji korisnici po spolu</w:t>
            </w:r>
          </w:p>
        </w:tc>
        <w:tc>
          <w:tcPr>
            <w:tcW w:w="367" w:type="pct"/>
            <w:shd w:val="clear" w:color="auto" w:fill="D9DFEF" w:themeFill="accent1" w:themeFillTint="33"/>
          </w:tcPr>
          <w:p w:rsidR="00C51622" w:rsidRPr="00D139D9" w:rsidRDefault="00C51622" w:rsidP="000E0EC4">
            <w:pPr>
              <w:cnfStyle w:val="000000000000"/>
              <w:rPr>
                <w:rFonts w:asciiTheme="minorBidi" w:hAnsiTheme="minorBidi" w:cstheme="minorBidi"/>
                <w:b/>
                <w:sz w:val="16"/>
                <w:szCs w:val="16"/>
                <w:lang w:val="bs-Latn-BA"/>
              </w:rPr>
            </w:pPr>
            <w:r w:rsidRPr="00D139D9">
              <w:rPr>
                <w:rFonts w:asciiTheme="minorBidi" w:hAnsiTheme="minorBidi" w:cstheme="minorBidi"/>
                <w:b/>
                <w:sz w:val="16"/>
                <w:szCs w:val="16"/>
                <w:lang w:val="bs-Latn-BA"/>
              </w:rPr>
              <w:t>Izvor verifikacije</w:t>
            </w:r>
          </w:p>
        </w:tc>
      </w:tr>
      <w:tr w:rsidR="00FD5D79" w:rsidRPr="00D139D9" w:rsidTr="00C51622">
        <w:trPr>
          <w:trHeight w:val="1134"/>
        </w:trPr>
        <w:tc>
          <w:tcPr>
            <w:cnfStyle w:val="001000000000"/>
            <w:tcW w:w="414" w:type="pct"/>
            <w:vMerge w:val="restart"/>
            <w:shd w:val="clear" w:color="auto" w:fill="D9DFEF" w:themeFill="accent1" w:themeFillTint="33"/>
            <w:hideMark/>
          </w:tcPr>
          <w:p w:rsidR="00C51622" w:rsidRPr="00D139D9" w:rsidRDefault="00C51622" w:rsidP="000E0EC4">
            <w:pPr>
              <w:pStyle w:val="BodyText"/>
              <w:spacing w:line="240" w:lineRule="auto"/>
              <w:ind w:right="0"/>
              <w:jc w:val="left"/>
              <w:rPr>
                <w:rFonts w:asciiTheme="minorBidi" w:hAnsiTheme="minorBidi" w:cstheme="minorBidi"/>
                <w:bCs w:val="0"/>
                <w:sz w:val="16"/>
                <w:szCs w:val="16"/>
              </w:rPr>
            </w:pPr>
            <w:r w:rsidRPr="00D139D9">
              <w:rPr>
                <w:rFonts w:asciiTheme="minorBidi" w:hAnsiTheme="minorBidi" w:cstheme="minorBidi"/>
                <w:bCs w:val="0"/>
                <w:sz w:val="16"/>
                <w:szCs w:val="16"/>
              </w:rPr>
              <w:t>2.1. Dječaci i djevojčice ostvaruju jednake obrazovne rezultate</w:t>
            </w:r>
          </w:p>
        </w:tc>
        <w:tc>
          <w:tcPr>
            <w:tcW w:w="571"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b/>
                <w:bCs/>
                <w:sz w:val="16"/>
                <w:szCs w:val="16"/>
              </w:rPr>
            </w:pPr>
            <w:r w:rsidRPr="00D139D9">
              <w:rPr>
                <w:rFonts w:asciiTheme="minorBidi" w:hAnsiTheme="minorBidi" w:cstheme="minorBidi"/>
                <w:b/>
                <w:bCs/>
                <w:sz w:val="16"/>
                <w:szCs w:val="16"/>
              </w:rPr>
              <w:t>Analizirati uzroke razloga za preferencije pri odabiru srednjeg obrazovanja</w:t>
            </w:r>
          </w:p>
        </w:tc>
        <w:tc>
          <w:tcPr>
            <w:tcW w:w="478"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 xml:space="preserve">Služba za </w:t>
            </w:r>
            <w:r w:rsidR="00BA4538">
              <w:rPr>
                <w:rFonts w:asciiTheme="minorBidi" w:hAnsiTheme="minorBidi" w:cstheme="minorBidi"/>
                <w:sz w:val="16"/>
                <w:szCs w:val="16"/>
              </w:rPr>
              <w:t xml:space="preserve">BIZ </w:t>
            </w:r>
            <w:r w:rsidR="006E08A1">
              <w:rPr>
                <w:rFonts w:asciiTheme="minorBidi" w:hAnsiTheme="minorBidi" w:cstheme="minorBidi"/>
                <w:sz w:val="16"/>
                <w:szCs w:val="16"/>
              </w:rPr>
              <w:t xml:space="preserve">i društvene djelatnosti </w:t>
            </w:r>
          </w:p>
        </w:tc>
        <w:tc>
          <w:tcPr>
            <w:tcW w:w="426"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Analiza uzroka</w:t>
            </w:r>
          </w:p>
        </w:tc>
        <w:tc>
          <w:tcPr>
            <w:tcW w:w="380"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2026.</w:t>
            </w:r>
          </w:p>
        </w:tc>
        <w:tc>
          <w:tcPr>
            <w:tcW w:w="354"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Budžet Grada i partnerske organizacije</w:t>
            </w:r>
          </w:p>
        </w:tc>
        <w:tc>
          <w:tcPr>
            <w:tcW w:w="418" w:type="pct"/>
          </w:tcPr>
          <w:p w:rsidR="00C51622" w:rsidRPr="00D139D9" w:rsidRDefault="00C51622" w:rsidP="00803BA7">
            <w:pPr>
              <w:pStyle w:val="BodyText"/>
              <w:spacing w:line="240" w:lineRule="auto"/>
              <w:ind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w:t>
            </w:r>
          </w:p>
        </w:tc>
        <w:tc>
          <w:tcPr>
            <w:tcW w:w="412"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Provedena analiza</w:t>
            </w:r>
          </w:p>
        </w:tc>
        <w:tc>
          <w:tcPr>
            <w:tcW w:w="375" w:type="pct"/>
          </w:tcPr>
          <w:p w:rsidR="00C51622" w:rsidRPr="00D139D9" w:rsidRDefault="00C51622" w:rsidP="00803BA7">
            <w:pPr>
              <w:pStyle w:val="BodyText"/>
              <w:spacing w:line="240" w:lineRule="auto"/>
              <w:ind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w:t>
            </w:r>
          </w:p>
        </w:tc>
        <w:tc>
          <w:tcPr>
            <w:tcW w:w="355"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2.000,00KM</w:t>
            </w:r>
          </w:p>
        </w:tc>
        <w:tc>
          <w:tcPr>
            <w:tcW w:w="450"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Nije primjenjivo</w:t>
            </w:r>
          </w:p>
        </w:tc>
        <w:tc>
          <w:tcPr>
            <w:tcW w:w="367"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Analiza uzroka</w:t>
            </w:r>
          </w:p>
        </w:tc>
      </w:tr>
      <w:tr w:rsidR="00FD5D79" w:rsidRPr="00D139D9" w:rsidTr="00C51622">
        <w:trPr>
          <w:trHeight w:val="557"/>
        </w:trPr>
        <w:tc>
          <w:tcPr>
            <w:cnfStyle w:val="001000000000"/>
            <w:tcW w:w="414" w:type="pct"/>
            <w:vMerge/>
            <w:shd w:val="clear" w:color="auto" w:fill="D9DFEF" w:themeFill="accent1" w:themeFillTint="33"/>
          </w:tcPr>
          <w:p w:rsidR="00C51622" w:rsidRPr="00D139D9" w:rsidRDefault="00C51622" w:rsidP="000E0EC4">
            <w:pPr>
              <w:pStyle w:val="BodyText"/>
              <w:spacing w:line="240" w:lineRule="auto"/>
              <w:ind w:right="0"/>
              <w:jc w:val="left"/>
              <w:rPr>
                <w:rFonts w:asciiTheme="minorBidi" w:hAnsiTheme="minorBidi" w:cstheme="minorBidi"/>
                <w:bCs w:val="0"/>
                <w:sz w:val="16"/>
                <w:szCs w:val="16"/>
              </w:rPr>
            </w:pPr>
          </w:p>
        </w:tc>
        <w:tc>
          <w:tcPr>
            <w:tcW w:w="571"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b/>
                <w:bCs/>
                <w:sz w:val="16"/>
                <w:szCs w:val="16"/>
              </w:rPr>
            </w:pPr>
            <w:r w:rsidRPr="00D139D9">
              <w:rPr>
                <w:rFonts w:asciiTheme="minorBidi" w:hAnsiTheme="minorBidi" w:cstheme="minorBidi"/>
                <w:b/>
                <w:bCs/>
                <w:sz w:val="16"/>
                <w:szCs w:val="16"/>
              </w:rPr>
              <w:t>Podrška školovanju za marginalizirane grupe</w:t>
            </w:r>
          </w:p>
        </w:tc>
        <w:tc>
          <w:tcPr>
            <w:tcW w:w="478"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Služba z</w:t>
            </w:r>
            <w:r w:rsidR="006E08A1">
              <w:rPr>
                <w:rFonts w:asciiTheme="minorBidi" w:hAnsiTheme="minorBidi" w:cstheme="minorBidi"/>
                <w:sz w:val="16"/>
                <w:szCs w:val="16"/>
              </w:rPr>
              <w:t>a</w:t>
            </w:r>
            <w:r w:rsidR="00BA4538">
              <w:rPr>
                <w:rFonts w:asciiTheme="minorBidi" w:hAnsiTheme="minorBidi" w:cstheme="minorBidi"/>
                <w:sz w:val="16"/>
                <w:szCs w:val="16"/>
              </w:rPr>
              <w:t xml:space="preserve"> BI</w:t>
            </w:r>
            <w:r w:rsidR="006E08A1">
              <w:rPr>
                <w:rFonts w:asciiTheme="minorBidi" w:hAnsiTheme="minorBidi" w:cstheme="minorBidi"/>
                <w:sz w:val="16"/>
                <w:szCs w:val="16"/>
              </w:rPr>
              <w:t xml:space="preserve">Z i društvene djelatnosti </w:t>
            </w:r>
          </w:p>
        </w:tc>
        <w:tc>
          <w:tcPr>
            <w:tcW w:w="426"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Broj programa podrške</w:t>
            </w:r>
          </w:p>
        </w:tc>
        <w:tc>
          <w:tcPr>
            <w:tcW w:w="380"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kontinuirano</w:t>
            </w:r>
          </w:p>
        </w:tc>
        <w:tc>
          <w:tcPr>
            <w:tcW w:w="354"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Budžet Grada</w:t>
            </w:r>
          </w:p>
        </w:tc>
        <w:tc>
          <w:tcPr>
            <w:tcW w:w="418"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Realizovan prorgam podrške</w:t>
            </w:r>
          </w:p>
        </w:tc>
        <w:tc>
          <w:tcPr>
            <w:tcW w:w="412"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Realizovan prorgam podrške</w:t>
            </w:r>
          </w:p>
        </w:tc>
        <w:tc>
          <w:tcPr>
            <w:tcW w:w="375"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Realizovan prorgam podrške</w:t>
            </w:r>
          </w:p>
        </w:tc>
        <w:tc>
          <w:tcPr>
            <w:tcW w:w="355" w:type="pct"/>
          </w:tcPr>
          <w:p w:rsidR="00C51622" w:rsidRPr="00D139D9" w:rsidRDefault="00C51622" w:rsidP="00803BA7">
            <w:pPr>
              <w:pStyle w:val="BodyText"/>
              <w:spacing w:line="240" w:lineRule="auto"/>
              <w:ind w:right="0"/>
              <w:jc w:val="center"/>
              <w:cnfStyle w:val="000000000000"/>
              <w:rPr>
                <w:rFonts w:asciiTheme="minorBidi" w:hAnsiTheme="minorBidi" w:cstheme="minorBidi"/>
                <w:sz w:val="16"/>
                <w:szCs w:val="16"/>
              </w:rPr>
            </w:pPr>
          </w:p>
        </w:tc>
        <w:tc>
          <w:tcPr>
            <w:tcW w:w="450"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Marginalizirane grupe</w:t>
            </w:r>
          </w:p>
        </w:tc>
        <w:tc>
          <w:tcPr>
            <w:tcW w:w="367"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Izvještaji o izvršavanju budžeta</w:t>
            </w:r>
          </w:p>
        </w:tc>
      </w:tr>
      <w:tr w:rsidR="00FD5D79" w:rsidRPr="00D139D9" w:rsidTr="00C51622">
        <w:trPr>
          <w:trHeight w:val="728"/>
        </w:trPr>
        <w:tc>
          <w:tcPr>
            <w:cnfStyle w:val="001000000000"/>
            <w:tcW w:w="414" w:type="pct"/>
            <w:vMerge/>
            <w:shd w:val="clear" w:color="auto" w:fill="D9DFEF" w:themeFill="accent1" w:themeFillTint="33"/>
          </w:tcPr>
          <w:p w:rsidR="00C51622" w:rsidRPr="00D139D9" w:rsidRDefault="00C51622" w:rsidP="000E0EC4">
            <w:pPr>
              <w:pStyle w:val="BodyText"/>
              <w:spacing w:line="240" w:lineRule="auto"/>
              <w:ind w:right="0"/>
              <w:jc w:val="left"/>
              <w:rPr>
                <w:rFonts w:asciiTheme="minorBidi" w:hAnsiTheme="minorBidi" w:cstheme="minorBidi"/>
                <w:bCs w:val="0"/>
                <w:sz w:val="16"/>
                <w:szCs w:val="16"/>
              </w:rPr>
            </w:pPr>
          </w:p>
        </w:tc>
        <w:tc>
          <w:tcPr>
            <w:tcW w:w="571"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b/>
                <w:bCs/>
                <w:sz w:val="16"/>
                <w:szCs w:val="16"/>
              </w:rPr>
            </w:pPr>
            <w:r w:rsidRPr="00D139D9">
              <w:rPr>
                <w:rFonts w:asciiTheme="minorBidi" w:hAnsiTheme="minorBidi" w:cstheme="minorBidi"/>
                <w:b/>
                <w:bCs/>
                <w:sz w:val="16"/>
                <w:szCs w:val="16"/>
              </w:rPr>
              <w:t>Podrška školovanju djeci u alternativnoj brizi</w:t>
            </w:r>
          </w:p>
          <w:p w:rsidR="00C51622" w:rsidRPr="00D139D9" w:rsidRDefault="00C51622" w:rsidP="00803BA7">
            <w:pPr>
              <w:pStyle w:val="BodyText"/>
              <w:spacing w:line="240" w:lineRule="auto"/>
              <w:ind w:right="0"/>
              <w:jc w:val="center"/>
              <w:cnfStyle w:val="000000000000"/>
              <w:rPr>
                <w:rFonts w:asciiTheme="minorBidi" w:hAnsiTheme="minorBidi" w:cstheme="minorBidi"/>
                <w:b/>
                <w:bCs/>
                <w:sz w:val="16"/>
                <w:szCs w:val="16"/>
              </w:rPr>
            </w:pPr>
          </w:p>
        </w:tc>
        <w:tc>
          <w:tcPr>
            <w:tcW w:w="478"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 xml:space="preserve">Služba za </w:t>
            </w:r>
            <w:r w:rsidR="00BA4538">
              <w:rPr>
                <w:rFonts w:asciiTheme="minorBidi" w:hAnsiTheme="minorBidi" w:cstheme="minorBidi"/>
                <w:sz w:val="16"/>
                <w:szCs w:val="16"/>
              </w:rPr>
              <w:t>BI</w:t>
            </w:r>
            <w:r w:rsidR="006E08A1">
              <w:rPr>
                <w:rFonts w:asciiTheme="minorBidi" w:hAnsiTheme="minorBidi" w:cstheme="minorBidi"/>
                <w:sz w:val="16"/>
                <w:szCs w:val="16"/>
              </w:rPr>
              <w:t>Z</w:t>
            </w:r>
            <w:r w:rsidR="00BA4538">
              <w:rPr>
                <w:rFonts w:asciiTheme="minorBidi" w:hAnsiTheme="minorBidi" w:cstheme="minorBidi"/>
                <w:sz w:val="16"/>
                <w:szCs w:val="16"/>
              </w:rPr>
              <w:t xml:space="preserve"> i</w:t>
            </w:r>
            <w:r w:rsidR="006E08A1">
              <w:rPr>
                <w:rFonts w:asciiTheme="minorBidi" w:hAnsiTheme="minorBidi" w:cstheme="minorBidi"/>
                <w:sz w:val="16"/>
                <w:szCs w:val="16"/>
              </w:rPr>
              <w:t xml:space="preserve"> </w:t>
            </w:r>
            <w:r w:rsidRPr="00D139D9">
              <w:rPr>
                <w:rFonts w:asciiTheme="minorBidi" w:hAnsiTheme="minorBidi" w:cstheme="minorBidi"/>
                <w:sz w:val="16"/>
                <w:szCs w:val="16"/>
              </w:rPr>
              <w:t>društvene djelatnosti i upravu</w:t>
            </w:r>
          </w:p>
        </w:tc>
        <w:tc>
          <w:tcPr>
            <w:tcW w:w="426"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Broj podržane djece</w:t>
            </w:r>
          </w:p>
        </w:tc>
        <w:tc>
          <w:tcPr>
            <w:tcW w:w="380"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kontinuirano</w:t>
            </w:r>
          </w:p>
        </w:tc>
        <w:tc>
          <w:tcPr>
            <w:tcW w:w="354"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Budžet Grada</w:t>
            </w:r>
          </w:p>
        </w:tc>
        <w:tc>
          <w:tcPr>
            <w:tcW w:w="418"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Broj podržane djece u alternativnoj brizi</w:t>
            </w:r>
          </w:p>
        </w:tc>
        <w:tc>
          <w:tcPr>
            <w:tcW w:w="412"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Broj podržane djece u alternativnoj</w:t>
            </w:r>
          </w:p>
        </w:tc>
        <w:tc>
          <w:tcPr>
            <w:tcW w:w="375"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Broj podržane djece u alternativnoj</w:t>
            </w:r>
          </w:p>
        </w:tc>
        <w:tc>
          <w:tcPr>
            <w:tcW w:w="355" w:type="pct"/>
          </w:tcPr>
          <w:p w:rsidR="00C51622" w:rsidRPr="00D139D9" w:rsidRDefault="00C51622" w:rsidP="00803BA7">
            <w:pPr>
              <w:pStyle w:val="BodyText"/>
              <w:spacing w:line="240" w:lineRule="auto"/>
              <w:ind w:right="0"/>
              <w:jc w:val="center"/>
              <w:cnfStyle w:val="000000000000"/>
              <w:rPr>
                <w:rFonts w:asciiTheme="minorBidi" w:hAnsiTheme="minorBidi" w:cstheme="minorBidi"/>
                <w:sz w:val="16"/>
                <w:szCs w:val="16"/>
              </w:rPr>
            </w:pPr>
          </w:p>
        </w:tc>
        <w:tc>
          <w:tcPr>
            <w:tcW w:w="450"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Djeca u alternativnoj brizi</w:t>
            </w:r>
          </w:p>
        </w:tc>
        <w:tc>
          <w:tcPr>
            <w:tcW w:w="367"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Izvještaji o izvršavanju budžeta</w:t>
            </w:r>
          </w:p>
        </w:tc>
      </w:tr>
      <w:tr w:rsidR="00FD5D79" w:rsidRPr="00D139D9" w:rsidTr="00C51622">
        <w:trPr>
          <w:trHeight w:val="1134"/>
        </w:trPr>
        <w:tc>
          <w:tcPr>
            <w:cnfStyle w:val="001000000000"/>
            <w:tcW w:w="414" w:type="pct"/>
            <w:vMerge/>
            <w:shd w:val="clear" w:color="auto" w:fill="D9DFEF" w:themeFill="accent1" w:themeFillTint="33"/>
          </w:tcPr>
          <w:p w:rsidR="00C51622" w:rsidRPr="00D139D9" w:rsidRDefault="00C51622" w:rsidP="000E0EC4">
            <w:pPr>
              <w:pStyle w:val="BodyText"/>
              <w:spacing w:line="240" w:lineRule="auto"/>
              <w:ind w:right="0"/>
              <w:jc w:val="left"/>
              <w:rPr>
                <w:rFonts w:asciiTheme="minorBidi" w:hAnsiTheme="minorBidi" w:cstheme="minorBidi"/>
                <w:bCs w:val="0"/>
                <w:sz w:val="16"/>
                <w:szCs w:val="16"/>
              </w:rPr>
            </w:pPr>
          </w:p>
        </w:tc>
        <w:tc>
          <w:tcPr>
            <w:tcW w:w="571"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b/>
                <w:bCs/>
                <w:sz w:val="16"/>
                <w:szCs w:val="16"/>
              </w:rPr>
            </w:pPr>
            <w:r w:rsidRPr="00D139D9">
              <w:rPr>
                <w:rFonts w:asciiTheme="minorBidi" w:hAnsiTheme="minorBidi" w:cstheme="minorBidi"/>
                <w:b/>
                <w:bCs/>
                <w:sz w:val="16"/>
                <w:szCs w:val="16"/>
              </w:rPr>
              <w:t>Izvršiti analizu uticaja dodijeljenih stipendija za učenike i učenica (ne)ravnopravnost spolova i (po potrebi) izmijeniti kriterije dodjele</w:t>
            </w:r>
          </w:p>
        </w:tc>
        <w:tc>
          <w:tcPr>
            <w:tcW w:w="478"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 xml:space="preserve">Služba za </w:t>
            </w:r>
            <w:r w:rsidR="00BA4538">
              <w:rPr>
                <w:rFonts w:asciiTheme="minorBidi" w:hAnsiTheme="minorBidi" w:cstheme="minorBidi"/>
                <w:sz w:val="16"/>
                <w:szCs w:val="16"/>
              </w:rPr>
              <w:t xml:space="preserve">BIZ i društvene djelatnosti </w:t>
            </w:r>
          </w:p>
        </w:tc>
        <w:tc>
          <w:tcPr>
            <w:tcW w:w="426"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Urađena analiza i dostavljena Timu za praćenje</w:t>
            </w:r>
          </w:p>
        </w:tc>
        <w:tc>
          <w:tcPr>
            <w:tcW w:w="380"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kontinuirano</w:t>
            </w:r>
          </w:p>
        </w:tc>
        <w:tc>
          <w:tcPr>
            <w:tcW w:w="354"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Budžet Grada</w:t>
            </w:r>
          </w:p>
        </w:tc>
        <w:tc>
          <w:tcPr>
            <w:tcW w:w="418"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Izvršena analiza dodijeljenih stipendija</w:t>
            </w:r>
          </w:p>
        </w:tc>
        <w:tc>
          <w:tcPr>
            <w:tcW w:w="412"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Izvršena analiza dodijeljenih stipendija</w:t>
            </w:r>
          </w:p>
        </w:tc>
        <w:tc>
          <w:tcPr>
            <w:tcW w:w="375"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Izvršena analiza dodijeljenih stipendija</w:t>
            </w:r>
          </w:p>
        </w:tc>
        <w:tc>
          <w:tcPr>
            <w:tcW w:w="355"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Nisu potrebna dodatna sredstva</w:t>
            </w:r>
          </w:p>
        </w:tc>
        <w:tc>
          <w:tcPr>
            <w:tcW w:w="450"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Učenici i učenice</w:t>
            </w:r>
          </w:p>
        </w:tc>
        <w:tc>
          <w:tcPr>
            <w:tcW w:w="367"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Analiza uticaja</w:t>
            </w:r>
          </w:p>
        </w:tc>
      </w:tr>
      <w:tr w:rsidR="00FD5D79" w:rsidRPr="00DE4ADB" w:rsidTr="00C51622">
        <w:trPr>
          <w:cantSplit/>
          <w:trHeight w:val="760"/>
        </w:trPr>
        <w:tc>
          <w:tcPr>
            <w:cnfStyle w:val="001000000000"/>
            <w:tcW w:w="414" w:type="pct"/>
            <w:shd w:val="clear" w:color="auto" w:fill="D9DFEF" w:themeFill="accent1" w:themeFillTint="33"/>
          </w:tcPr>
          <w:p w:rsidR="00C51622" w:rsidRPr="00D139D9" w:rsidRDefault="00C51622" w:rsidP="000E0EC4">
            <w:pPr>
              <w:pStyle w:val="BodyText"/>
              <w:spacing w:line="240" w:lineRule="auto"/>
              <w:ind w:right="0"/>
              <w:jc w:val="left"/>
              <w:rPr>
                <w:rFonts w:asciiTheme="minorBidi" w:hAnsiTheme="minorBidi" w:cstheme="minorBidi"/>
                <w:bCs w:val="0"/>
                <w:sz w:val="16"/>
                <w:szCs w:val="16"/>
              </w:rPr>
            </w:pPr>
          </w:p>
        </w:tc>
        <w:tc>
          <w:tcPr>
            <w:tcW w:w="571"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b/>
                <w:bCs/>
                <w:sz w:val="16"/>
                <w:szCs w:val="16"/>
              </w:rPr>
            </w:pPr>
            <w:r w:rsidRPr="00D139D9">
              <w:rPr>
                <w:rFonts w:asciiTheme="minorBidi" w:hAnsiTheme="minorBidi" w:cstheme="minorBidi"/>
                <w:b/>
                <w:bCs/>
                <w:sz w:val="16"/>
                <w:szCs w:val="16"/>
              </w:rPr>
              <w:t>Promocija sporta za sve</w:t>
            </w:r>
          </w:p>
        </w:tc>
        <w:tc>
          <w:tcPr>
            <w:tcW w:w="478"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Služba za</w:t>
            </w:r>
            <w:r w:rsidR="00BA4538">
              <w:rPr>
                <w:rFonts w:asciiTheme="minorBidi" w:hAnsiTheme="minorBidi" w:cstheme="minorBidi"/>
                <w:sz w:val="16"/>
                <w:szCs w:val="16"/>
              </w:rPr>
              <w:t xml:space="preserve"> BIZ i društvene djelatnosti </w:t>
            </w:r>
          </w:p>
        </w:tc>
        <w:tc>
          <w:tcPr>
            <w:tcW w:w="426"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Realizovana promocija</w:t>
            </w:r>
          </w:p>
        </w:tc>
        <w:tc>
          <w:tcPr>
            <w:tcW w:w="380"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kontinuirano</w:t>
            </w:r>
          </w:p>
        </w:tc>
        <w:tc>
          <w:tcPr>
            <w:tcW w:w="354"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Budžet Grada i partnerske organizacije</w:t>
            </w:r>
          </w:p>
        </w:tc>
        <w:tc>
          <w:tcPr>
            <w:tcW w:w="418"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Najmanje jedna promocija</w:t>
            </w:r>
          </w:p>
        </w:tc>
        <w:tc>
          <w:tcPr>
            <w:tcW w:w="412"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Najmanje jedna promocija</w:t>
            </w:r>
          </w:p>
        </w:tc>
        <w:tc>
          <w:tcPr>
            <w:tcW w:w="375"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Najmanje jedna promocija</w:t>
            </w:r>
          </w:p>
        </w:tc>
        <w:tc>
          <w:tcPr>
            <w:tcW w:w="355"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Nisu potrebna dodatna sredstva</w:t>
            </w:r>
          </w:p>
        </w:tc>
        <w:tc>
          <w:tcPr>
            <w:tcW w:w="450"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Građani i građanke</w:t>
            </w:r>
          </w:p>
        </w:tc>
        <w:tc>
          <w:tcPr>
            <w:tcW w:w="367"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Izvještaj o promociji, medijski zapisi</w:t>
            </w:r>
          </w:p>
        </w:tc>
      </w:tr>
      <w:tr w:rsidR="00FD5D79" w:rsidRPr="00D139D9" w:rsidTr="00C51622">
        <w:trPr>
          <w:trHeight w:val="2878"/>
        </w:trPr>
        <w:tc>
          <w:tcPr>
            <w:cnfStyle w:val="001000000000"/>
            <w:tcW w:w="414" w:type="pct"/>
            <w:vMerge w:val="restart"/>
            <w:shd w:val="clear" w:color="auto" w:fill="D9DFEF" w:themeFill="accent1" w:themeFillTint="33"/>
            <w:hideMark/>
          </w:tcPr>
          <w:p w:rsidR="00C51622" w:rsidRPr="00D139D9" w:rsidRDefault="00C51622" w:rsidP="000E0EC4">
            <w:pPr>
              <w:pStyle w:val="BodyText"/>
              <w:spacing w:line="240" w:lineRule="auto"/>
              <w:ind w:right="0"/>
              <w:jc w:val="left"/>
              <w:rPr>
                <w:rFonts w:asciiTheme="minorBidi" w:hAnsiTheme="minorBidi" w:cstheme="minorBidi"/>
                <w:bCs w:val="0"/>
                <w:sz w:val="16"/>
                <w:szCs w:val="16"/>
              </w:rPr>
            </w:pPr>
            <w:r w:rsidRPr="00D139D9">
              <w:rPr>
                <w:rFonts w:asciiTheme="minorBidi" w:hAnsiTheme="minorBidi" w:cstheme="minorBidi"/>
                <w:bCs w:val="0"/>
                <w:sz w:val="16"/>
                <w:szCs w:val="16"/>
              </w:rPr>
              <w:t>2.2. Smanjen jaz između žena i muškaraca na tržištu rada</w:t>
            </w:r>
          </w:p>
        </w:tc>
        <w:tc>
          <w:tcPr>
            <w:tcW w:w="571"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b/>
                <w:bCs/>
                <w:sz w:val="16"/>
                <w:szCs w:val="16"/>
              </w:rPr>
            </w:pPr>
            <w:r w:rsidRPr="00D139D9">
              <w:rPr>
                <w:rFonts w:asciiTheme="minorBidi" w:hAnsiTheme="minorBidi" w:cstheme="minorBidi"/>
                <w:b/>
                <w:bCs/>
                <w:sz w:val="16"/>
                <w:szCs w:val="16"/>
              </w:rPr>
              <w:t>Analizirati razloge manje stope zaposlenosti i veće stope nezaposlenosti žena na području Grada</w:t>
            </w:r>
          </w:p>
        </w:tc>
        <w:tc>
          <w:tcPr>
            <w:tcW w:w="478"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bCs/>
                <w:sz w:val="16"/>
                <w:szCs w:val="16"/>
              </w:rPr>
            </w:pPr>
            <w:r w:rsidRPr="00D139D9">
              <w:rPr>
                <w:rFonts w:asciiTheme="minorBidi" w:hAnsiTheme="minorBidi" w:cstheme="minorBidi"/>
                <w:bCs/>
                <w:sz w:val="16"/>
                <w:szCs w:val="16"/>
                <w:lang w:eastAsia="bs-Latn-BA"/>
              </w:rPr>
              <w:t xml:space="preserve">Tim </w:t>
            </w:r>
            <w:r w:rsidRPr="00D139D9">
              <w:rPr>
                <w:rFonts w:asciiTheme="minorBidi" w:hAnsiTheme="minorBidi" w:cstheme="minorBidi"/>
                <w:bCs/>
                <w:sz w:val="16"/>
                <w:szCs w:val="16"/>
              </w:rPr>
              <w:t>za praćenje i izvještavanje</w:t>
            </w:r>
          </w:p>
          <w:p w:rsidR="00C51622" w:rsidRPr="00D139D9" w:rsidRDefault="00FD5D79" w:rsidP="00803BA7">
            <w:pPr>
              <w:pStyle w:val="BodyText"/>
              <w:spacing w:line="240" w:lineRule="auto"/>
              <w:ind w:left="0" w:right="0"/>
              <w:jc w:val="center"/>
              <w:cnfStyle w:val="000000000000"/>
              <w:rPr>
                <w:rFonts w:asciiTheme="minorBidi" w:hAnsiTheme="minorBidi" w:cstheme="minorBidi"/>
                <w:b/>
                <w:sz w:val="16"/>
                <w:szCs w:val="16"/>
              </w:rPr>
            </w:pPr>
            <w:r>
              <w:rPr>
                <w:rFonts w:asciiTheme="minorBidi" w:hAnsiTheme="minorBidi" w:cstheme="minorBidi"/>
                <w:bCs/>
                <w:sz w:val="16"/>
                <w:szCs w:val="16"/>
              </w:rPr>
              <w:t>GAP-a, Biro</w:t>
            </w:r>
            <w:r w:rsidR="00C51622" w:rsidRPr="00D139D9">
              <w:rPr>
                <w:rFonts w:asciiTheme="minorBidi" w:hAnsiTheme="minorBidi" w:cstheme="minorBidi"/>
                <w:bCs/>
                <w:sz w:val="16"/>
                <w:szCs w:val="16"/>
              </w:rPr>
              <w:t xml:space="preserve"> za zapošlj</w:t>
            </w:r>
            <w:r>
              <w:rPr>
                <w:rFonts w:asciiTheme="minorBidi" w:hAnsiTheme="minorBidi" w:cstheme="minorBidi"/>
                <w:bCs/>
                <w:sz w:val="16"/>
                <w:szCs w:val="16"/>
              </w:rPr>
              <w:t xml:space="preserve">avanje, Služba za poduzetništvo, lokalni </w:t>
            </w:r>
            <w:r w:rsidR="00C51622" w:rsidRPr="00D139D9">
              <w:rPr>
                <w:rFonts w:asciiTheme="minorBidi" w:hAnsiTheme="minorBidi" w:cstheme="minorBidi"/>
                <w:bCs/>
                <w:sz w:val="16"/>
                <w:szCs w:val="16"/>
              </w:rPr>
              <w:t>razvoj</w:t>
            </w:r>
            <w:r>
              <w:rPr>
                <w:rFonts w:asciiTheme="minorBidi" w:hAnsiTheme="minorBidi" w:cstheme="minorBidi"/>
                <w:bCs/>
                <w:sz w:val="16"/>
                <w:szCs w:val="16"/>
              </w:rPr>
              <w:t xml:space="preserve"> i investicije</w:t>
            </w:r>
          </w:p>
        </w:tc>
        <w:tc>
          <w:tcPr>
            <w:tcW w:w="426"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Urađena analiza</w:t>
            </w:r>
          </w:p>
        </w:tc>
        <w:tc>
          <w:tcPr>
            <w:tcW w:w="380"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2025.</w:t>
            </w:r>
          </w:p>
        </w:tc>
        <w:tc>
          <w:tcPr>
            <w:tcW w:w="354"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Budžet Grada i partnerske organizacije</w:t>
            </w:r>
          </w:p>
        </w:tc>
        <w:tc>
          <w:tcPr>
            <w:tcW w:w="418"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Izrađena analiza</w:t>
            </w:r>
          </w:p>
        </w:tc>
        <w:tc>
          <w:tcPr>
            <w:tcW w:w="412" w:type="pct"/>
          </w:tcPr>
          <w:p w:rsidR="00C51622" w:rsidRPr="00D139D9" w:rsidRDefault="00C51622" w:rsidP="00803BA7">
            <w:pPr>
              <w:pStyle w:val="BodyText"/>
              <w:spacing w:line="240" w:lineRule="auto"/>
              <w:ind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w:t>
            </w:r>
          </w:p>
        </w:tc>
        <w:tc>
          <w:tcPr>
            <w:tcW w:w="375" w:type="pct"/>
          </w:tcPr>
          <w:p w:rsidR="00C51622" w:rsidRPr="00D139D9" w:rsidRDefault="00C51622" w:rsidP="00803BA7">
            <w:pPr>
              <w:pStyle w:val="BodyText"/>
              <w:spacing w:line="240" w:lineRule="auto"/>
              <w:ind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w:t>
            </w:r>
          </w:p>
        </w:tc>
        <w:tc>
          <w:tcPr>
            <w:tcW w:w="355"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2.000,00KM</w:t>
            </w:r>
          </w:p>
        </w:tc>
        <w:tc>
          <w:tcPr>
            <w:tcW w:w="450"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Žene na tržištu rada</w:t>
            </w:r>
          </w:p>
        </w:tc>
        <w:tc>
          <w:tcPr>
            <w:tcW w:w="367"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Analiza</w:t>
            </w:r>
          </w:p>
        </w:tc>
      </w:tr>
      <w:tr w:rsidR="00FD5D79" w:rsidRPr="00DE4ADB" w:rsidTr="00C51622">
        <w:trPr>
          <w:trHeight w:val="1134"/>
        </w:trPr>
        <w:tc>
          <w:tcPr>
            <w:cnfStyle w:val="001000000000"/>
            <w:tcW w:w="414" w:type="pct"/>
            <w:vMerge/>
            <w:shd w:val="clear" w:color="auto" w:fill="D9DFEF" w:themeFill="accent1" w:themeFillTint="33"/>
          </w:tcPr>
          <w:p w:rsidR="00C51622" w:rsidRPr="00D139D9" w:rsidRDefault="00C51622" w:rsidP="000E0EC4">
            <w:pPr>
              <w:pStyle w:val="BodyText"/>
              <w:spacing w:line="240" w:lineRule="auto"/>
              <w:ind w:right="0"/>
              <w:jc w:val="left"/>
              <w:rPr>
                <w:rFonts w:asciiTheme="minorBidi" w:hAnsiTheme="minorBidi" w:cstheme="minorBidi"/>
                <w:b w:val="0"/>
                <w:sz w:val="16"/>
                <w:szCs w:val="16"/>
              </w:rPr>
            </w:pPr>
          </w:p>
        </w:tc>
        <w:tc>
          <w:tcPr>
            <w:tcW w:w="571"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b/>
                <w:bCs/>
                <w:sz w:val="16"/>
                <w:szCs w:val="16"/>
              </w:rPr>
            </w:pPr>
            <w:r w:rsidRPr="00D139D9">
              <w:rPr>
                <w:rFonts w:asciiTheme="minorBidi" w:hAnsiTheme="minorBidi" w:cstheme="minorBidi"/>
                <w:b/>
                <w:bCs/>
                <w:sz w:val="16"/>
                <w:szCs w:val="16"/>
              </w:rPr>
              <w:t>Promovirati postojeće servise podrške ženskom poduzetništvu</w:t>
            </w:r>
          </w:p>
        </w:tc>
        <w:tc>
          <w:tcPr>
            <w:tcW w:w="478" w:type="pct"/>
          </w:tcPr>
          <w:p w:rsidR="00C51622" w:rsidRPr="00D139D9" w:rsidRDefault="00C51622" w:rsidP="00803BA7">
            <w:pPr>
              <w:pStyle w:val="CommentText"/>
              <w:jc w:val="center"/>
              <w:cnfStyle w:val="000000000000"/>
              <w:rPr>
                <w:rFonts w:asciiTheme="minorBidi" w:hAnsiTheme="minorBidi" w:cstheme="minorBidi"/>
                <w:bCs/>
                <w:sz w:val="16"/>
                <w:szCs w:val="16"/>
                <w:lang w:val="bs-Latn-BA"/>
              </w:rPr>
            </w:pPr>
            <w:r w:rsidRPr="00D139D9">
              <w:rPr>
                <w:rFonts w:asciiTheme="minorBidi" w:hAnsiTheme="minorBidi" w:cstheme="minorBidi"/>
                <w:bCs/>
                <w:sz w:val="16"/>
                <w:szCs w:val="16"/>
                <w:lang w:val="bs-Latn-BA" w:eastAsia="bs-Latn-BA"/>
              </w:rPr>
              <w:t xml:space="preserve">Tim </w:t>
            </w:r>
            <w:r w:rsidRPr="00D139D9">
              <w:rPr>
                <w:rFonts w:asciiTheme="minorBidi" w:hAnsiTheme="minorBidi" w:cstheme="minorBidi"/>
                <w:bCs/>
                <w:sz w:val="16"/>
                <w:szCs w:val="16"/>
                <w:lang w:val="bs-Latn-BA"/>
              </w:rPr>
              <w:t>za praćenje i izvještavanje</w:t>
            </w:r>
          </w:p>
          <w:p w:rsidR="00C51622" w:rsidRPr="00D139D9" w:rsidRDefault="00FD5D79" w:rsidP="00803BA7">
            <w:pPr>
              <w:pStyle w:val="CommentText"/>
              <w:jc w:val="center"/>
              <w:cnfStyle w:val="000000000000"/>
              <w:rPr>
                <w:rFonts w:asciiTheme="minorBidi" w:hAnsiTheme="minorBidi" w:cstheme="minorBidi"/>
                <w:sz w:val="16"/>
                <w:szCs w:val="16"/>
                <w:lang w:val="bs-Latn-BA"/>
              </w:rPr>
            </w:pPr>
            <w:r>
              <w:rPr>
                <w:rFonts w:asciiTheme="minorBidi" w:hAnsiTheme="minorBidi" w:cstheme="minorBidi"/>
                <w:bCs/>
                <w:sz w:val="16"/>
                <w:szCs w:val="16"/>
                <w:lang w:val="bs-Latn-BA"/>
              </w:rPr>
              <w:t xml:space="preserve">GAP-a, Biro </w:t>
            </w:r>
            <w:r w:rsidR="00C51622" w:rsidRPr="00D139D9">
              <w:rPr>
                <w:rFonts w:asciiTheme="minorBidi" w:hAnsiTheme="minorBidi" w:cstheme="minorBidi"/>
                <w:bCs/>
                <w:sz w:val="16"/>
                <w:szCs w:val="16"/>
                <w:lang w:val="bs-Latn-BA"/>
              </w:rPr>
              <w:t>za zapošljavanje, Služba za</w:t>
            </w:r>
            <w:r>
              <w:rPr>
                <w:rFonts w:asciiTheme="minorBidi" w:hAnsiTheme="minorBidi" w:cstheme="minorBidi"/>
                <w:bCs/>
                <w:sz w:val="16"/>
                <w:szCs w:val="16"/>
                <w:lang w:val="bs-Latn-BA"/>
              </w:rPr>
              <w:t xml:space="preserve"> poduzetništvo, lokalni razvoj i investicije </w:t>
            </w:r>
          </w:p>
        </w:tc>
        <w:tc>
          <w:tcPr>
            <w:tcW w:w="426"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Promovisani postojeći programi podrške  ženskom poduzetništvu</w:t>
            </w:r>
          </w:p>
        </w:tc>
        <w:tc>
          <w:tcPr>
            <w:tcW w:w="380"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2025</w:t>
            </w:r>
          </w:p>
        </w:tc>
        <w:tc>
          <w:tcPr>
            <w:tcW w:w="354" w:type="pct"/>
          </w:tcPr>
          <w:p w:rsidR="00C51622" w:rsidRPr="00D139D9" w:rsidRDefault="00C51622" w:rsidP="00803BA7">
            <w:pPr>
              <w:pStyle w:val="BodyText"/>
              <w:spacing w:line="240" w:lineRule="auto"/>
              <w:ind w:right="0"/>
              <w:jc w:val="center"/>
              <w:cnfStyle w:val="000000000000"/>
              <w:rPr>
                <w:rFonts w:asciiTheme="minorBidi" w:hAnsiTheme="minorBidi" w:cstheme="minorBidi"/>
                <w:sz w:val="16"/>
                <w:szCs w:val="16"/>
              </w:rPr>
            </w:pPr>
          </w:p>
        </w:tc>
        <w:tc>
          <w:tcPr>
            <w:tcW w:w="418"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 xml:space="preserve">Od ukupnog broj  registrovanih obrta 30% </w:t>
            </w:r>
            <w:r w:rsidR="00A34333" w:rsidRPr="00D139D9">
              <w:rPr>
                <w:rFonts w:asciiTheme="minorBidi" w:hAnsiTheme="minorBidi" w:cstheme="minorBidi"/>
                <w:sz w:val="16"/>
                <w:szCs w:val="16"/>
              </w:rPr>
              <w:t xml:space="preserve">vlasnica </w:t>
            </w:r>
            <w:r w:rsidRPr="00D139D9">
              <w:rPr>
                <w:rFonts w:asciiTheme="minorBidi" w:hAnsiTheme="minorBidi" w:cstheme="minorBidi"/>
                <w:sz w:val="16"/>
                <w:szCs w:val="16"/>
              </w:rPr>
              <w:t>su žene</w:t>
            </w:r>
          </w:p>
        </w:tc>
        <w:tc>
          <w:tcPr>
            <w:tcW w:w="412"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Povećan broj servisa podrške ženskom poduzetništvu na dva</w:t>
            </w:r>
          </w:p>
        </w:tc>
        <w:tc>
          <w:tcPr>
            <w:tcW w:w="375" w:type="pct"/>
          </w:tcPr>
          <w:p w:rsidR="00C51622" w:rsidRPr="00D139D9" w:rsidRDefault="00C51622" w:rsidP="00803BA7">
            <w:pPr>
              <w:pStyle w:val="BodyText"/>
              <w:spacing w:line="240" w:lineRule="auto"/>
              <w:ind w:right="0"/>
              <w:jc w:val="center"/>
              <w:cnfStyle w:val="000000000000"/>
              <w:rPr>
                <w:rFonts w:asciiTheme="minorBidi" w:hAnsiTheme="minorBidi" w:cstheme="minorBidi"/>
                <w:sz w:val="16"/>
                <w:szCs w:val="16"/>
              </w:rPr>
            </w:pPr>
          </w:p>
        </w:tc>
        <w:tc>
          <w:tcPr>
            <w:tcW w:w="355" w:type="pct"/>
          </w:tcPr>
          <w:p w:rsidR="00C51622" w:rsidRPr="00D139D9" w:rsidRDefault="00C51622" w:rsidP="00803BA7">
            <w:pPr>
              <w:pStyle w:val="BodyText"/>
              <w:spacing w:line="240" w:lineRule="auto"/>
              <w:ind w:right="0"/>
              <w:jc w:val="center"/>
              <w:cnfStyle w:val="000000000000"/>
              <w:rPr>
                <w:rFonts w:asciiTheme="minorBidi" w:hAnsiTheme="minorBidi" w:cstheme="minorBidi"/>
                <w:sz w:val="16"/>
                <w:szCs w:val="16"/>
              </w:rPr>
            </w:pPr>
          </w:p>
        </w:tc>
        <w:tc>
          <w:tcPr>
            <w:tcW w:w="450" w:type="pct"/>
          </w:tcPr>
          <w:p w:rsidR="00C51622" w:rsidRPr="00D139D9" w:rsidRDefault="00A34333"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N</w:t>
            </w:r>
            <w:r w:rsidR="00C51622" w:rsidRPr="00D139D9">
              <w:rPr>
                <w:rFonts w:asciiTheme="minorBidi" w:hAnsiTheme="minorBidi" w:cstheme="minorBidi"/>
                <w:sz w:val="16"/>
                <w:szCs w:val="16"/>
              </w:rPr>
              <w:t>ezaposlene žene</w:t>
            </w:r>
          </w:p>
        </w:tc>
        <w:tc>
          <w:tcPr>
            <w:tcW w:w="367"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Odluka o dodjeli finansijke podrške</w:t>
            </w:r>
          </w:p>
        </w:tc>
      </w:tr>
      <w:tr w:rsidR="00FD5D79" w:rsidRPr="00D139D9" w:rsidTr="00C51622">
        <w:trPr>
          <w:trHeight w:val="1134"/>
        </w:trPr>
        <w:tc>
          <w:tcPr>
            <w:cnfStyle w:val="001000000000"/>
            <w:tcW w:w="414" w:type="pct"/>
            <w:vMerge/>
            <w:shd w:val="clear" w:color="auto" w:fill="D9DFEF" w:themeFill="accent1" w:themeFillTint="33"/>
            <w:hideMark/>
          </w:tcPr>
          <w:p w:rsidR="00C51622" w:rsidRPr="00D139D9" w:rsidRDefault="00C51622" w:rsidP="000E0EC4">
            <w:pPr>
              <w:pStyle w:val="BodyText"/>
              <w:spacing w:line="240" w:lineRule="auto"/>
              <w:ind w:right="0"/>
              <w:jc w:val="left"/>
              <w:rPr>
                <w:rFonts w:asciiTheme="minorBidi" w:hAnsiTheme="minorBidi" w:cstheme="minorBidi"/>
                <w:b w:val="0"/>
                <w:sz w:val="16"/>
                <w:szCs w:val="16"/>
              </w:rPr>
            </w:pPr>
          </w:p>
        </w:tc>
        <w:tc>
          <w:tcPr>
            <w:tcW w:w="571"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b/>
                <w:bCs/>
                <w:sz w:val="16"/>
                <w:szCs w:val="16"/>
              </w:rPr>
            </w:pPr>
            <w:r w:rsidRPr="00D139D9">
              <w:rPr>
                <w:rFonts w:asciiTheme="minorBidi" w:hAnsiTheme="minorBidi" w:cstheme="minorBidi"/>
                <w:b/>
                <w:bCs/>
                <w:sz w:val="16"/>
                <w:szCs w:val="16"/>
              </w:rPr>
              <w:t>Kreirati programe podrške nezaposlenim ženama kroz korištenje mjera aktivne politike zapošljavanja</w:t>
            </w:r>
          </w:p>
        </w:tc>
        <w:tc>
          <w:tcPr>
            <w:tcW w:w="478"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bCs/>
                <w:sz w:val="16"/>
                <w:szCs w:val="16"/>
              </w:rPr>
            </w:pPr>
            <w:r w:rsidRPr="00D139D9">
              <w:rPr>
                <w:rFonts w:asciiTheme="minorBidi" w:hAnsiTheme="minorBidi" w:cstheme="minorBidi"/>
                <w:bCs/>
                <w:sz w:val="16"/>
                <w:szCs w:val="16"/>
                <w:lang w:eastAsia="bs-Latn-BA"/>
              </w:rPr>
              <w:t xml:space="preserve">Tim </w:t>
            </w:r>
            <w:r w:rsidRPr="00D139D9">
              <w:rPr>
                <w:rFonts w:asciiTheme="minorBidi" w:hAnsiTheme="minorBidi" w:cstheme="minorBidi"/>
                <w:bCs/>
                <w:sz w:val="16"/>
                <w:szCs w:val="16"/>
              </w:rPr>
              <w:t>za praćenje i izvještavanje</w:t>
            </w:r>
          </w:p>
          <w:p w:rsidR="00C51622" w:rsidRPr="00D139D9" w:rsidRDefault="00AD301A" w:rsidP="00803BA7">
            <w:pPr>
              <w:pStyle w:val="BodyText"/>
              <w:spacing w:line="240" w:lineRule="auto"/>
              <w:ind w:left="0" w:right="0"/>
              <w:jc w:val="center"/>
              <w:cnfStyle w:val="000000000000"/>
              <w:rPr>
                <w:rFonts w:asciiTheme="minorBidi" w:hAnsiTheme="minorBidi" w:cstheme="minorBidi"/>
                <w:sz w:val="16"/>
                <w:szCs w:val="16"/>
              </w:rPr>
            </w:pPr>
            <w:r>
              <w:rPr>
                <w:rFonts w:asciiTheme="minorBidi" w:hAnsiTheme="minorBidi" w:cstheme="minorBidi"/>
                <w:bCs/>
                <w:sz w:val="16"/>
                <w:szCs w:val="16"/>
              </w:rPr>
              <w:t>GAP-a, Biro</w:t>
            </w:r>
            <w:r w:rsidR="00C51622" w:rsidRPr="00D139D9">
              <w:rPr>
                <w:rFonts w:asciiTheme="minorBidi" w:hAnsiTheme="minorBidi" w:cstheme="minorBidi"/>
                <w:bCs/>
                <w:sz w:val="16"/>
                <w:szCs w:val="16"/>
              </w:rPr>
              <w:t xml:space="preserve"> za zapošljavanje, Služba za</w:t>
            </w:r>
            <w:r w:rsidR="005C42DC">
              <w:rPr>
                <w:rFonts w:asciiTheme="minorBidi" w:hAnsiTheme="minorBidi" w:cstheme="minorBidi"/>
                <w:bCs/>
                <w:sz w:val="16"/>
                <w:szCs w:val="16"/>
              </w:rPr>
              <w:t xml:space="preserve"> BIZ i društvene djelatnosti </w:t>
            </w:r>
          </w:p>
        </w:tc>
        <w:tc>
          <w:tcPr>
            <w:tcW w:w="426"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Izrađen program podrške (povezivanje nezaposlenih sa postojećim programima Federalnog Službaa za zapošljavanje</w:t>
            </w:r>
          </w:p>
        </w:tc>
        <w:tc>
          <w:tcPr>
            <w:tcW w:w="380"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2025.</w:t>
            </w:r>
          </w:p>
        </w:tc>
        <w:tc>
          <w:tcPr>
            <w:tcW w:w="354"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Budžet Grada i partnerske organizacije</w:t>
            </w:r>
          </w:p>
        </w:tc>
        <w:tc>
          <w:tcPr>
            <w:tcW w:w="418"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Najmanje 5 žena podržano kroz program</w:t>
            </w:r>
          </w:p>
        </w:tc>
        <w:tc>
          <w:tcPr>
            <w:tcW w:w="412"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Najmanje 15 žena podržano kroz program</w:t>
            </w:r>
          </w:p>
        </w:tc>
        <w:tc>
          <w:tcPr>
            <w:tcW w:w="375"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Najmanje 25 žena podržano kroz program</w:t>
            </w:r>
          </w:p>
        </w:tc>
        <w:tc>
          <w:tcPr>
            <w:tcW w:w="355"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Nisu potrebna dodatna sredstva</w:t>
            </w:r>
          </w:p>
        </w:tc>
        <w:tc>
          <w:tcPr>
            <w:tcW w:w="450"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Žene na tržištu rada</w:t>
            </w:r>
          </w:p>
        </w:tc>
        <w:tc>
          <w:tcPr>
            <w:tcW w:w="367"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Broj žena korisnica programa</w:t>
            </w:r>
          </w:p>
        </w:tc>
      </w:tr>
      <w:tr w:rsidR="00FD5D79" w:rsidRPr="00D139D9" w:rsidTr="00C51622">
        <w:trPr>
          <w:trHeight w:val="1225"/>
        </w:trPr>
        <w:tc>
          <w:tcPr>
            <w:cnfStyle w:val="001000000000"/>
            <w:tcW w:w="414" w:type="pct"/>
            <w:vMerge/>
            <w:shd w:val="clear" w:color="auto" w:fill="D9DFEF" w:themeFill="accent1" w:themeFillTint="33"/>
            <w:hideMark/>
          </w:tcPr>
          <w:p w:rsidR="00C51622" w:rsidRPr="00D139D9" w:rsidRDefault="00C51622" w:rsidP="000E0EC4">
            <w:pPr>
              <w:pStyle w:val="BodyText"/>
              <w:spacing w:line="240" w:lineRule="auto"/>
              <w:ind w:right="0"/>
              <w:jc w:val="left"/>
              <w:rPr>
                <w:rFonts w:asciiTheme="minorBidi" w:hAnsiTheme="minorBidi" w:cstheme="minorBidi"/>
                <w:b w:val="0"/>
                <w:sz w:val="16"/>
                <w:szCs w:val="16"/>
              </w:rPr>
            </w:pPr>
          </w:p>
        </w:tc>
        <w:tc>
          <w:tcPr>
            <w:tcW w:w="571"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b/>
                <w:bCs/>
                <w:sz w:val="16"/>
                <w:szCs w:val="16"/>
              </w:rPr>
            </w:pPr>
            <w:r w:rsidRPr="00D139D9">
              <w:rPr>
                <w:rFonts w:asciiTheme="minorBidi" w:hAnsiTheme="minorBidi" w:cstheme="minorBidi"/>
                <w:b/>
                <w:bCs/>
                <w:sz w:val="16"/>
                <w:szCs w:val="16"/>
              </w:rPr>
              <w:t>Analizirati mogućnosti za unapređenje kapaciteta predškolskih ustanova</w:t>
            </w:r>
          </w:p>
        </w:tc>
        <w:tc>
          <w:tcPr>
            <w:tcW w:w="478"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bCs/>
                <w:sz w:val="16"/>
                <w:szCs w:val="16"/>
              </w:rPr>
            </w:pPr>
            <w:r w:rsidRPr="00D139D9">
              <w:rPr>
                <w:rFonts w:asciiTheme="minorBidi" w:hAnsiTheme="minorBidi" w:cstheme="minorBidi"/>
                <w:bCs/>
                <w:sz w:val="16"/>
                <w:szCs w:val="16"/>
                <w:lang w:eastAsia="bs-Latn-BA"/>
              </w:rPr>
              <w:t xml:space="preserve">Tim </w:t>
            </w:r>
            <w:r w:rsidRPr="00D139D9">
              <w:rPr>
                <w:rFonts w:asciiTheme="minorBidi" w:hAnsiTheme="minorBidi" w:cstheme="minorBidi"/>
                <w:bCs/>
                <w:sz w:val="16"/>
                <w:szCs w:val="16"/>
              </w:rPr>
              <w:t>za praćenje i izvještavanje</w:t>
            </w:r>
          </w:p>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bCs/>
                <w:sz w:val="16"/>
                <w:szCs w:val="16"/>
              </w:rPr>
              <w:t>GAP-a, Služba za</w:t>
            </w:r>
            <w:r w:rsidR="005C42DC">
              <w:rPr>
                <w:rFonts w:asciiTheme="minorBidi" w:hAnsiTheme="minorBidi" w:cstheme="minorBidi"/>
                <w:bCs/>
                <w:sz w:val="16"/>
                <w:szCs w:val="16"/>
              </w:rPr>
              <w:t xml:space="preserve"> BIZ i društvene djelatnosti </w:t>
            </w:r>
          </w:p>
        </w:tc>
        <w:tc>
          <w:tcPr>
            <w:tcW w:w="426"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Provedena analiza</w:t>
            </w:r>
          </w:p>
        </w:tc>
        <w:tc>
          <w:tcPr>
            <w:tcW w:w="380"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2025.</w:t>
            </w:r>
          </w:p>
        </w:tc>
        <w:tc>
          <w:tcPr>
            <w:tcW w:w="354"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Budžet Grada i partnerske organizacije</w:t>
            </w:r>
          </w:p>
        </w:tc>
        <w:tc>
          <w:tcPr>
            <w:tcW w:w="418"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Provedena analiza i podnesena najmanje jedna inicijativa za unapređenjem</w:t>
            </w:r>
          </w:p>
        </w:tc>
        <w:tc>
          <w:tcPr>
            <w:tcW w:w="412" w:type="pct"/>
          </w:tcPr>
          <w:p w:rsidR="00C51622" w:rsidRPr="00D139D9" w:rsidRDefault="00C51622" w:rsidP="00803BA7">
            <w:pPr>
              <w:pStyle w:val="BodyText"/>
              <w:spacing w:line="240" w:lineRule="auto"/>
              <w:ind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w:t>
            </w:r>
          </w:p>
        </w:tc>
        <w:tc>
          <w:tcPr>
            <w:tcW w:w="375" w:type="pct"/>
          </w:tcPr>
          <w:p w:rsidR="00C51622" w:rsidRPr="00D139D9" w:rsidRDefault="00C51622" w:rsidP="00803BA7">
            <w:pPr>
              <w:pStyle w:val="BodyText"/>
              <w:spacing w:line="240" w:lineRule="auto"/>
              <w:ind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w:t>
            </w:r>
          </w:p>
        </w:tc>
        <w:tc>
          <w:tcPr>
            <w:tcW w:w="355"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Nisu potrebna dodatna sredstva</w:t>
            </w:r>
          </w:p>
        </w:tc>
        <w:tc>
          <w:tcPr>
            <w:tcW w:w="450"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Korisnici predškolskih ustanova</w:t>
            </w:r>
          </w:p>
        </w:tc>
        <w:tc>
          <w:tcPr>
            <w:tcW w:w="367"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Analiza</w:t>
            </w:r>
          </w:p>
        </w:tc>
      </w:tr>
      <w:tr w:rsidR="00FD5D79" w:rsidRPr="00DE4ADB" w:rsidTr="00C51622">
        <w:trPr>
          <w:trHeight w:val="1044"/>
        </w:trPr>
        <w:tc>
          <w:tcPr>
            <w:cnfStyle w:val="001000000000"/>
            <w:tcW w:w="414" w:type="pct"/>
            <w:vMerge/>
            <w:shd w:val="clear" w:color="auto" w:fill="D9DFEF" w:themeFill="accent1" w:themeFillTint="33"/>
          </w:tcPr>
          <w:p w:rsidR="00C51622" w:rsidRPr="00D139D9" w:rsidRDefault="00C51622" w:rsidP="000E0EC4">
            <w:pPr>
              <w:pStyle w:val="BodyText"/>
              <w:spacing w:line="240" w:lineRule="auto"/>
              <w:ind w:right="0"/>
              <w:jc w:val="left"/>
              <w:rPr>
                <w:rFonts w:asciiTheme="minorBidi" w:hAnsiTheme="minorBidi" w:cstheme="minorBidi"/>
                <w:b w:val="0"/>
                <w:sz w:val="16"/>
                <w:szCs w:val="16"/>
              </w:rPr>
            </w:pPr>
          </w:p>
        </w:tc>
        <w:tc>
          <w:tcPr>
            <w:tcW w:w="571" w:type="pct"/>
          </w:tcPr>
          <w:p w:rsidR="00C51622" w:rsidRPr="00D139D9" w:rsidRDefault="00C51622" w:rsidP="00803BA7">
            <w:pPr>
              <w:jc w:val="center"/>
              <w:cnfStyle w:val="000000000000"/>
              <w:rPr>
                <w:rFonts w:asciiTheme="minorBidi" w:hAnsiTheme="minorBidi" w:cstheme="minorBidi"/>
                <w:b/>
                <w:bCs/>
                <w:sz w:val="16"/>
                <w:szCs w:val="16"/>
                <w:lang w:val="bs-Latn-BA"/>
              </w:rPr>
            </w:pPr>
            <w:r w:rsidRPr="00D139D9">
              <w:rPr>
                <w:rFonts w:asciiTheme="minorBidi" w:hAnsiTheme="minorBidi" w:cstheme="minorBidi"/>
                <w:b/>
                <w:bCs/>
                <w:sz w:val="16"/>
                <w:szCs w:val="16"/>
                <w:lang w:val="bs-Latn-BA"/>
              </w:rPr>
              <w:t>Nastaviti sa finansijskom podrškom troškova biomedicinski potpomognute oplodnje</w:t>
            </w:r>
          </w:p>
        </w:tc>
        <w:tc>
          <w:tcPr>
            <w:tcW w:w="478" w:type="pct"/>
          </w:tcPr>
          <w:p w:rsidR="00C51622" w:rsidRPr="00D139D9" w:rsidRDefault="00C51622" w:rsidP="00803BA7">
            <w:pPr>
              <w:jc w:val="center"/>
              <w:cnfStyle w:val="000000000000"/>
              <w:rPr>
                <w:rFonts w:asciiTheme="minorBidi" w:hAnsiTheme="minorBidi" w:cstheme="minorBidi"/>
                <w:bCs/>
                <w:sz w:val="16"/>
                <w:szCs w:val="16"/>
                <w:lang w:val="bs-Latn-BA"/>
              </w:rPr>
            </w:pPr>
            <w:r w:rsidRPr="00D139D9">
              <w:rPr>
                <w:rFonts w:asciiTheme="minorBidi" w:hAnsiTheme="minorBidi" w:cstheme="minorBidi"/>
                <w:bCs/>
                <w:sz w:val="16"/>
                <w:szCs w:val="16"/>
                <w:lang w:val="bs-Latn-BA" w:eastAsia="bs-Latn-BA"/>
              </w:rPr>
              <w:t xml:space="preserve">Tim </w:t>
            </w:r>
            <w:r w:rsidRPr="00D139D9">
              <w:rPr>
                <w:rFonts w:asciiTheme="minorBidi" w:hAnsiTheme="minorBidi" w:cstheme="minorBidi"/>
                <w:bCs/>
                <w:sz w:val="16"/>
                <w:szCs w:val="16"/>
                <w:lang w:val="bs-Latn-BA"/>
              </w:rPr>
              <w:t>za praćenje i izvještavanje</w:t>
            </w:r>
          </w:p>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bCs/>
                <w:sz w:val="16"/>
                <w:szCs w:val="16"/>
                <w:lang w:val="bs-Latn-BA"/>
              </w:rPr>
              <w:t>GAP-a, Služba za</w:t>
            </w:r>
            <w:r w:rsidR="005C42DC">
              <w:rPr>
                <w:rFonts w:asciiTheme="minorBidi" w:hAnsiTheme="minorBidi" w:cstheme="minorBidi"/>
                <w:bCs/>
                <w:sz w:val="16"/>
                <w:szCs w:val="16"/>
                <w:lang w:val="bs-Latn-BA"/>
              </w:rPr>
              <w:t xml:space="preserve"> BIZ i  društvene djelatnosti </w:t>
            </w:r>
          </w:p>
        </w:tc>
        <w:tc>
          <w:tcPr>
            <w:tcW w:w="426"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Promovisana i osigurana podrška</w:t>
            </w:r>
          </w:p>
        </w:tc>
        <w:tc>
          <w:tcPr>
            <w:tcW w:w="380"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kontinuirano</w:t>
            </w:r>
          </w:p>
        </w:tc>
        <w:tc>
          <w:tcPr>
            <w:tcW w:w="354"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Budžet Grada i partnerske organizacije</w:t>
            </w:r>
          </w:p>
        </w:tc>
        <w:tc>
          <w:tcPr>
            <w:tcW w:w="418"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Podržane sve žene iz ciljane grupe</w:t>
            </w:r>
          </w:p>
        </w:tc>
        <w:tc>
          <w:tcPr>
            <w:tcW w:w="412"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Podržane sve žene iz ciljane grupe</w:t>
            </w:r>
          </w:p>
        </w:tc>
        <w:tc>
          <w:tcPr>
            <w:tcW w:w="375"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Podržane sve žene iz ciljane grupe</w:t>
            </w:r>
          </w:p>
        </w:tc>
        <w:tc>
          <w:tcPr>
            <w:tcW w:w="355" w:type="pct"/>
          </w:tcPr>
          <w:p w:rsidR="00C51622" w:rsidRPr="00D139D9" w:rsidRDefault="00C51622" w:rsidP="00803BA7">
            <w:pPr>
              <w:pStyle w:val="BodyText"/>
              <w:spacing w:line="240" w:lineRule="auto"/>
              <w:ind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w:t>
            </w:r>
          </w:p>
        </w:tc>
        <w:tc>
          <w:tcPr>
            <w:tcW w:w="450"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Sve korisnice su žene</w:t>
            </w:r>
          </w:p>
        </w:tc>
        <w:tc>
          <w:tcPr>
            <w:tcW w:w="367"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Izvještaj o broju korisnica mjere</w:t>
            </w:r>
          </w:p>
        </w:tc>
      </w:tr>
      <w:tr w:rsidR="00FD5D79" w:rsidRPr="00D139D9" w:rsidTr="00C51622">
        <w:trPr>
          <w:trHeight w:val="416"/>
        </w:trPr>
        <w:tc>
          <w:tcPr>
            <w:cnfStyle w:val="001000000000"/>
            <w:tcW w:w="414" w:type="pct"/>
            <w:vMerge/>
            <w:shd w:val="clear" w:color="auto" w:fill="D9DFEF" w:themeFill="accent1" w:themeFillTint="33"/>
          </w:tcPr>
          <w:p w:rsidR="00C51622" w:rsidRPr="00D139D9" w:rsidRDefault="00C51622" w:rsidP="000E0EC4">
            <w:pPr>
              <w:pStyle w:val="BodyText"/>
              <w:spacing w:line="240" w:lineRule="auto"/>
              <w:ind w:right="0"/>
              <w:jc w:val="left"/>
              <w:rPr>
                <w:rFonts w:asciiTheme="minorBidi" w:hAnsiTheme="minorBidi" w:cstheme="minorBidi"/>
                <w:b w:val="0"/>
                <w:sz w:val="16"/>
                <w:szCs w:val="16"/>
              </w:rPr>
            </w:pPr>
          </w:p>
        </w:tc>
        <w:tc>
          <w:tcPr>
            <w:tcW w:w="571" w:type="pct"/>
          </w:tcPr>
          <w:p w:rsidR="00C51622" w:rsidRPr="00D139D9" w:rsidRDefault="00C51622" w:rsidP="00803BA7">
            <w:pPr>
              <w:jc w:val="center"/>
              <w:cnfStyle w:val="000000000000"/>
              <w:rPr>
                <w:rFonts w:asciiTheme="minorBidi" w:hAnsiTheme="minorBidi" w:cstheme="minorBidi"/>
                <w:b/>
                <w:bCs/>
                <w:sz w:val="16"/>
                <w:szCs w:val="16"/>
                <w:lang w:val="bs-Latn-BA"/>
              </w:rPr>
            </w:pPr>
            <w:r w:rsidRPr="00D139D9">
              <w:rPr>
                <w:rFonts w:asciiTheme="minorBidi" w:hAnsiTheme="minorBidi" w:cstheme="minorBidi"/>
                <w:b/>
                <w:bCs/>
                <w:sz w:val="16"/>
                <w:szCs w:val="16"/>
                <w:lang w:val="bs-Latn-BA"/>
              </w:rPr>
              <w:t>Kreirati programe brige o starim i iznemoglim kako bi se smanjio teret ekonomije brige koji nose žene</w:t>
            </w:r>
          </w:p>
        </w:tc>
        <w:tc>
          <w:tcPr>
            <w:tcW w:w="478" w:type="pct"/>
          </w:tcPr>
          <w:p w:rsidR="00C51622" w:rsidRPr="00D139D9" w:rsidRDefault="00C51622" w:rsidP="00803BA7">
            <w:pPr>
              <w:jc w:val="center"/>
              <w:cnfStyle w:val="000000000000"/>
              <w:rPr>
                <w:rFonts w:asciiTheme="minorBidi" w:hAnsiTheme="minorBidi" w:cstheme="minorBidi"/>
                <w:bCs/>
                <w:sz w:val="16"/>
                <w:szCs w:val="16"/>
                <w:lang w:val="bs-Latn-BA"/>
              </w:rPr>
            </w:pPr>
            <w:r w:rsidRPr="00D139D9">
              <w:rPr>
                <w:rFonts w:asciiTheme="minorBidi" w:hAnsiTheme="minorBidi" w:cstheme="minorBidi"/>
                <w:bCs/>
                <w:sz w:val="16"/>
                <w:szCs w:val="16"/>
                <w:lang w:val="bs-Latn-BA" w:eastAsia="bs-Latn-BA"/>
              </w:rPr>
              <w:t xml:space="preserve">Tim </w:t>
            </w:r>
            <w:r w:rsidRPr="00D139D9">
              <w:rPr>
                <w:rFonts w:asciiTheme="minorBidi" w:hAnsiTheme="minorBidi" w:cstheme="minorBidi"/>
                <w:bCs/>
                <w:sz w:val="16"/>
                <w:szCs w:val="16"/>
                <w:lang w:val="bs-Latn-BA"/>
              </w:rPr>
              <w:t>za praćenje i izvještavanje</w:t>
            </w:r>
          </w:p>
          <w:p w:rsidR="00C51622" w:rsidRPr="00D139D9" w:rsidRDefault="00C51622" w:rsidP="00803BA7">
            <w:pPr>
              <w:jc w:val="center"/>
              <w:cnfStyle w:val="000000000000"/>
              <w:rPr>
                <w:rFonts w:asciiTheme="minorBidi" w:hAnsiTheme="minorBidi" w:cstheme="minorBidi"/>
                <w:sz w:val="16"/>
                <w:szCs w:val="16"/>
                <w:lang w:val="bs-Latn-BA"/>
              </w:rPr>
            </w:pPr>
            <w:r w:rsidRPr="00D139D9">
              <w:rPr>
                <w:rFonts w:asciiTheme="minorBidi" w:hAnsiTheme="minorBidi" w:cstheme="minorBidi"/>
                <w:bCs/>
                <w:sz w:val="16"/>
                <w:szCs w:val="16"/>
                <w:lang w:val="bs-Latn-BA"/>
              </w:rPr>
              <w:t>GAP-a, Služba za</w:t>
            </w:r>
            <w:r w:rsidR="005C42DC">
              <w:rPr>
                <w:rFonts w:asciiTheme="minorBidi" w:hAnsiTheme="minorBidi" w:cstheme="minorBidi"/>
                <w:bCs/>
                <w:sz w:val="16"/>
                <w:szCs w:val="16"/>
                <w:lang w:val="bs-Latn-BA"/>
              </w:rPr>
              <w:t xml:space="preserve"> BIZ i društvene djelatnosti </w:t>
            </w:r>
          </w:p>
        </w:tc>
        <w:tc>
          <w:tcPr>
            <w:tcW w:w="426"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Kreirani programi</w:t>
            </w:r>
          </w:p>
        </w:tc>
        <w:tc>
          <w:tcPr>
            <w:tcW w:w="380"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2026.</w:t>
            </w:r>
          </w:p>
        </w:tc>
        <w:tc>
          <w:tcPr>
            <w:tcW w:w="354"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Budžet Grada i partnerske organizacije</w:t>
            </w:r>
          </w:p>
        </w:tc>
        <w:tc>
          <w:tcPr>
            <w:tcW w:w="418" w:type="pct"/>
          </w:tcPr>
          <w:p w:rsidR="00C51622" w:rsidRPr="00D139D9" w:rsidRDefault="00C51622" w:rsidP="00803BA7">
            <w:pPr>
              <w:pStyle w:val="BodyText"/>
              <w:spacing w:line="240" w:lineRule="auto"/>
              <w:ind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w:t>
            </w:r>
          </w:p>
        </w:tc>
        <w:tc>
          <w:tcPr>
            <w:tcW w:w="412"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Kreiran program</w:t>
            </w:r>
          </w:p>
        </w:tc>
        <w:tc>
          <w:tcPr>
            <w:tcW w:w="375" w:type="pct"/>
          </w:tcPr>
          <w:p w:rsidR="00C51622" w:rsidRPr="00D139D9" w:rsidRDefault="00C51622" w:rsidP="00803BA7">
            <w:pPr>
              <w:pStyle w:val="BodyText"/>
              <w:spacing w:line="240" w:lineRule="auto"/>
              <w:ind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w:t>
            </w:r>
          </w:p>
        </w:tc>
        <w:tc>
          <w:tcPr>
            <w:tcW w:w="355"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Nisu potrebna dodatna sredstva</w:t>
            </w:r>
          </w:p>
        </w:tc>
        <w:tc>
          <w:tcPr>
            <w:tcW w:w="450"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Broj korisnika/ca po spolu</w:t>
            </w:r>
          </w:p>
        </w:tc>
        <w:tc>
          <w:tcPr>
            <w:tcW w:w="367"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Donesen program</w:t>
            </w:r>
          </w:p>
        </w:tc>
      </w:tr>
      <w:tr w:rsidR="00FD5D79" w:rsidRPr="00D139D9" w:rsidTr="00C51622">
        <w:trPr>
          <w:trHeight w:val="1134"/>
        </w:trPr>
        <w:tc>
          <w:tcPr>
            <w:cnfStyle w:val="001000000000"/>
            <w:tcW w:w="414" w:type="pct"/>
            <w:vMerge w:val="restart"/>
            <w:shd w:val="clear" w:color="auto" w:fill="D9DFEF" w:themeFill="accent1" w:themeFillTint="33"/>
            <w:hideMark/>
          </w:tcPr>
          <w:p w:rsidR="00C51622" w:rsidRPr="00D139D9" w:rsidRDefault="00C51622" w:rsidP="000E0EC4">
            <w:pPr>
              <w:pStyle w:val="BodyText"/>
              <w:spacing w:line="240" w:lineRule="auto"/>
              <w:ind w:right="0"/>
              <w:jc w:val="left"/>
              <w:rPr>
                <w:rFonts w:asciiTheme="minorBidi" w:hAnsiTheme="minorBidi" w:cstheme="minorBidi"/>
                <w:bCs w:val="0"/>
                <w:sz w:val="16"/>
                <w:szCs w:val="16"/>
              </w:rPr>
            </w:pPr>
            <w:r w:rsidRPr="00D139D9">
              <w:rPr>
                <w:rFonts w:asciiTheme="minorBidi" w:hAnsiTheme="minorBidi" w:cstheme="minorBidi"/>
                <w:bCs w:val="0"/>
                <w:sz w:val="16"/>
                <w:szCs w:val="16"/>
              </w:rPr>
              <w:t>2.4. Općina doprinosi prevenciji i zaštiti od nasilja u porodici i nasilja nad ženama</w:t>
            </w:r>
          </w:p>
        </w:tc>
        <w:tc>
          <w:tcPr>
            <w:tcW w:w="571"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b/>
                <w:bCs/>
                <w:sz w:val="16"/>
                <w:szCs w:val="16"/>
              </w:rPr>
            </w:pPr>
            <w:r w:rsidRPr="00D139D9">
              <w:rPr>
                <w:rFonts w:asciiTheme="minorBidi" w:hAnsiTheme="minorBidi" w:cstheme="minorBidi"/>
                <w:b/>
                <w:bCs/>
                <w:sz w:val="16"/>
                <w:szCs w:val="16"/>
              </w:rPr>
              <w:t>Doprinos prevenciji nasilja nad ženama i nasilja u por</w:t>
            </w:r>
            <w:r w:rsidR="00803BA7" w:rsidRPr="00D139D9">
              <w:rPr>
                <w:rFonts w:asciiTheme="minorBidi" w:hAnsiTheme="minorBidi" w:cstheme="minorBidi"/>
                <w:b/>
                <w:bCs/>
                <w:sz w:val="16"/>
                <w:szCs w:val="16"/>
              </w:rPr>
              <w:t>odici obilježavanjem Međunarodne kampanje</w:t>
            </w:r>
            <w:r w:rsidRPr="00D139D9">
              <w:rPr>
                <w:rFonts w:asciiTheme="minorBidi" w:hAnsiTheme="minorBidi" w:cstheme="minorBidi"/>
                <w:b/>
                <w:bCs/>
                <w:sz w:val="16"/>
                <w:szCs w:val="16"/>
              </w:rPr>
              <w:t xml:space="preserve"> 16 dana aktivizma u borbi protiv nasilja (25.11. – 10.12.)</w:t>
            </w:r>
          </w:p>
        </w:tc>
        <w:tc>
          <w:tcPr>
            <w:tcW w:w="478"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bCs/>
                <w:sz w:val="16"/>
                <w:szCs w:val="16"/>
              </w:rPr>
            </w:pPr>
            <w:r w:rsidRPr="00D139D9">
              <w:rPr>
                <w:rFonts w:asciiTheme="minorBidi" w:hAnsiTheme="minorBidi" w:cstheme="minorBidi"/>
                <w:bCs/>
                <w:sz w:val="16"/>
                <w:szCs w:val="16"/>
                <w:lang w:eastAsia="bs-Latn-BA"/>
              </w:rPr>
              <w:t xml:space="preserve">Tim </w:t>
            </w:r>
            <w:r w:rsidRPr="00D139D9">
              <w:rPr>
                <w:rFonts w:asciiTheme="minorBidi" w:hAnsiTheme="minorBidi" w:cstheme="minorBidi"/>
                <w:bCs/>
                <w:sz w:val="16"/>
                <w:szCs w:val="16"/>
              </w:rPr>
              <w:t>za praćenje i izvještavanje</w:t>
            </w:r>
          </w:p>
          <w:p w:rsidR="00C51622" w:rsidRPr="00D139D9" w:rsidRDefault="00C51622" w:rsidP="00803BA7">
            <w:pPr>
              <w:pStyle w:val="BodyText"/>
              <w:spacing w:line="240" w:lineRule="auto"/>
              <w:ind w:left="0" w:right="0"/>
              <w:jc w:val="center"/>
              <w:cnfStyle w:val="000000000000"/>
              <w:rPr>
                <w:rFonts w:asciiTheme="minorBidi" w:hAnsiTheme="minorBidi" w:cstheme="minorBidi"/>
                <w:bCs/>
                <w:sz w:val="16"/>
                <w:szCs w:val="16"/>
              </w:rPr>
            </w:pPr>
            <w:r w:rsidRPr="00D139D9">
              <w:rPr>
                <w:rFonts w:asciiTheme="minorBidi" w:hAnsiTheme="minorBidi" w:cstheme="minorBidi"/>
                <w:bCs/>
                <w:sz w:val="16"/>
                <w:szCs w:val="16"/>
              </w:rPr>
              <w:t>GAP-a</w:t>
            </w:r>
            <w:r w:rsidR="005E586A" w:rsidRPr="00D139D9">
              <w:rPr>
                <w:rFonts w:asciiTheme="minorBidi" w:hAnsiTheme="minorBidi" w:cstheme="minorBidi"/>
                <w:bCs/>
                <w:sz w:val="16"/>
                <w:szCs w:val="16"/>
              </w:rPr>
              <w:t xml:space="preserve"> </w:t>
            </w:r>
            <w:r w:rsidR="005C42DC">
              <w:rPr>
                <w:rFonts w:asciiTheme="minorBidi" w:hAnsiTheme="minorBidi" w:cstheme="minorBidi"/>
                <w:bCs/>
                <w:sz w:val="16"/>
                <w:szCs w:val="16"/>
              </w:rPr>
              <w:t xml:space="preserve">i Komisija za ravnopravnost </w:t>
            </w:r>
            <w:r w:rsidRPr="00D139D9">
              <w:rPr>
                <w:rFonts w:asciiTheme="minorBidi" w:hAnsiTheme="minorBidi" w:cstheme="minorBidi"/>
                <w:bCs/>
                <w:sz w:val="16"/>
                <w:szCs w:val="16"/>
              </w:rPr>
              <w:t xml:space="preserve"> </w:t>
            </w:r>
            <w:r w:rsidR="005C42DC">
              <w:rPr>
                <w:rFonts w:asciiTheme="minorBidi" w:hAnsiTheme="minorBidi" w:cstheme="minorBidi"/>
                <w:bCs/>
                <w:sz w:val="16"/>
                <w:szCs w:val="16"/>
              </w:rPr>
              <w:t>s</w:t>
            </w:r>
            <w:r w:rsidRPr="00D139D9">
              <w:rPr>
                <w:rFonts w:asciiTheme="minorBidi" w:hAnsiTheme="minorBidi" w:cstheme="minorBidi"/>
                <w:bCs/>
                <w:sz w:val="16"/>
                <w:szCs w:val="16"/>
              </w:rPr>
              <w:t>polova</w:t>
            </w:r>
          </w:p>
        </w:tc>
        <w:tc>
          <w:tcPr>
            <w:tcW w:w="426"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Realizovani programi</w:t>
            </w:r>
          </w:p>
        </w:tc>
        <w:tc>
          <w:tcPr>
            <w:tcW w:w="380"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kontinuirano</w:t>
            </w:r>
          </w:p>
        </w:tc>
        <w:tc>
          <w:tcPr>
            <w:tcW w:w="354"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Budžet Grada i partnerske organizacije</w:t>
            </w:r>
          </w:p>
        </w:tc>
        <w:tc>
          <w:tcPr>
            <w:tcW w:w="418"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Obilježeno 16 dana aktivnizma</w:t>
            </w:r>
          </w:p>
        </w:tc>
        <w:tc>
          <w:tcPr>
            <w:tcW w:w="412"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Obilježeno 16 dana aktivnizma i najmanje još jedna aktivnost</w:t>
            </w:r>
          </w:p>
        </w:tc>
        <w:tc>
          <w:tcPr>
            <w:tcW w:w="375"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Obilježeno 16 dana aktivnizma i najmanje još jedna aktivnost</w:t>
            </w:r>
          </w:p>
        </w:tc>
        <w:tc>
          <w:tcPr>
            <w:tcW w:w="355"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2.000,00KM</w:t>
            </w:r>
          </w:p>
        </w:tc>
        <w:tc>
          <w:tcPr>
            <w:tcW w:w="450"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Nije primjenjivo</w:t>
            </w:r>
          </w:p>
        </w:tc>
        <w:tc>
          <w:tcPr>
            <w:tcW w:w="367"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Izvješatj o kampanji</w:t>
            </w:r>
          </w:p>
        </w:tc>
      </w:tr>
      <w:tr w:rsidR="00FD5D79" w:rsidRPr="00D139D9" w:rsidTr="00C51622">
        <w:trPr>
          <w:trHeight w:val="1134"/>
        </w:trPr>
        <w:tc>
          <w:tcPr>
            <w:cnfStyle w:val="001000000000"/>
            <w:tcW w:w="414" w:type="pct"/>
            <w:vMerge/>
            <w:shd w:val="clear" w:color="auto" w:fill="D9DFEF" w:themeFill="accent1" w:themeFillTint="33"/>
          </w:tcPr>
          <w:p w:rsidR="00C51622" w:rsidRPr="00D139D9" w:rsidRDefault="00C51622" w:rsidP="000E0EC4">
            <w:pPr>
              <w:pStyle w:val="BodyText"/>
              <w:spacing w:line="240" w:lineRule="auto"/>
              <w:ind w:right="0"/>
              <w:jc w:val="left"/>
              <w:rPr>
                <w:rFonts w:asciiTheme="minorBidi" w:hAnsiTheme="minorBidi" w:cstheme="minorBidi"/>
                <w:b w:val="0"/>
                <w:sz w:val="16"/>
                <w:szCs w:val="16"/>
              </w:rPr>
            </w:pPr>
          </w:p>
        </w:tc>
        <w:tc>
          <w:tcPr>
            <w:tcW w:w="571"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b/>
                <w:bCs/>
                <w:sz w:val="16"/>
                <w:szCs w:val="16"/>
              </w:rPr>
            </w:pPr>
            <w:r w:rsidRPr="00D139D9">
              <w:rPr>
                <w:rFonts w:asciiTheme="minorBidi" w:hAnsiTheme="minorBidi" w:cstheme="minorBidi"/>
                <w:b/>
                <w:bCs/>
                <w:sz w:val="16"/>
                <w:szCs w:val="16"/>
              </w:rPr>
              <w:t>Redovno razmatranje izvještaja o nasi</w:t>
            </w:r>
            <w:r w:rsidR="0020489E">
              <w:rPr>
                <w:rFonts w:asciiTheme="minorBidi" w:hAnsiTheme="minorBidi" w:cstheme="minorBidi"/>
                <w:b/>
                <w:bCs/>
                <w:sz w:val="16"/>
                <w:szCs w:val="16"/>
              </w:rPr>
              <w:t xml:space="preserve">lju u </w:t>
            </w:r>
            <w:r w:rsidR="00671D40">
              <w:rPr>
                <w:rFonts w:asciiTheme="minorBidi" w:hAnsiTheme="minorBidi" w:cstheme="minorBidi"/>
                <w:b/>
                <w:bCs/>
                <w:sz w:val="16"/>
                <w:szCs w:val="16"/>
              </w:rPr>
              <w:t>porodici CSR Grada Srebrenik</w:t>
            </w:r>
          </w:p>
        </w:tc>
        <w:tc>
          <w:tcPr>
            <w:tcW w:w="478" w:type="pct"/>
          </w:tcPr>
          <w:p w:rsidR="00C51622" w:rsidRPr="00D139D9" w:rsidRDefault="00671D40" w:rsidP="00803BA7">
            <w:pPr>
              <w:pStyle w:val="BodyText"/>
              <w:spacing w:line="240" w:lineRule="auto"/>
              <w:ind w:left="0" w:right="0"/>
              <w:jc w:val="center"/>
              <w:cnfStyle w:val="000000000000"/>
              <w:rPr>
                <w:rFonts w:asciiTheme="minorBidi" w:hAnsiTheme="minorBidi" w:cstheme="minorBidi"/>
                <w:bCs/>
                <w:sz w:val="16"/>
                <w:szCs w:val="16"/>
              </w:rPr>
            </w:pPr>
            <w:r>
              <w:rPr>
                <w:rFonts w:asciiTheme="minorBidi" w:hAnsiTheme="minorBidi" w:cstheme="minorBidi"/>
                <w:sz w:val="16"/>
                <w:szCs w:val="16"/>
              </w:rPr>
              <w:t>CSR Grada Srebrenik</w:t>
            </w:r>
            <w:r w:rsidR="00803BA7" w:rsidRPr="00D139D9">
              <w:rPr>
                <w:rFonts w:asciiTheme="minorBidi" w:hAnsiTheme="minorBidi" w:cstheme="minorBidi"/>
                <w:sz w:val="16"/>
                <w:szCs w:val="16"/>
              </w:rPr>
              <w:t xml:space="preserve"> </w:t>
            </w:r>
            <w:r w:rsidR="00C51622" w:rsidRPr="00D139D9">
              <w:rPr>
                <w:rFonts w:asciiTheme="minorBidi" w:hAnsiTheme="minorBidi" w:cstheme="minorBidi"/>
                <w:bCs/>
                <w:sz w:val="16"/>
                <w:szCs w:val="16"/>
                <w:lang w:eastAsia="bs-Latn-BA"/>
              </w:rPr>
              <w:t xml:space="preserve">Tim </w:t>
            </w:r>
            <w:r w:rsidR="00C51622" w:rsidRPr="00D139D9">
              <w:rPr>
                <w:rFonts w:asciiTheme="minorBidi" w:hAnsiTheme="minorBidi" w:cstheme="minorBidi"/>
                <w:bCs/>
                <w:sz w:val="16"/>
                <w:szCs w:val="16"/>
              </w:rPr>
              <w:t>za praćenje i izvještavanje</w:t>
            </w:r>
          </w:p>
          <w:p w:rsidR="00C51622" w:rsidRPr="00D139D9" w:rsidRDefault="00C51622" w:rsidP="005C42DC">
            <w:pPr>
              <w:pStyle w:val="BodyText"/>
              <w:spacing w:line="240" w:lineRule="auto"/>
              <w:ind w:left="0" w:right="0"/>
              <w:jc w:val="center"/>
              <w:cnfStyle w:val="000000000000"/>
              <w:rPr>
                <w:rFonts w:asciiTheme="minorBidi" w:hAnsiTheme="minorBidi" w:cstheme="minorBidi"/>
                <w:bCs/>
                <w:sz w:val="16"/>
                <w:szCs w:val="16"/>
              </w:rPr>
            </w:pPr>
            <w:r w:rsidRPr="00D139D9">
              <w:rPr>
                <w:rFonts w:asciiTheme="minorBidi" w:hAnsiTheme="minorBidi" w:cstheme="minorBidi"/>
                <w:bCs/>
                <w:sz w:val="16"/>
                <w:szCs w:val="16"/>
              </w:rPr>
              <w:t>GAP-a</w:t>
            </w:r>
            <w:r w:rsidR="005E586A" w:rsidRPr="00D139D9">
              <w:rPr>
                <w:rFonts w:asciiTheme="minorBidi" w:hAnsiTheme="minorBidi" w:cstheme="minorBidi"/>
                <w:bCs/>
                <w:sz w:val="16"/>
                <w:szCs w:val="16"/>
              </w:rPr>
              <w:t xml:space="preserve"> </w:t>
            </w:r>
            <w:r w:rsidRPr="00D139D9">
              <w:rPr>
                <w:rFonts w:asciiTheme="minorBidi" w:hAnsiTheme="minorBidi" w:cstheme="minorBidi"/>
                <w:bCs/>
                <w:sz w:val="16"/>
                <w:szCs w:val="16"/>
              </w:rPr>
              <w:t xml:space="preserve">i Komisija za </w:t>
            </w:r>
            <w:r w:rsidR="005C42DC">
              <w:rPr>
                <w:rFonts w:asciiTheme="minorBidi" w:hAnsiTheme="minorBidi" w:cstheme="minorBidi"/>
                <w:bCs/>
                <w:sz w:val="16"/>
                <w:szCs w:val="16"/>
              </w:rPr>
              <w:t>ravnopravnost</w:t>
            </w:r>
            <w:r w:rsidRPr="00D139D9">
              <w:rPr>
                <w:rFonts w:asciiTheme="minorBidi" w:hAnsiTheme="minorBidi" w:cstheme="minorBidi"/>
                <w:bCs/>
                <w:sz w:val="16"/>
                <w:szCs w:val="16"/>
              </w:rPr>
              <w:t xml:space="preserve"> </w:t>
            </w:r>
            <w:r w:rsidR="005C42DC">
              <w:rPr>
                <w:rFonts w:asciiTheme="minorBidi" w:hAnsiTheme="minorBidi" w:cstheme="minorBidi"/>
                <w:bCs/>
                <w:sz w:val="16"/>
                <w:szCs w:val="16"/>
              </w:rPr>
              <w:t>s</w:t>
            </w:r>
            <w:r w:rsidRPr="00D139D9">
              <w:rPr>
                <w:rFonts w:asciiTheme="minorBidi" w:hAnsiTheme="minorBidi" w:cstheme="minorBidi"/>
                <w:bCs/>
                <w:sz w:val="16"/>
                <w:szCs w:val="16"/>
              </w:rPr>
              <w:t>polova</w:t>
            </w:r>
          </w:p>
        </w:tc>
        <w:tc>
          <w:tcPr>
            <w:tcW w:w="426"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Pripremljen izvještaj</w:t>
            </w:r>
          </w:p>
        </w:tc>
        <w:tc>
          <w:tcPr>
            <w:tcW w:w="380"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kontinuirano</w:t>
            </w:r>
          </w:p>
        </w:tc>
        <w:tc>
          <w:tcPr>
            <w:tcW w:w="354"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Budžet Grada</w:t>
            </w:r>
          </w:p>
        </w:tc>
        <w:tc>
          <w:tcPr>
            <w:tcW w:w="418"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Pripremljen i razmatran izvještaj</w:t>
            </w:r>
          </w:p>
        </w:tc>
        <w:tc>
          <w:tcPr>
            <w:tcW w:w="412"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Pripremljen i razmatran izvještaj</w:t>
            </w:r>
          </w:p>
        </w:tc>
        <w:tc>
          <w:tcPr>
            <w:tcW w:w="375"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Pripremljen i razmatran izvještaj</w:t>
            </w:r>
          </w:p>
        </w:tc>
        <w:tc>
          <w:tcPr>
            <w:tcW w:w="355"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Nisu potrebna dodatna sredstva</w:t>
            </w:r>
          </w:p>
        </w:tc>
        <w:tc>
          <w:tcPr>
            <w:tcW w:w="450"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Nije primjenjivo</w:t>
            </w:r>
          </w:p>
        </w:tc>
        <w:tc>
          <w:tcPr>
            <w:tcW w:w="367"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Izvještaj</w:t>
            </w:r>
          </w:p>
        </w:tc>
      </w:tr>
      <w:tr w:rsidR="00FD5D79" w:rsidRPr="00DE4ADB" w:rsidTr="00C51622">
        <w:trPr>
          <w:trHeight w:val="1134"/>
        </w:trPr>
        <w:tc>
          <w:tcPr>
            <w:cnfStyle w:val="001000000000"/>
            <w:tcW w:w="414" w:type="pct"/>
            <w:vMerge/>
            <w:shd w:val="clear" w:color="auto" w:fill="D9DFEF" w:themeFill="accent1" w:themeFillTint="33"/>
          </w:tcPr>
          <w:p w:rsidR="00C51622" w:rsidRPr="00D139D9" w:rsidRDefault="00C51622" w:rsidP="000E0EC4">
            <w:pPr>
              <w:pStyle w:val="BodyText"/>
              <w:spacing w:line="240" w:lineRule="auto"/>
              <w:ind w:right="0"/>
              <w:jc w:val="left"/>
              <w:rPr>
                <w:rFonts w:asciiTheme="minorBidi" w:hAnsiTheme="minorBidi" w:cstheme="minorBidi"/>
                <w:b w:val="0"/>
                <w:sz w:val="16"/>
                <w:szCs w:val="16"/>
              </w:rPr>
            </w:pPr>
          </w:p>
        </w:tc>
        <w:tc>
          <w:tcPr>
            <w:tcW w:w="571"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b/>
                <w:bCs/>
                <w:sz w:val="16"/>
                <w:szCs w:val="16"/>
              </w:rPr>
            </w:pPr>
            <w:r w:rsidRPr="00D139D9">
              <w:rPr>
                <w:rFonts w:asciiTheme="minorBidi" w:hAnsiTheme="minorBidi" w:cstheme="minorBidi"/>
                <w:b/>
                <w:bCs/>
                <w:sz w:val="16"/>
                <w:szCs w:val="16"/>
              </w:rPr>
              <w:t xml:space="preserve">Organizovati obuke na temu seksualnog uznemiravanja za </w:t>
            </w:r>
            <w:r w:rsidRPr="00D139D9">
              <w:rPr>
                <w:rFonts w:asciiTheme="minorBidi" w:hAnsiTheme="minorBidi" w:cstheme="minorBidi"/>
                <w:b/>
                <w:bCs/>
                <w:sz w:val="16"/>
                <w:szCs w:val="16"/>
                <w:lang w:eastAsia="bs-Latn-BA"/>
              </w:rPr>
              <w:t xml:space="preserve">Tim </w:t>
            </w:r>
            <w:r w:rsidRPr="00D139D9">
              <w:rPr>
                <w:rFonts w:asciiTheme="minorBidi" w:hAnsiTheme="minorBidi" w:cstheme="minorBidi"/>
                <w:b/>
                <w:bCs/>
                <w:sz w:val="16"/>
                <w:szCs w:val="16"/>
              </w:rPr>
              <w:t>za praćenje i izvještavanje</w:t>
            </w:r>
          </w:p>
          <w:p w:rsidR="00C51622" w:rsidRPr="00D139D9" w:rsidRDefault="00C51622" w:rsidP="00803BA7">
            <w:pPr>
              <w:pStyle w:val="BodyText"/>
              <w:spacing w:line="240" w:lineRule="auto"/>
              <w:ind w:left="0" w:right="0"/>
              <w:jc w:val="center"/>
              <w:cnfStyle w:val="000000000000"/>
              <w:rPr>
                <w:rFonts w:asciiTheme="minorBidi" w:hAnsiTheme="minorBidi" w:cstheme="minorBidi"/>
                <w:b/>
                <w:bCs/>
                <w:sz w:val="16"/>
                <w:szCs w:val="16"/>
              </w:rPr>
            </w:pPr>
            <w:r w:rsidRPr="00D139D9">
              <w:rPr>
                <w:rFonts w:asciiTheme="minorBidi" w:hAnsiTheme="minorBidi" w:cstheme="minorBidi"/>
                <w:b/>
                <w:bCs/>
                <w:sz w:val="16"/>
                <w:szCs w:val="16"/>
              </w:rPr>
              <w:t>GAP-a</w:t>
            </w:r>
            <w:r w:rsidR="005E586A" w:rsidRPr="00D139D9">
              <w:rPr>
                <w:rFonts w:asciiTheme="minorBidi" w:hAnsiTheme="minorBidi" w:cstheme="minorBidi"/>
                <w:b/>
                <w:bCs/>
                <w:sz w:val="16"/>
                <w:szCs w:val="16"/>
              </w:rPr>
              <w:t xml:space="preserve"> </w:t>
            </w:r>
            <w:r w:rsidR="005C42DC">
              <w:rPr>
                <w:rFonts w:asciiTheme="minorBidi" w:hAnsiTheme="minorBidi" w:cstheme="minorBidi"/>
                <w:b/>
                <w:bCs/>
                <w:sz w:val="16"/>
                <w:szCs w:val="16"/>
              </w:rPr>
              <w:t>i Komisija za ravnopravnost s</w:t>
            </w:r>
            <w:r w:rsidRPr="00D139D9">
              <w:rPr>
                <w:rFonts w:asciiTheme="minorBidi" w:hAnsiTheme="minorBidi" w:cstheme="minorBidi"/>
                <w:b/>
                <w:bCs/>
                <w:sz w:val="16"/>
                <w:szCs w:val="16"/>
              </w:rPr>
              <w:t>polova</w:t>
            </w:r>
          </w:p>
        </w:tc>
        <w:tc>
          <w:tcPr>
            <w:tcW w:w="478"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bCs/>
                <w:sz w:val="16"/>
                <w:szCs w:val="16"/>
              </w:rPr>
            </w:pPr>
            <w:r w:rsidRPr="00D139D9">
              <w:rPr>
                <w:rFonts w:asciiTheme="minorBidi" w:hAnsiTheme="minorBidi" w:cstheme="minorBidi"/>
                <w:bCs/>
                <w:sz w:val="16"/>
                <w:szCs w:val="16"/>
                <w:lang w:eastAsia="bs-Latn-BA"/>
              </w:rPr>
              <w:t xml:space="preserve">Tim </w:t>
            </w:r>
            <w:r w:rsidRPr="00D139D9">
              <w:rPr>
                <w:rFonts w:asciiTheme="minorBidi" w:hAnsiTheme="minorBidi" w:cstheme="minorBidi"/>
                <w:bCs/>
                <w:sz w:val="16"/>
                <w:szCs w:val="16"/>
              </w:rPr>
              <w:t>za praćenje i izvještavanje</w:t>
            </w:r>
          </w:p>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bCs/>
                <w:sz w:val="16"/>
                <w:szCs w:val="16"/>
              </w:rPr>
              <w:t>GAP-</w:t>
            </w:r>
            <w:r w:rsidR="005C42DC">
              <w:rPr>
                <w:rFonts w:asciiTheme="minorBidi" w:hAnsiTheme="minorBidi" w:cstheme="minorBidi"/>
                <w:bCs/>
                <w:sz w:val="16"/>
                <w:szCs w:val="16"/>
              </w:rPr>
              <w:t>a i Komisija za ravnopravnost s</w:t>
            </w:r>
            <w:r w:rsidRPr="00D139D9">
              <w:rPr>
                <w:rFonts w:asciiTheme="minorBidi" w:hAnsiTheme="minorBidi" w:cstheme="minorBidi"/>
                <w:bCs/>
                <w:sz w:val="16"/>
                <w:szCs w:val="16"/>
              </w:rPr>
              <w:t>polova</w:t>
            </w:r>
          </w:p>
        </w:tc>
        <w:tc>
          <w:tcPr>
            <w:tcW w:w="426" w:type="pct"/>
          </w:tcPr>
          <w:p w:rsidR="00C51622" w:rsidRPr="00D139D9" w:rsidRDefault="005E586A"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 xml:space="preserve">Članovi i članice </w:t>
            </w:r>
            <w:r w:rsidR="00C51622" w:rsidRPr="00D139D9">
              <w:rPr>
                <w:rFonts w:asciiTheme="minorBidi" w:hAnsiTheme="minorBidi" w:cstheme="minorBidi"/>
                <w:sz w:val="16"/>
                <w:szCs w:val="16"/>
              </w:rPr>
              <w:t>Komisije i Tima mogu prepoznati seksualno uznemiravanje</w:t>
            </w:r>
          </w:p>
        </w:tc>
        <w:tc>
          <w:tcPr>
            <w:tcW w:w="380"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2025.</w:t>
            </w:r>
          </w:p>
        </w:tc>
        <w:tc>
          <w:tcPr>
            <w:tcW w:w="354"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Budžet Grada</w:t>
            </w:r>
          </w:p>
        </w:tc>
        <w:tc>
          <w:tcPr>
            <w:tcW w:w="418"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Održana jedna obuka</w:t>
            </w:r>
          </w:p>
        </w:tc>
        <w:tc>
          <w:tcPr>
            <w:tcW w:w="412" w:type="pct"/>
          </w:tcPr>
          <w:p w:rsidR="00C51622" w:rsidRPr="00D139D9" w:rsidRDefault="00C51622" w:rsidP="00803BA7">
            <w:pPr>
              <w:pStyle w:val="BodyText"/>
              <w:spacing w:line="240" w:lineRule="auto"/>
              <w:ind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w:t>
            </w:r>
          </w:p>
        </w:tc>
        <w:tc>
          <w:tcPr>
            <w:tcW w:w="375" w:type="pct"/>
          </w:tcPr>
          <w:p w:rsidR="00C51622" w:rsidRPr="00D139D9" w:rsidRDefault="00C51622" w:rsidP="00803BA7">
            <w:pPr>
              <w:pStyle w:val="BodyText"/>
              <w:spacing w:line="240" w:lineRule="auto"/>
              <w:ind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w:t>
            </w:r>
          </w:p>
        </w:tc>
        <w:tc>
          <w:tcPr>
            <w:tcW w:w="355"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1.000,00KM</w:t>
            </w:r>
          </w:p>
        </w:tc>
        <w:tc>
          <w:tcPr>
            <w:tcW w:w="450"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Jednaka zastupljenost na obukama oba spola</w:t>
            </w:r>
          </w:p>
        </w:tc>
        <w:tc>
          <w:tcPr>
            <w:tcW w:w="367"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Lista učesnika/ca, Izvještaj sa obuke</w:t>
            </w:r>
          </w:p>
        </w:tc>
      </w:tr>
      <w:tr w:rsidR="00FD5D79" w:rsidRPr="00D139D9" w:rsidTr="00C51622">
        <w:trPr>
          <w:trHeight w:val="687"/>
        </w:trPr>
        <w:tc>
          <w:tcPr>
            <w:cnfStyle w:val="001000000000"/>
            <w:tcW w:w="414" w:type="pct"/>
            <w:vMerge/>
            <w:shd w:val="clear" w:color="auto" w:fill="D9DFEF" w:themeFill="accent1" w:themeFillTint="33"/>
          </w:tcPr>
          <w:p w:rsidR="00C51622" w:rsidRPr="00D139D9" w:rsidRDefault="00C51622" w:rsidP="000E0EC4">
            <w:pPr>
              <w:pStyle w:val="BodyText"/>
              <w:spacing w:line="240" w:lineRule="auto"/>
              <w:ind w:right="0"/>
              <w:jc w:val="left"/>
              <w:rPr>
                <w:rFonts w:asciiTheme="minorBidi" w:hAnsiTheme="minorBidi" w:cstheme="minorBidi"/>
                <w:b w:val="0"/>
                <w:sz w:val="16"/>
                <w:szCs w:val="16"/>
              </w:rPr>
            </w:pPr>
          </w:p>
        </w:tc>
        <w:tc>
          <w:tcPr>
            <w:tcW w:w="571"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b/>
                <w:bCs/>
                <w:sz w:val="16"/>
                <w:szCs w:val="16"/>
              </w:rPr>
            </w:pPr>
            <w:r w:rsidRPr="00D139D9">
              <w:rPr>
                <w:rFonts w:asciiTheme="minorBidi" w:hAnsiTheme="minorBidi" w:cstheme="minorBidi"/>
                <w:b/>
                <w:bCs/>
                <w:sz w:val="16"/>
                <w:szCs w:val="16"/>
              </w:rPr>
              <w:t>Donijeti Odluku o nultoj toleranciji za seksualno uznemiravanje i uznemiravanje na osnovu spola</w:t>
            </w:r>
          </w:p>
        </w:tc>
        <w:tc>
          <w:tcPr>
            <w:tcW w:w="478" w:type="pct"/>
          </w:tcPr>
          <w:p w:rsidR="00C51622" w:rsidRPr="00D139D9" w:rsidRDefault="00C51622" w:rsidP="00803BA7">
            <w:pPr>
              <w:pStyle w:val="CommentText"/>
              <w:jc w:val="center"/>
              <w:cnfStyle w:val="000000000000"/>
              <w:rPr>
                <w:rFonts w:asciiTheme="minorBidi" w:hAnsiTheme="minorBidi" w:cstheme="minorBidi"/>
                <w:bCs/>
                <w:sz w:val="16"/>
                <w:szCs w:val="16"/>
                <w:lang w:val="bs-Latn-BA"/>
              </w:rPr>
            </w:pPr>
            <w:r w:rsidRPr="00D139D9">
              <w:rPr>
                <w:rFonts w:asciiTheme="minorBidi" w:hAnsiTheme="minorBidi" w:cstheme="minorBidi"/>
                <w:bCs/>
                <w:sz w:val="16"/>
                <w:szCs w:val="16"/>
                <w:lang w:val="bs-Latn-BA" w:eastAsia="bs-Latn-BA"/>
              </w:rPr>
              <w:t xml:space="preserve">Tim </w:t>
            </w:r>
            <w:r w:rsidRPr="00D139D9">
              <w:rPr>
                <w:rFonts w:asciiTheme="minorBidi" w:hAnsiTheme="minorBidi" w:cstheme="minorBidi"/>
                <w:bCs/>
                <w:sz w:val="16"/>
                <w:szCs w:val="16"/>
                <w:lang w:val="bs-Latn-BA"/>
              </w:rPr>
              <w:t>za praćenje i izvještavanje</w:t>
            </w:r>
          </w:p>
          <w:p w:rsidR="00C51622" w:rsidRPr="00D139D9" w:rsidRDefault="005C42DC" w:rsidP="005C42DC">
            <w:pPr>
              <w:pStyle w:val="CommentText"/>
              <w:jc w:val="center"/>
              <w:cnfStyle w:val="000000000000"/>
              <w:rPr>
                <w:rFonts w:asciiTheme="minorBidi" w:hAnsiTheme="minorBidi" w:cstheme="minorBidi"/>
                <w:sz w:val="16"/>
                <w:szCs w:val="16"/>
                <w:lang w:val="bs-Latn-BA"/>
              </w:rPr>
            </w:pPr>
            <w:r>
              <w:rPr>
                <w:rFonts w:asciiTheme="minorBidi" w:hAnsiTheme="minorBidi" w:cstheme="minorBidi"/>
                <w:bCs/>
                <w:sz w:val="16"/>
                <w:szCs w:val="16"/>
                <w:lang w:val="bs-Latn-BA"/>
              </w:rPr>
              <w:t>GAP-a  i Komisija za ravnopravno</w:t>
            </w:r>
            <w:r w:rsidR="00C51622" w:rsidRPr="00D139D9">
              <w:rPr>
                <w:rFonts w:asciiTheme="minorBidi" w:hAnsiTheme="minorBidi" w:cstheme="minorBidi"/>
                <w:bCs/>
                <w:sz w:val="16"/>
                <w:szCs w:val="16"/>
                <w:lang w:val="bs-Latn-BA"/>
              </w:rPr>
              <w:t xml:space="preserve">st </w:t>
            </w:r>
            <w:r>
              <w:rPr>
                <w:rFonts w:asciiTheme="minorBidi" w:hAnsiTheme="minorBidi" w:cstheme="minorBidi"/>
                <w:bCs/>
                <w:sz w:val="16"/>
                <w:szCs w:val="16"/>
                <w:lang w:val="bs-Latn-BA"/>
              </w:rPr>
              <w:t>s</w:t>
            </w:r>
            <w:r w:rsidR="00C51622" w:rsidRPr="00D139D9">
              <w:rPr>
                <w:rFonts w:asciiTheme="minorBidi" w:hAnsiTheme="minorBidi" w:cstheme="minorBidi"/>
                <w:bCs/>
                <w:sz w:val="16"/>
                <w:szCs w:val="16"/>
                <w:lang w:val="bs-Latn-BA"/>
              </w:rPr>
              <w:t>polova</w:t>
            </w:r>
          </w:p>
        </w:tc>
        <w:tc>
          <w:tcPr>
            <w:tcW w:w="426"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Donesena Odluka</w:t>
            </w:r>
          </w:p>
        </w:tc>
        <w:tc>
          <w:tcPr>
            <w:tcW w:w="380"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2025.</w:t>
            </w:r>
          </w:p>
        </w:tc>
        <w:tc>
          <w:tcPr>
            <w:tcW w:w="354"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Budžet Grada</w:t>
            </w:r>
          </w:p>
        </w:tc>
        <w:tc>
          <w:tcPr>
            <w:tcW w:w="418"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Odluka o nultoj toleranciji donesena</w:t>
            </w:r>
          </w:p>
        </w:tc>
        <w:tc>
          <w:tcPr>
            <w:tcW w:w="412" w:type="pct"/>
          </w:tcPr>
          <w:p w:rsidR="00C51622" w:rsidRPr="00D139D9" w:rsidRDefault="00C51622" w:rsidP="00803BA7">
            <w:pPr>
              <w:pStyle w:val="BodyText"/>
              <w:spacing w:line="240" w:lineRule="auto"/>
              <w:ind w:right="0"/>
              <w:jc w:val="center"/>
              <w:cnfStyle w:val="000000000000"/>
              <w:rPr>
                <w:rFonts w:asciiTheme="minorBidi" w:hAnsiTheme="minorBidi" w:cstheme="minorBidi"/>
                <w:sz w:val="16"/>
                <w:szCs w:val="16"/>
              </w:rPr>
            </w:pPr>
          </w:p>
        </w:tc>
        <w:tc>
          <w:tcPr>
            <w:tcW w:w="375" w:type="pct"/>
          </w:tcPr>
          <w:p w:rsidR="00C51622" w:rsidRPr="00D139D9" w:rsidRDefault="00C51622" w:rsidP="00803BA7">
            <w:pPr>
              <w:pStyle w:val="BodyText"/>
              <w:spacing w:line="240" w:lineRule="auto"/>
              <w:ind w:right="0"/>
              <w:jc w:val="center"/>
              <w:cnfStyle w:val="000000000000"/>
              <w:rPr>
                <w:rFonts w:asciiTheme="minorBidi" w:hAnsiTheme="minorBidi" w:cstheme="minorBidi"/>
                <w:sz w:val="16"/>
                <w:szCs w:val="16"/>
              </w:rPr>
            </w:pPr>
          </w:p>
        </w:tc>
        <w:tc>
          <w:tcPr>
            <w:tcW w:w="355"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Nisu potrebna dodatna sredstva</w:t>
            </w:r>
          </w:p>
        </w:tc>
        <w:tc>
          <w:tcPr>
            <w:tcW w:w="450"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Nije primjenjivo</w:t>
            </w:r>
          </w:p>
        </w:tc>
        <w:tc>
          <w:tcPr>
            <w:tcW w:w="367"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Dokument Odluke</w:t>
            </w:r>
          </w:p>
        </w:tc>
      </w:tr>
      <w:tr w:rsidR="00FD5D79" w:rsidRPr="00DE4ADB" w:rsidTr="00C51622">
        <w:trPr>
          <w:trHeight w:val="1134"/>
        </w:trPr>
        <w:tc>
          <w:tcPr>
            <w:cnfStyle w:val="001000000000"/>
            <w:tcW w:w="414" w:type="pct"/>
            <w:vMerge/>
            <w:shd w:val="clear" w:color="auto" w:fill="D9DFEF" w:themeFill="accent1" w:themeFillTint="33"/>
          </w:tcPr>
          <w:p w:rsidR="00C51622" w:rsidRPr="00D139D9" w:rsidRDefault="00C51622" w:rsidP="000E0EC4">
            <w:pPr>
              <w:pStyle w:val="BodyText"/>
              <w:spacing w:line="240" w:lineRule="auto"/>
              <w:ind w:right="0"/>
              <w:jc w:val="left"/>
              <w:rPr>
                <w:rFonts w:asciiTheme="minorBidi" w:hAnsiTheme="minorBidi" w:cstheme="minorBidi"/>
                <w:b w:val="0"/>
                <w:sz w:val="16"/>
                <w:szCs w:val="16"/>
              </w:rPr>
            </w:pPr>
          </w:p>
        </w:tc>
        <w:tc>
          <w:tcPr>
            <w:tcW w:w="571"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b/>
                <w:bCs/>
                <w:sz w:val="16"/>
                <w:szCs w:val="16"/>
              </w:rPr>
            </w:pPr>
            <w:r w:rsidRPr="00D139D9">
              <w:rPr>
                <w:rFonts w:asciiTheme="minorBidi" w:hAnsiTheme="minorBidi" w:cstheme="minorBidi"/>
                <w:b/>
                <w:bCs/>
                <w:sz w:val="16"/>
                <w:szCs w:val="16"/>
              </w:rPr>
              <w:t>Organizovati obuke na temu seksualnog uznemiravanja i uznemiravanja na osnovu spola za uposlenike/ce Grada</w:t>
            </w:r>
          </w:p>
        </w:tc>
        <w:tc>
          <w:tcPr>
            <w:tcW w:w="478"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bCs/>
                <w:sz w:val="16"/>
                <w:szCs w:val="16"/>
              </w:rPr>
            </w:pPr>
            <w:r w:rsidRPr="00D139D9">
              <w:rPr>
                <w:rFonts w:asciiTheme="minorBidi" w:hAnsiTheme="minorBidi" w:cstheme="minorBidi"/>
                <w:bCs/>
                <w:sz w:val="16"/>
                <w:szCs w:val="16"/>
                <w:lang w:eastAsia="bs-Latn-BA"/>
              </w:rPr>
              <w:t xml:space="preserve">Tim </w:t>
            </w:r>
            <w:r w:rsidRPr="00D139D9">
              <w:rPr>
                <w:rFonts w:asciiTheme="minorBidi" w:hAnsiTheme="minorBidi" w:cstheme="minorBidi"/>
                <w:bCs/>
                <w:sz w:val="16"/>
                <w:szCs w:val="16"/>
              </w:rPr>
              <w:t>za praćenje i izvještavanje</w:t>
            </w:r>
          </w:p>
          <w:p w:rsidR="00C51622" w:rsidRPr="00D139D9" w:rsidRDefault="00C51622" w:rsidP="005C42DC">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bCs/>
                <w:sz w:val="16"/>
                <w:szCs w:val="16"/>
              </w:rPr>
              <w:t xml:space="preserve">GAP-a i Komisija </w:t>
            </w:r>
            <w:r w:rsidR="005C42DC">
              <w:rPr>
                <w:rFonts w:asciiTheme="minorBidi" w:hAnsiTheme="minorBidi" w:cstheme="minorBidi"/>
                <w:bCs/>
                <w:sz w:val="16"/>
                <w:szCs w:val="16"/>
              </w:rPr>
              <w:t>za ravnopravnost s</w:t>
            </w:r>
            <w:r w:rsidRPr="00D139D9">
              <w:rPr>
                <w:rFonts w:asciiTheme="minorBidi" w:hAnsiTheme="minorBidi" w:cstheme="minorBidi"/>
                <w:bCs/>
                <w:sz w:val="16"/>
                <w:szCs w:val="16"/>
              </w:rPr>
              <w:t>polova</w:t>
            </w:r>
          </w:p>
        </w:tc>
        <w:tc>
          <w:tcPr>
            <w:tcW w:w="426"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Članovi i članice Komisije i Tima mogu prepoznati seksualno uznemiravanje</w:t>
            </w:r>
          </w:p>
        </w:tc>
        <w:tc>
          <w:tcPr>
            <w:tcW w:w="380"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2027.</w:t>
            </w:r>
          </w:p>
        </w:tc>
        <w:tc>
          <w:tcPr>
            <w:tcW w:w="354"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Budžet Grada</w:t>
            </w:r>
          </w:p>
        </w:tc>
        <w:tc>
          <w:tcPr>
            <w:tcW w:w="418" w:type="pct"/>
          </w:tcPr>
          <w:p w:rsidR="00C51622" w:rsidRPr="00D139D9" w:rsidRDefault="00C51622" w:rsidP="00803BA7">
            <w:pPr>
              <w:pStyle w:val="BodyText"/>
              <w:spacing w:line="240" w:lineRule="auto"/>
              <w:ind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w:t>
            </w:r>
          </w:p>
        </w:tc>
        <w:tc>
          <w:tcPr>
            <w:tcW w:w="412"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Održana jedna obuka</w:t>
            </w:r>
          </w:p>
        </w:tc>
        <w:tc>
          <w:tcPr>
            <w:tcW w:w="375"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Održana jedna obuka</w:t>
            </w:r>
          </w:p>
        </w:tc>
        <w:tc>
          <w:tcPr>
            <w:tcW w:w="355"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2.000,00KM</w:t>
            </w:r>
          </w:p>
        </w:tc>
        <w:tc>
          <w:tcPr>
            <w:tcW w:w="450"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Jednaka zastupljenost na obukama oba spola</w:t>
            </w:r>
          </w:p>
        </w:tc>
        <w:tc>
          <w:tcPr>
            <w:tcW w:w="367"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Lista učesnika/ca, Izvještaj sa obuke</w:t>
            </w:r>
          </w:p>
        </w:tc>
      </w:tr>
      <w:tr w:rsidR="00FD5D79" w:rsidRPr="00D139D9" w:rsidTr="00C51622">
        <w:trPr>
          <w:trHeight w:val="960"/>
        </w:trPr>
        <w:tc>
          <w:tcPr>
            <w:cnfStyle w:val="001000000000"/>
            <w:tcW w:w="414" w:type="pct"/>
            <w:vMerge w:val="restart"/>
            <w:shd w:val="clear" w:color="auto" w:fill="D9DFEF" w:themeFill="accent1" w:themeFillTint="33"/>
          </w:tcPr>
          <w:p w:rsidR="00C51622" w:rsidRPr="00D139D9" w:rsidRDefault="00C51622" w:rsidP="000E0EC4">
            <w:pPr>
              <w:pStyle w:val="BodyText"/>
              <w:spacing w:line="240" w:lineRule="auto"/>
              <w:ind w:right="0"/>
              <w:jc w:val="left"/>
              <w:rPr>
                <w:rFonts w:asciiTheme="minorBidi" w:hAnsiTheme="minorBidi" w:cstheme="minorBidi"/>
                <w:bCs w:val="0"/>
                <w:sz w:val="16"/>
                <w:szCs w:val="16"/>
              </w:rPr>
            </w:pPr>
            <w:r w:rsidRPr="00D139D9">
              <w:rPr>
                <w:rFonts w:asciiTheme="minorBidi" w:hAnsiTheme="minorBidi" w:cstheme="minorBidi"/>
                <w:bCs w:val="0"/>
                <w:sz w:val="16"/>
                <w:szCs w:val="16"/>
              </w:rPr>
              <w:t>2.5. Osigurana ravnopravna zastupljenost osoba muškog i ženskog spola u tijelima nad kojima Grad vrši nadzor</w:t>
            </w:r>
          </w:p>
        </w:tc>
        <w:tc>
          <w:tcPr>
            <w:tcW w:w="571"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b/>
                <w:bCs/>
                <w:sz w:val="16"/>
                <w:szCs w:val="16"/>
              </w:rPr>
            </w:pPr>
            <w:r w:rsidRPr="00D139D9">
              <w:rPr>
                <w:rFonts w:asciiTheme="minorBidi" w:hAnsiTheme="minorBidi" w:cstheme="minorBidi"/>
                <w:b/>
                <w:bCs/>
                <w:sz w:val="16"/>
                <w:szCs w:val="16"/>
              </w:rPr>
              <w:t>Analizirati uzroke po</w:t>
            </w:r>
            <w:r w:rsidR="005C42DC">
              <w:rPr>
                <w:rFonts w:asciiTheme="minorBidi" w:hAnsiTheme="minorBidi" w:cstheme="minorBidi"/>
                <w:b/>
                <w:bCs/>
                <w:sz w:val="16"/>
                <w:szCs w:val="16"/>
              </w:rPr>
              <w:t xml:space="preserve">dzastupljenosti žena u Vijećima mjesnih zajednica </w:t>
            </w:r>
          </w:p>
        </w:tc>
        <w:tc>
          <w:tcPr>
            <w:tcW w:w="478" w:type="pct"/>
          </w:tcPr>
          <w:p w:rsidR="00C51622" w:rsidRPr="00D139D9" w:rsidRDefault="00C51622" w:rsidP="00803BA7">
            <w:pPr>
              <w:jc w:val="center"/>
              <w:cnfStyle w:val="000000000000"/>
              <w:rPr>
                <w:rFonts w:asciiTheme="minorBidi" w:hAnsiTheme="minorBidi" w:cstheme="minorBidi"/>
                <w:bCs/>
                <w:sz w:val="16"/>
                <w:szCs w:val="16"/>
                <w:lang w:val="bs-Latn-BA"/>
              </w:rPr>
            </w:pPr>
            <w:r w:rsidRPr="00D139D9">
              <w:rPr>
                <w:rFonts w:asciiTheme="minorBidi" w:hAnsiTheme="minorBidi" w:cstheme="minorBidi"/>
                <w:bCs/>
                <w:sz w:val="16"/>
                <w:szCs w:val="16"/>
                <w:lang w:val="bs-Latn-BA" w:eastAsia="bs-Latn-BA"/>
              </w:rPr>
              <w:t xml:space="preserve">Tim </w:t>
            </w:r>
            <w:r w:rsidRPr="00D139D9">
              <w:rPr>
                <w:rFonts w:asciiTheme="minorBidi" w:hAnsiTheme="minorBidi" w:cstheme="minorBidi"/>
                <w:bCs/>
                <w:sz w:val="16"/>
                <w:szCs w:val="16"/>
                <w:lang w:val="bs-Latn-BA"/>
              </w:rPr>
              <w:t>za praćenje i izvještavanje</w:t>
            </w:r>
          </w:p>
          <w:p w:rsidR="00C51622" w:rsidRPr="00D139D9" w:rsidRDefault="00C51622" w:rsidP="005C42DC">
            <w:pPr>
              <w:jc w:val="center"/>
              <w:cnfStyle w:val="000000000000"/>
              <w:rPr>
                <w:rFonts w:asciiTheme="minorBidi" w:hAnsiTheme="minorBidi" w:cstheme="minorBidi"/>
                <w:sz w:val="16"/>
                <w:szCs w:val="16"/>
                <w:lang w:val="bs-Latn-BA"/>
              </w:rPr>
            </w:pPr>
            <w:r w:rsidRPr="00D139D9">
              <w:rPr>
                <w:rFonts w:asciiTheme="minorBidi" w:hAnsiTheme="minorBidi" w:cstheme="minorBidi"/>
                <w:bCs/>
                <w:sz w:val="16"/>
                <w:szCs w:val="16"/>
                <w:lang w:val="bs-Latn-BA"/>
              </w:rPr>
              <w:t>GAP-a, Služba za</w:t>
            </w:r>
            <w:r w:rsidR="005C42DC">
              <w:rPr>
                <w:rFonts w:asciiTheme="minorBidi" w:hAnsiTheme="minorBidi" w:cstheme="minorBidi"/>
                <w:bCs/>
                <w:sz w:val="16"/>
                <w:szCs w:val="16"/>
                <w:lang w:val="bs-Latn-BA"/>
              </w:rPr>
              <w:t xml:space="preserve"> BIZ i  društvene djelatnosti </w:t>
            </w:r>
          </w:p>
        </w:tc>
        <w:tc>
          <w:tcPr>
            <w:tcW w:w="426"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Provedena analiza</w:t>
            </w:r>
          </w:p>
        </w:tc>
        <w:tc>
          <w:tcPr>
            <w:tcW w:w="380"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2026.</w:t>
            </w:r>
          </w:p>
        </w:tc>
        <w:tc>
          <w:tcPr>
            <w:tcW w:w="354"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Budžet Grada</w:t>
            </w:r>
          </w:p>
        </w:tc>
        <w:tc>
          <w:tcPr>
            <w:tcW w:w="418" w:type="pct"/>
          </w:tcPr>
          <w:p w:rsidR="00C51622" w:rsidRPr="00D139D9" w:rsidRDefault="00C51622" w:rsidP="00803BA7">
            <w:pPr>
              <w:pStyle w:val="BodyText"/>
              <w:spacing w:line="240" w:lineRule="auto"/>
              <w:ind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w:t>
            </w:r>
          </w:p>
        </w:tc>
        <w:tc>
          <w:tcPr>
            <w:tcW w:w="412"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Izrađena analiza</w:t>
            </w:r>
          </w:p>
        </w:tc>
        <w:tc>
          <w:tcPr>
            <w:tcW w:w="375" w:type="pct"/>
          </w:tcPr>
          <w:p w:rsidR="00C51622" w:rsidRPr="00D139D9" w:rsidRDefault="00C51622" w:rsidP="00803BA7">
            <w:pPr>
              <w:pStyle w:val="BodyText"/>
              <w:spacing w:line="240" w:lineRule="auto"/>
              <w:ind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w:t>
            </w:r>
          </w:p>
        </w:tc>
        <w:tc>
          <w:tcPr>
            <w:tcW w:w="355"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Nisu potrebna dodatna sredstva</w:t>
            </w:r>
          </w:p>
        </w:tc>
        <w:tc>
          <w:tcPr>
            <w:tcW w:w="450"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Nije primjenjivo</w:t>
            </w:r>
          </w:p>
        </w:tc>
        <w:tc>
          <w:tcPr>
            <w:tcW w:w="367"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Dokument analize</w:t>
            </w:r>
          </w:p>
        </w:tc>
      </w:tr>
      <w:tr w:rsidR="00FD5D79" w:rsidRPr="00D139D9" w:rsidTr="00C51622">
        <w:trPr>
          <w:trHeight w:val="1134"/>
        </w:trPr>
        <w:tc>
          <w:tcPr>
            <w:cnfStyle w:val="001000000000"/>
            <w:tcW w:w="414" w:type="pct"/>
            <w:vMerge/>
            <w:shd w:val="clear" w:color="auto" w:fill="D9DFEF" w:themeFill="accent1" w:themeFillTint="33"/>
          </w:tcPr>
          <w:p w:rsidR="00C51622" w:rsidRPr="00D139D9" w:rsidRDefault="00C51622" w:rsidP="000E0EC4">
            <w:pPr>
              <w:pStyle w:val="BodyText"/>
              <w:spacing w:line="240" w:lineRule="auto"/>
              <w:ind w:right="0"/>
              <w:jc w:val="left"/>
              <w:rPr>
                <w:rFonts w:asciiTheme="minorBidi" w:hAnsiTheme="minorBidi" w:cstheme="minorBidi"/>
                <w:bCs w:val="0"/>
                <w:sz w:val="16"/>
                <w:szCs w:val="16"/>
              </w:rPr>
            </w:pPr>
          </w:p>
        </w:tc>
        <w:tc>
          <w:tcPr>
            <w:tcW w:w="571"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b/>
                <w:bCs/>
                <w:sz w:val="16"/>
                <w:szCs w:val="16"/>
              </w:rPr>
            </w:pPr>
            <w:r w:rsidRPr="00D139D9">
              <w:rPr>
                <w:rFonts w:asciiTheme="minorBidi" w:hAnsiTheme="minorBidi" w:cstheme="minorBidi"/>
                <w:b/>
                <w:bCs/>
                <w:sz w:val="16"/>
                <w:szCs w:val="16"/>
              </w:rPr>
              <w:t>Osigurati ravnopravno učešće žena i muškaraca u svim komisijama Grada uključujući i predsjednike/ce komisija</w:t>
            </w:r>
          </w:p>
        </w:tc>
        <w:tc>
          <w:tcPr>
            <w:tcW w:w="478"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bCs/>
                <w:sz w:val="16"/>
                <w:szCs w:val="16"/>
              </w:rPr>
            </w:pPr>
            <w:r w:rsidRPr="00D139D9">
              <w:rPr>
                <w:rFonts w:asciiTheme="minorBidi" w:hAnsiTheme="minorBidi" w:cstheme="minorBidi"/>
                <w:bCs/>
                <w:sz w:val="16"/>
                <w:szCs w:val="16"/>
                <w:lang w:eastAsia="bs-Latn-BA"/>
              </w:rPr>
              <w:t xml:space="preserve">Tim </w:t>
            </w:r>
            <w:r w:rsidRPr="00D139D9">
              <w:rPr>
                <w:rFonts w:asciiTheme="minorBidi" w:hAnsiTheme="minorBidi" w:cstheme="minorBidi"/>
                <w:bCs/>
                <w:sz w:val="16"/>
                <w:szCs w:val="16"/>
              </w:rPr>
              <w:t>za praćenje i izvještavanje</w:t>
            </w:r>
          </w:p>
          <w:p w:rsidR="00C51622" w:rsidRPr="00D139D9" w:rsidRDefault="005C42DC" w:rsidP="005C42DC">
            <w:pPr>
              <w:pStyle w:val="BodyText"/>
              <w:spacing w:line="240" w:lineRule="auto"/>
              <w:ind w:left="0" w:right="0"/>
              <w:jc w:val="center"/>
              <w:cnfStyle w:val="000000000000"/>
              <w:rPr>
                <w:rFonts w:asciiTheme="minorBidi" w:hAnsiTheme="minorBidi" w:cstheme="minorBidi"/>
                <w:sz w:val="16"/>
                <w:szCs w:val="16"/>
              </w:rPr>
            </w:pPr>
            <w:r>
              <w:rPr>
                <w:rFonts w:asciiTheme="minorBidi" w:hAnsiTheme="minorBidi" w:cstheme="minorBidi"/>
                <w:bCs/>
                <w:sz w:val="16"/>
                <w:szCs w:val="16"/>
              </w:rPr>
              <w:t>GAP-a i Komisija za ravnopravnos</w:t>
            </w:r>
            <w:r w:rsidR="00C51622" w:rsidRPr="00D139D9">
              <w:rPr>
                <w:rFonts w:asciiTheme="minorBidi" w:hAnsiTheme="minorBidi" w:cstheme="minorBidi"/>
                <w:bCs/>
                <w:sz w:val="16"/>
                <w:szCs w:val="16"/>
              </w:rPr>
              <w:t xml:space="preserve">t </w:t>
            </w:r>
            <w:r>
              <w:rPr>
                <w:rFonts w:asciiTheme="minorBidi" w:hAnsiTheme="minorBidi" w:cstheme="minorBidi"/>
                <w:bCs/>
                <w:sz w:val="16"/>
                <w:szCs w:val="16"/>
              </w:rPr>
              <w:t>s</w:t>
            </w:r>
            <w:r w:rsidR="00C51622" w:rsidRPr="00D139D9">
              <w:rPr>
                <w:rFonts w:asciiTheme="minorBidi" w:hAnsiTheme="minorBidi" w:cstheme="minorBidi"/>
                <w:bCs/>
                <w:sz w:val="16"/>
                <w:szCs w:val="16"/>
              </w:rPr>
              <w:t>polova</w:t>
            </w:r>
          </w:p>
        </w:tc>
        <w:tc>
          <w:tcPr>
            <w:tcW w:w="426"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Procenat manje zastupljenog spola iznosi najmanje 40%</w:t>
            </w:r>
          </w:p>
        </w:tc>
        <w:tc>
          <w:tcPr>
            <w:tcW w:w="380"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kontinuirano</w:t>
            </w:r>
          </w:p>
        </w:tc>
        <w:tc>
          <w:tcPr>
            <w:tcW w:w="354"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Budžet Grada</w:t>
            </w:r>
          </w:p>
        </w:tc>
        <w:tc>
          <w:tcPr>
            <w:tcW w:w="418"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Osigurano najmanje 20%</w:t>
            </w:r>
          </w:p>
        </w:tc>
        <w:tc>
          <w:tcPr>
            <w:tcW w:w="412"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Osigurano najmanje 40%</w:t>
            </w:r>
          </w:p>
        </w:tc>
        <w:tc>
          <w:tcPr>
            <w:tcW w:w="375"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Osigurano najmanje 40%</w:t>
            </w:r>
          </w:p>
        </w:tc>
        <w:tc>
          <w:tcPr>
            <w:tcW w:w="355"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Nisu potrebna dodatna sredstva</w:t>
            </w:r>
          </w:p>
        </w:tc>
        <w:tc>
          <w:tcPr>
            <w:tcW w:w="450"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Jednak broj osoba oba spola</w:t>
            </w:r>
          </w:p>
        </w:tc>
        <w:tc>
          <w:tcPr>
            <w:tcW w:w="367" w:type="pct"/>
          </w:tcPr>
          <w:p w:rsidR="00C51622" w:rsidRPr="00D139D9" w:rsidRDefault="00C51622" w:rsidP="00803BA7">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Rješenje o imenovanju</w:t>
            </w:r>
          </w:p>
        </w:tc>
      </w:tr>
    </w:tbl>
    <w:p w:rsidR="000E0EC4" w:rsidRPr="00D139D9" w:rsidRDefault="000E0EC4" w:rsidP="000E0EC4">
      <w:pPr>
        <w:rPr>
          <w:rFonts w:asciiTheme="minorBidi" w:hAnsiTheme="minorBidi" w:cstheme="minorBidi"/>
          <w:lang w:val="bs-Latn-BA"/>
        </w:rPr>
      </w:pPr>
    </w:p>
    <w:p w:rsidR="000E0EC4" w:rsidRPr="00D139D9" w:rsidRDefault="000E0EC4" w:rsidP="000E0EC4">
      <w:pPr>
        <w:rPr>
          <w:rFonts w:asciiTheme="minorBidi" w:hAnsiTheme="minorBidi" w:cstheme="minorBidi"/>
          <w:lang w:val="bs-Latn-BA"/>
        </w:rPr>
      </w:pPr>
      <w:r w:rsidRPr="00D139D9">
        <w:rPr>
          <w:rFonts w:asciiTheme="minorBidi" w:hAnsiTheme="minorBidi" w:cstheme="minorBidi"/>
          <w:lang w:val="bs-Latn-BA"/>
        </w:rPr>
        <w:br w:type="page"/>
      </w:r>
    </w:p>
    <w:tbl>
      <w:tblPr>
        <w:tblStyle w:val="GridTable1LightAccent1"/>
        <w:tblW w:w="5000" w:type="pct"/>
        <w:tblCellMar>
          <w:left w:w="0" w:type="dxa"/>
          <w:right w:w="0" w:type="dxa"/>
        </w:tblCellMar>
        <w:tblLook w:val="04A0"/>
      </w:tblPr>
      <w:tblGrid>
        <w:gridCol w:w="1874"/>
        <w:gridCol w:w="1489"/>
        <w:gridCol w:w="1573"/>
        <w:gridCol w:w="1106"/>
        <w:gridCol w:w="1062"/>
        <w:gridCol w:w="989"/>
        <w:gridCol w:w="986"/>
        <w:gridCol w:w="986"/>
        <w:gridCol w:w="986"/>
        <w:gridCol w:w="989"/>
        <w:gridCol w:w="953"/>
        <w:gridCol w:w="975"/>
      </w:tblGrid>
      <w:tr w:rsidR="00C51622" w:rsidRPr="000F5811" w:rsidTr="00C51622">
        <w:trPr>
          <w:cnfStyle w:val="100000000000"/>
          <w:trHeight w:val="430"/>
        </w:trPr>
        <w:tc>
          <w:tcPr>
            <w:cnfStyle w:val="001000000000"/>
            <w:tcW w:w="5000" w:type="pct"/>
            <w:gridSpan w:val="12"/>
            <w:shd w:val="clear" w:color="auto" w:fill="D9DFEF" w:themeFill="accent1" w:themeFillTint="33"/>
          </w:tcPr>
          <w:p w:rsidR="00C51622" w:rsidRPr="00D139D9" w:rsidRDefault="00C51622" w:rsidP="000E0EC4">
            <w:pPr>
              <w:rPr>
                <w:rFonts w:asciiTheme="minorBidi" w:hAnsiTheme="minorBidi" w:cstheme="minorBidi"/>
                <w:b w:val="0"/>
                <w:sz w:val="16"/>
                <w:szCs w:val="16"/>
                <w:lang w:val="bs-Latn-BA"/>
              </w:rPr>
            </w:pPr>
            <w:r w:rsidRPr="00D139D9">
              <w:rPr>
                <w:rFonts w:asciiTheme="minorBidi" w:hAnsiTheme="minorBidi" w:cstheme="minorBidi"/>
                <w:sz w:val="16"/>
                <w:szCs w:val="16"/>
                <w:lang w:val="bs-Latn-BA"/>
              </w:rPr>
              <w:lastRenderedPageBreak/>
              <w:t>Srednjoročni cilj 3: Grad prati stanje i sarađuje sa drugim akterima na unapređenju stanja ravnopravnosti spolova</w:t>
            </w:r>
          </w:p>
        </w:tc>
      </w:tr>
      <w:tr w:rsidR="00C51622" w:rsidRPr="00D139D9" w:rsidTr="00AD301A">
        <w:trPr>
          <w:trHeight w:val="430"/>
        </w:trPr>
        <w:tc>
          <w:tcPr>
            <w:cnfStyle w:val="001000000000"/>
            <w:tcW w:w="671" w:type="pct"/>
            <w:shd w:val="clear" w:color="auto" w:fill="D9DFEF" w:themeFill="accent1" w:themeFillTint="33"/>
            <w:hideMark/>
          </w:tcPr>
          <w:p w:rsidR="00C51622" w:rsidRPr="00D139D9" w:rsidRDefault="00C51622" w:rsidP="000E0EC4">
            <w:pPr>
              <w:rPr>
                <w:rFonts w:asciiTheme="minorBidi" w:hAnsiTheme="minorBidi" w:cstheme="minorBidi"/>
                <w:bCs w:val="0"/>
                <w:sz w:val="16"/>
                <w:szCs w:val="16"/>
                <w:lang w:val="bs-Latn-BA"/>
              </w:rPr>
            </w:pPr>
            <w:r w:rsidRPr="00D139D9">
              <w:rPr>
                <w:rFonts w:asciiTheme="minorBidi" w:hAnsiTheme="minorBidi" w:cstheme="minorBidi"/>
                <w:bCs w:val="0"/>
                <w:sz w:val="16"/>
                <w:szCs w:val="16"/>
                <w:lang w:val="bs-Latn-BA"/>
              </w:rPr>
              <w:t>Očekivani rezultati</w:t>
            </w:r>
          </w:p>
        </w:tc>
        <w:tc>
          <w:tcPr>
            <w:tcW w:w="533" w:type="pct"/>
            <w:shd w:val="clear" w:color="auto" w:fill="D9DFEF" w:themeFill="accent1" w:themeFillTint="33"/>
            <w:hideMark/>
          </w:tcPr>
          <w:p w:rsidR="00C51622" w:rsidRPr="00D139D9" w:rsidRDefault="00C51622" w:rsidP="000E0EC4">
            <w:pPr>
              <w:cnfStyle w:val="000000000000"/>
              <w:rPr>
                <w:rFonts w:asciiTheme="minorBidi" w:hAnsiTheme="minorBidi" w:cstheme="minorBidi"/>
                <w:b/>
                <w:sz w:val="16"/>
                <w:szCs w:val="16"/>
                <w:lang w:val="bs-Latn-BA"/>
              </w:rPr>
            </w:pPr>
            <w:r w:rsidRPr="00D139D9">
              <w:rPr>
                <w:rFonts w:asciiTheme="minorBidi" w:hAnsiTheme="minorBidi" w:cstheme="minorBidi"/>
                <w:b/>
                <w:sz w:val="16"/>
                <w:szCs w:val="16"/>
                <w:lang w:val="bs-Latn-BA"/>
              </w:rPr>
              <w:t>Aktivnost</w:t>
            </w:r>
          </w:p>
        </w:tc>
        <w:tc>
          <w:tcPr>
            <w:tcW w:w="563" w:type="pct"/>
            <w:shd w:val="clear" w:color="auto" w:fill="D9DFEF" w:themeFill="accent1" w:themeFillTint="33"/>
          </w:tcPr>
          <w:p w:rsidR="00C51622" w:rsidRPr="00D139D9" w:rsidRDefault="00C51622" w:rsidP="000E0EC4">
            <w:pPr>
              <w:cnfStyle w:val="000000000000"/>
              <w:rPr>
                <w:rFonts w:asciiTheme="minorBidi" w:hAnsiTheme="minorBidi" w:cstheme="minorBidi"/>
                <w:b/>
                <w:sz w:val="16"/>
                <w:szCs w:val="16"/>
                <w:lang w:val="bs-Latn-BA"/>
              </w:rPr>
            </w:pPr>
            <w:r w:rsidRPr="00D139D9">
              <w:rPr>
                <w:rFonts w:asciiTheme="minorBidi" w:hAnsiTheme="minorBidi" w:cstheme="minorBidi"/>
                <w:b/>
                <w:sz w:val="16"/>
                <w:szCs w:val="16"/>
                <w:lang w:val="bs-Latn-BA"/>
              </w:rPr>
              <w:t>Nosilac odgovornosti</w:t>
            </w:r>
          </w:p>
        </w:tc>
        <w:tc>
          <w:tcPr>
            <w:tcW w:w="396" w:type="pct"/>
            <w:shd w:val="clear" w:color="auto" w:fill="D9DFEF" w:themeFill="accent1" w:themeFillTint="33"/>
          </w:tcPr>
          <w:p w:rsidR="00C51622" w:rsidRPr="00D139D9" w:rsidRDefault="00C51622" w:rsidP="000E0EC4">
            <w:pPr>
              <w:cnfStyle w:val="000000000000"/>
              <w:rPr>
                <w:rFonts w:asciiTheme="minorBidi" w:hAnsiTheme="minorBidi" w:cstheme="minorBidi"/>
                <w:b/>
                <w:sz w:val="16"/>
                <w:szCs w:val="16"/>
                <w:lang w:val="bs-Latn-BA"/>
              </w:rPr>
            </w:pPr>
            <w:r w:rsidRPr="00D139D9">
              <w:rPr>
                <w:rFonts w:asciiTheme="minorBidi" w:hAnsiTheme="minorBidi" w:cstheme="minorBidi"/>
                <w:b/>
                <w:sz w:val="16"/>
                <w:szCs w:val="16"/>
                <w:lang w:val="bs-Latn-BA"/>
              </w:rPr>
              <w:t>Pokazatelj napretka u odnosu na početno stanje</w:t>
            </w:r>
          </w:p>
        </w:tc>
        <w:tc>
          <w:tcPr>
            <w:tcW w:w="380" w:type="pct"/>
            <w:shd w:val="clear" w:color="auto" w:fill="D9DFEF" w:themeFill="accent1" w:themeFillTint="33"/>
          </w:tcPr>
          <w:p w:rsidR="00C51622" w:rsidRPr="00D139D9" w:rsidRDefault="00C51622" w:rsidP="000E0EC4">
            <w:pPr>
              <w:cnfStyle w:val="000000000000"/>
              <w:rPr>
                <w:rFonts w:asciiTheme="minorBidi" w:hAnsiTheme="minorBidi" w:cstheme="minorBidi"/>
                <w:b/>
                <w:sz w:val="16"/>
                <w:szCs w:val="16"/>
                <w:lang w:val="bs-Latn-BA"/>
              </w:rPr>
            </w:pPr>
            <w:r w:rsidRPr="00D139D9">
              <w:rPr>
                <w:rFonts w:asciiTheme="minorBidi" w:hAnsiTheme="minorBidi" w:cstheme="minorBidi"/>
                <w:b/>
                <w:sz w:val="16"/>
                <w:szCs w:val="16"/>
                <w:lang w:val="bs-Latn-BA"/>
              </w:rPr>
              <w:t>Rok</w:t>
            </w:r>
          </w:p>
        </w:tc>
        <w:tc>
          <w:tcPr>
            <w:tcW w:w="354" w:type="pct"/>
            <w:shd w:val="clear" w:color="auto" w:fill="D9DFEF" w:themeFill="accent1" w:themeFillTint="33"/>
          </w:tcPr>
          <w:p w:rsidR="00C51622" w:rsidRPr="00D139D9" w:rsidRDefault="00C51622" w:rsidP="000E0EC4">
            <w:pPr>
              <w:cnfStyle w:val="000000000000"/>
              <w:rPr>
                <w:rFonts w:asciiTheme="minorBidi" w:hAnsiTheme="minorBidi" w:cstheme="minorBidi"/>
                <w:b/>
                <w:sz w:val="16"/>
                <w:szCs w:val="16"/>
                <w:lang w:val="bs-Latn-BA"/>
              </w:rPr>
            </w:pPr>
            <w:r w:rsidRPr="00D139D9">
              <w:rPr>
                <w:rFonts w:asciiTheme="minorBidi" w:hAnsiTheme="minorBidi" w:cstheme="minorBidi"/>
                <w:b/>
                <w:sz w:val="16"/>
                <w:szCs w:val="16"/>
                <w:lang w:val="bs-Latn-BA"/>
              </w:rPr>
              <w:t>Izvor finansiranja</w:t>
            </w:r>
          </w:p>
        </w:tc>
        <w:tc>
          <w:tcPr>
            <w:tcW w:w="353" w:type="pct"/>
            <w:shd w:val="clear" w:color="auto" w:fill="D9DFEF" w:themeFill="accent1" w:themeFillTint="33"/>
          </w:tcPr>
          <w:p w:rsidR="00C51622" w:rsidRPr="00D139D9" w:rsidRDefault="00C51622" w:rsidP="000E0EC4">
            <w:pPr>
              <w:cnfStyle w:val="000000000000"/>
              <w:rPr>
                <w:rFonts w:asciiTheme="minorBidi" w:hAnsiTheme="minorBidi" w:cstheme="minorBidi"/>
                <w:b/>
                <w:sz w:val="16"/>
                <w:szCs w:val="16"/>
                <w:lang w:val="bs-Latn-BA"/>
              </w:rPr>
            </w:pPr>
            <w:r w:rsidRPr="00D139D9">
              <w:rPr>
                <w:rFonts w:asciiTheme="minorBidi" w:hAnsiTheme="minorBidi" w:cstheme="minorBidi"/>
                <w:b/>
                <w:sz w:val="16"/>
                <w:szCs w:val="16"/>
                <w:lang w:val="bs-Latn-BA"/>
              </w:rPr>
              <w:t>Napredak do kraja 2025.</w:t>
            </w:r>
          </w:p>
        </w:tc>
        <w:tc>
          <w:tcPr>
            <w:tcW w:w="353" w:type="pct"/>
            <w:shd w:val="clear" w:color="auto" w:fill="D9DFEF" w:themeFill="accent1" w:themeFillTint="33"/>
          </w:tcPr>
          <w:p w:rsidR="00C51622" w:rsidRPr="00D139D9" w:rsidRDefault="00C51622" w:rsidP="000E0EC4">
            <w:pPr>
              <w:cnfStyle w:val="000000000000"/>
              <w:rPr>
                <w:rFonts w:asciiTheme="minorBidi" w:hAnsiTheme="minorBidi" w:cstheme="minorBidi"/>
                <w:b/>
                <w:sz w:val="16"/>
                <w:szCs w:val="16"/>
                <w:lang w:val="bs-Latn-BA"/>
              </w:rPr>
            </w:pPr>
            <w:r w:rsidRPr="00D139D9">
              <w:rPr>
                <w:rFonts w:asciiTheme="minorBidi" w:hAnsiTheme="minorBidi" w:cstheme="minorBidi"/>
                <w:b/>
                <w:sz w:val="16"/>
                <w:szCs w:val="16"/>
                <w:lang w:val="bs-Latn-BA"/>
              </w:rPr>
              <w:t>Napredak do kraja 2026.</w:t>
            </w:r>
          </w:p>
        </w:tc>
        <w:tc>
          <w:tcPr>
            <w:tcW w:w="353" w:type="pct"/>
            <w:shd w:val="clear" w:color="auto" w:fill="D9DFEF" w:themeFill="accent1" w:themeFillTint="33"/>
          </w:tcPr>
          <w:p w:rsidR="00C51622" w:rsidRPr="00D139D9" w:rsidRDefault="00C51622" w:rsidP="000E0EC4">
            <w:pPr>
              <w:cnfStyle w:val="000000000000"/>
              <w:rPr>
                <w:rFonts w:asciiTheme="minorBidi" w:hAnsiTheme="minorBidi" w:cstheme="minorBidi"/>
                <w:b/>
                <w:sz w:val="16"/>
                <w:szCs w:val="16"/>
                <w:lang w:val="bs-Latn-BA"/>
              </w:rPr>
            </w:pPr>
            <w:r w:rsidRPr="00D139D9">
              <w:rPr>
                <w:rFonts w:asciiTheme="minorBidi" w:hAnsiTheme="minorBidi" w:cstheme="minorBidi"/>
                <w:b/>
                <w:sz w:val="16"/>
                <w:szCs w:val="16"/>
                <w:lang w:val="bs-Latn-BA"/>
              </w:rPr>
              <w:t>Napredak do kraja 2027.</w:t>
            </w:r>
          </w:p>
        </w:tc>
        <w:tc>
          <w:tcPr>
            <w:tcW w:w="354" w:type="pct"/>
            <w:shd w:val="clear" w:color="auto" w:fill="D9DFEF" w:themeFill="accent1" w:themeFillTint="33"/>
          </w:tcPr>
          <w:p w:rsidR="00C51622" w:rsidRPr="00D139D9" w:rsidRDefault="00C51622" w:rsidP="000E0EC4">
            <w:pPr>
              <w:cnfStyle w:val="000000000000"/>
              <w:rPr>
                <w:rFonts w:asciiTheme="minorBidi" w:hAnsiTheme="minorBidi" w:cstheme="minorBidi"/>
                <w:b/>
                <w:sz w:val="16"/>
                <w:szCs w:val="16"/>
                <w:lang w:val="bs-Latn-BA"/>
              </w:rPr>
            </w:pPr>
            <w:r w:rsidRPr="00D139D9">
              <w:rPr>
                <w:rFonts w:asciiTheme="minorBidi" w:hAnsiTheme="minorBidi" w:cstheme="minorBidi"/>
                <w:b/>
                <w:sz w:val="16"/>
                <w:szCs w:val="16"/>
                <w:lang w:val="bs-Latn-BA"/>
              </w:rPr>
              <w:t>Planirani troškovi u BAM</w:t>
            </w:r>
          </w:p>
        </w:tc>
        <w:tc>
          <w:tcPr>
            <w:tcW w:w="341" w:type="pct"/>
            <w:shd w:val="clear" w:color="auto" w:fill="D9DFEF" w:themeFill="accent1" w:themeFillTint="33"/>
          </w:tcPr>
          <w:p w:rsidR="00C51622" w:rsidRPr="00D139D9" w:rsidRDefault="00C51622" w:rsidP="000E0EC4">
            <w:pPr>
              <w:cnfStyle w:val="000000000000"/>
              <w:rPr>
                <w:rFonts w:asciiTheme="minorBidi" w:hAnsiTheme="minorBidi" w:cstheme="minorBidi"/>
                <w:b/>
                <w:sz w:val="16"/>
                <w:szCs w:val="16"/>
                <w:lang w:val="bs-Latn-BA"/>
              </w:rPr>
            </w:pPr>
            <w:r w:rsidRPr="00D139D9">
              <w:rPr>
                <w:rFonts w:asciiTheme="minorBidi" w:hAnsiTheme="minorBidi" w:cstheme="minorBidi"/>
                <w:b/>
                <w:sz w:val="16"/>
                <w:szCs w:val="16"/>
                <w:lang w:val="bs-Latn-BA"/>
              </w:rPr>
              <w:t>Krajnji korisnici po spolu</w:t>
            </w:r>
          </w:p>
        </w:tc>
        <w:tc>
          <w:tcPr>
            <w:tcW w:w="348" w:type="pct"/>
            <w:shd w:val="clear" w:color="auto" w:fill="D9DFEF" w:themeFill="accent1" w:themeFillTint="33"/>
          </w:tcPr>
          <w:p w:rsidR="00C51622" w:rsidRPr="00D139D9" w:rsidRDefault="00C51622" w:rsidP="000E0EC4">
            <w:pPr>
              <w:cnfStyle w:val="000000000000"/>
              <w:rPr>
                <w:rFonts w:asciiTheme="minorBidi" w:hAnsiTheme="minorBidi" w:cstheme="minorBidi"/>
                <w:b/>
                <w:sz w:val="16"/>
                <w:szCs w:val="16"/>
                <w:lang w:val="bs-Latn-BA"/>
              </w:rPr>
            </w:pPr>
            <w:r w:rsidRPr="00D139D9">
              <w:rPr>
                <w:rFonts w:asciiTheme="minorBidi" w:hAnsiTheme="minorBidi" w:cstheme="minorBidi"/>
                <w:b/>
                <w:sz w:val="16"/>
                <w:szCs w:val="16"/>
                <w:lang w:val="bs-Latn-BA"/>
              </w:rPr>
              <w:t>Izvor verifikacije</w:t>
            </w:r>
          </w:p>
        </w:tc>
      </w:tr>
      <w:tr w:rsidR="00AD301A" w:rsidRPr="00DE4ADB" w:rsidTr="00AD301A">
        <w:trPr>
          <w:trHeight w:val="689"/>
        </w:trPr>
        <w:tc>
          <w:tcPr>
            <w:cnfStyle w:val="001000000000"/>
            <w:tcW w:w="671" w:type="pct"/>
            <w:vMerge w:val="restart"/>
            <w:shd w:val="clear" w:color="auto" w:fill="D9DFEF" w:themeFill="accent1" w:themeFillTint="33"/>
            <w:hideMark/>
          </w:tcPr>
          <w:p w:rsidR="00AD301A" w:rsidRPr="00D139D9" w:rsidRDefault="00AD301A" w:rsidP="00AD301A">
            <w:pPr>
              <w:pStyle w:val="BodyText"/>
              <w:spacing w:line="240" w:lineRule="auto"/>
              <w:ind w:right="0"/>
              <w:jc w:val="left"/>
              <w:rPr>
                <w:rFonts w:asciiTheme="minorBidi" w:hAnsiTheme="minorBidi" w:cstheme="minorBidi"/>
                <w:bCs w:val="0"/>
                <w:sz w:val="16"/>
                <w:szCs w:val="16"/>
              </w:rPr>
            </w:pPr>
            <w:r w:rsidRPr="00D139D9">
              <w:rPr>
                <w:rFonts w:asciiTheme="minorBidi" w:hAnsiTheme="minorBidi" w:cstheme="minorBidi"/>
                <w:bCs w:val="0"/>
                <w:sz w:val="16"/>
                <w:szCs w:val="16"/>
              </w:rPr>
              <w:t>3.1. Grad promovira ravnopravnost spolova</w:t>
            </w:r>
          </w:p>
        </w:tc>
        <w:tc>
          <w:tcPr>
            <w:tcW w:w="533" w:type="pct"/>
          </w:tcPr>
          <w:p w:rsidR="00AD301A" w:rsidRPr="00D139D9" w:rsidRDefault="00AD301A" w:rsidP="00AD301A">
            <w:pPr>
              <w:pStyle w:val="BodyText"/>
              <w:spacing w:line="240" w:lineRule="auto"/>
              <w:ind w:left="0" w:right="0"/>
              <w:jc w:val="center"/>
              <w:cnfStyle w:val="000000000000"/>
              <w:rPr>
                <w:rFonts w:asciiTheme="minorBidi" w:hAnsiTheme="minorBidi" w:cstheme="minorBidi"/>
                <w:b/>
                <w:bCs/>
                <w:sz w:val="16"/>
                <w:szCs w:val="16"/>
              </w:rPr>
            </w:pPr>
            <w:r w:rsidRPr="00D139D9">
              <w:rPr>
                <w:rFonts w:asciiTheme="minorBidi" w:hAnsiTheme="minorBidi" w:cstheme="minorBidi"/>
                <w:b/>
                <w:bCs/>
                <w:sz w:val="16"/>
                <w:szCs w:val="16"/>
              </w:rPr>
              <w:t>Utvrđen je Program obilježavanja dana od značaja za ravnopravnost spolova</w:t>
            </w:r>
          </w:p>
        </w:tc>
        <w:tc>
          <w:tcPr>
            <w:tcW w:w="563" w:type="pct"/>
          </w:tcPr>
          <w:p w:rsidR="00AD301A" w:rsidRPr="00D139D9" w:rsidRDefault="00AD301A" w:rsidP="00AD301A">
            <w:pPr>
              <w:pStyle w:val="BodyText"/>
              <w:spacing w:line="240" w:lineRule="auto"/>
              <w:ind w:left="0" w:right="0"/>
              <w:jc w:val="center"/>
              <w:cnfStyle w:val="000000000000"/>
              <w:rPr>
                <w:rFonts w:asciiTheme="minorBidi" w:hAnsiTheme="minorBidi" w:cstheme="minorBidi"/>
                <w:bCs/>
                <w:sz w:val="16"/>
                <w:szCs w:val="16"/>
              </w:rPr>
            </w:pPr>
            <w:r w:rsidRPr="00D139D9">
              <w:rPr>
                <w:rFonts w:asciiTheme="minorBidi" w:hAnsiTheme="minorBidi" w:cstheme="minorBidi"/>
                <w:bCs/>
                <w:sz w:val="16"/>
                <w:szCs w:val="16"/>
                <w:lang w:eastAsia="bs-Latn-BA"/>
              </w:rPr>
              <w:t xml:space="preserve">Tim </w:t>
            </w:r>
            <w:r w:rsidRPr="00D139D9">
              <w:rPr>
                <w:rFonts w:asciiTheme="minorBidi" w:hAnsiTheme="minorBidi" w:cstheme="minorBidi"/>
                <w:bCs/>
                <w:sz w:val="16"/>
                <w:szCs w:val="16"/>
              </w:rPr>
              <w:t>za praćenje i izvještavanje</w:t>
            </w:r>
          </w:p>
          <w:p w:rsidR="00AD301A" w:rsidRPr="00D139D9" w:rsidRDefault="00AD301A" w:rsidP="00AD301A">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bCs/>
                <w:sz w:val="16"/>
                <w:szCs w:val="16"/>
              </w:rPr>
              <w:t>GAP-a</w:t>
            </w:r>
            <w:r>
              <w:rPr>
                <w:rFonts w:asciiTheme="minorBidi" w:hAnsiTheme="minorBidi" w:cstheme="minorBidi"/>
                <w:bCs/>
                <w:sz w:val="16"/>
                <w:szCs w:val="16"/>
              </w:rPr>
              <w:t xml:space="preserve"> i Komisija za ravnopravnost spolova</w:t>
            </w:r>
          </w:p>
        </w:tc>
        <w:tc>
          <w:tcPr>
            <w:tcW w:w="396" w:type="pct"/>
          </w:tcPr>
          <w:p w:rsidR="00AD301A" w:rsidRPr="00D139D9" w:rsidRDefault="00AD301A" w:rsidP="00AD301A">
            <w:pPr>
              <w:pStyle w:val="BodyText"/>
              <w:spacing w:line="240" w:lineRule="auto"/>
              <w:ind w:left="0" w:right="0"/>
              <w:jc w:val="center"/>
              <w:cnfStyle w:val="000000000000"/>
              <w:rPr>
                <w:rFonts w:asciiTheme="minorBidi" w:hAnsiTheme="minorBidi" w:cstheme="minorBidi"/>
                <w:sz w:val="16"/>
                <w:szCs w:val="16"/>
              </w:rPr>
            </w:pPr>
            <w:r>
              <w:rPr>
                <w:rFonts w:asciiTheme="minorBidi" w:hAnsiTheme="minorBidi" w:cstheme="minorBidi"/>
                <w:sz w:val="16"/>
                <w:szCs w:val="16"/>
              </w:rPr>
              <w:t xml:space="preserve">Izrađen program obilježavanja </w:t>
            </w:r>
          </w:p>
        </w:tc>
        <w:tc>
          <w:tcPr>
            <w:tcW w:w="380" w:type="pct"/>
          </w:tcPr>
          <w:p w:rsidR="00AD301A" w:rsidRPr="00D139D9" w:rsidRDefault="00AD301A" w:rsidP="00AD301A">
            <w:pPr>
              <w:pStyle w:val="BodyText"/>
              <w:spacing w:line="240" w:lineRule="auto"/>
              <w:ind w:left="0" w:right="0"/>
              <w:jc w:val="center"/>
              <w:cnfStyle w:val="000000000000"/>
              <w:rPr>
                <w:rFonts w:asciiTheme="minorBidi" w:hAnsiTheme="minorBidi" w:cstheme="minorBidi"/>
                <w:sz w:val="16"/>
                <w:szCs w:val="16"/>
              </w:rPr>
            </w:pPr>
            <w:r>
              <w:rPr>
                <w:rFonts w:asciiTheme="minorBidi" w:hAnsiTheme="minorBidi" w:cstheme="minorBidi"/>
                <w:sz w:val="16"/>
                <w:szCs w:val="16"/>
              </w:rPr>
              <w:t>Kraj 2025.</w:t>
            </w:r>
          </w:p>
        </w:tc>
        <w:tc>
          <w:tcPr>
            <w:tcW w:w="354" w:type="pct"/>
          </w:tcPr>
          <w:p w:rsidR="00AD301A" w:rsidRPr="00D139D9" w:rsidRDefault="00AD301A" w:rsidP="00AD301A">
            <w:pPr>
              <w:pStyle w:val="BodyText"/>
              <w:spacing w:line="240" w:lineRule="auto"/>
              <w:ind w:left="0" w:right="0"/>
              <w:jc w:val="center"/>
              <w:cnfStyle w:val="000000000000"/>
              <w:rPr>
                <w:rFonts w:asciiTheme="minorBidi" w:hAnsiTheme="minorBidi" w:cstheme="minorBidi"/>
                <w:sz w:val="16"/>
                <w:szCs w:val="16"/>
              </w:rPr>
            </w:pPr>
            <w:r>
              <w:rPr>
                <w:rFonts w:asciiTheme="minorBidi" w:hAnsiTheme="minorBidi" w:cstheme="minorBidi"/>
                <w:sz w:val="16"/>
                <w:szCs w:val="16"/>
              </w:rPr>
              <w:t xml:space="preserve">Budžet Grada </w:t>
            </w:r>
          </w:p>
        </w:tc>
        <w:tc>
          <w:tcPr>
            <w:tcW w:w="353" w:type="pct"/>
          </w:tcPr>
          <w:p w:rsidR="00AD301A" w:rsidRPr="00D139D9" w:rsidRDefault="00AD301A" w:rsidP="00AD301A">
            <w:pPr>
              <w:pStyle w:val="BodyText"/>
              <w:spacing w:line="240" w:lineRule="auto"/>
              <w:ind w:left="0" w:right="0"/>
              <w:jc w:val="center"/>
              <w:cnfStyle w:val="000000000000"/>
              <w:rPr>
                <w:rFonts w:asciiTheme="minorBidi" w:hAnsiTheme="minorBidi" w:cstheme="minorBidi"/>
                <w:sz w:val="16"/>
                <w:szCs w:val="16"/>
              </w:rPr>
            </w:pPr>
            <w:r>
              <w:rPr>
                <w:rFonts w:asciiTheme="minorBidi" w:hAnsiTheme="minorBidi" w:cstheme="minorBidi"/>
                <w:sz w:val="16"/>
                <w:szCs w:val="16"/>
              </w:rPr>
              <w:t>Obilježeni datumi</w:t>
            </w:r>
          </w:p>
        </w:tc>
        <w:tc>
          <w:tcPr>
            <w:tcW w:w="353" w:type="pct"/>
          </w:tcPr>
          <w:p w:rsidR="00AD301A" w:rsidRPr="00D139D9" w:rsidRDefault="00AD301A" w:rsidP="00AD301A">
            <w:pPr>
              <w:pStyle w:val="BodyText"/>
              <w:spacing w:line="240" w:lineRule="auto"/>
              <w:ind w:left="0" w:right="0"/>
              <w:jc w:val="center"/>
              <w:cnfStyle w:val="000000000000"/>
              <w:rPr>
                <w:rFonts w:asciiTheme="minorBidi" w:hAnsiTheme="minorBidi" w:cstheme="minorBidi"/>
                <w:sz w:val="16"/>
                <w:szCs w:val="16"/>
              </w:rPr>
            </w:pPr>
            <w:r>
              <w:rPr>
                <w:rFonts w:asciiTheme="minorBidi" w:hAnsiTheme="minorBidi" w:cstheme="minorBidi"/>
                <w:sz w:val="16"/>
                <w:szCs w:val="16"/>
              </w:rPr>
              <w:t>Obilježeni datumi</w:t>
            </w:r>
          </w:p>
        </w:tc>
        <w:tc>
          <w:tcPr>
            <w:tcW w:w="353" w:type="pct"/>
          </w:tcPr>
          <w:p w:rsidR="00AD301A" w:rsidRPr="00D139D9" w:rsidRDefault="00AD301A" w:rsidP="00AD301A">
            <w:pPr>
              <w:pStyle w:val="BodyText"/>
              <w:spacing w:line="240" w:lineRule="auto"/>
              <w:ind w:left="0" w:right="0"/>
              <w:jc w:val="center"/>
              <w:cnfStyle w:val="000000000000"/>
              <w:rPr>
                <w:rFonts w:asciiTheme="minorBidi" w:hAnsiTheme="minorBidi" w:cstheme="minorBidi"/>
                <w:sz w:val="16"/>
                <w:szCs w:val="16"/>
              </w:rPr>
            </w:pPr>
            <w:r>
              <w:rPr>
                <w:rFonts w:asciiTheme="minorBidi" w:hAnsiTheme="minorBidi" w:cstheme="minorBidi"/>
                <w:sz w:val="16"/>
                <w:szCs w:val="16"/>
              </w:rPr>
              <w:t>Obilježeni datumi</w:t>
            </w:r>
          </w:p>
        </w:tc>
        <w:tc>
          <w:tcPr>
            <w:tcW w:w="354" w:type="pct"/>
          </w:tcPr>
          <w:p w:rsidR="00AD301A" w:rsidRPr="00D139D9" w:rsidRDefault="00AD301A" w:rsidP="00AD301A">
            <w:pPr>
              <w:pStyle w:val="BodyText"/>
              <w:spacing w:line="240" w:lineRule="auto"/>
              <w:ind w:left="0" w:right="0"/>
              <w:jc w:val="center"/>
              <w:cnfStyle w:val="000000000000"/>
              <w:rPr>
                <w:rFonts w:asciiTheme="minorBidi" w:hAnsiTheme="minorBidi" w:cstheme="minorBidi"/>
                <w:sz w:val="16"/>
                <w:szCs w:val="16"/>
              </w:rPr>
            </w:pPr>
            <w:r>
              <w:rPr>
                <w:rFonts w:asciiTheme="minorBidi" w:hAnsiTheme="minorBidi" w:cstheme="minorBidi"/>
                <w:sz w:val="16"/>
                <w:szCs w:val="16"/>
              </w:rPr>
              <w:t>2.000</w:t>
            </w:r>
          </w:p>
        </w:tc>
        <w:tc>
          <w:tcPr>
            <w:tcW w:w="341" w:type="pct"/>
          </w:tcPr>
          <w:p w:rsidR="00AD301A" w:rsidRPr="00D139D9" w:rsidRDefault="00AD301A" w:rsidP="00AD301A">
            <w:pPr>
              <w:pStyle w:val="BodyText"/>
              <w:spacing w:line="240" w:lineRule="auto"/>
              <w:ind w:left="0" w:right="0"/>
              <w:jc w:val="center"/>
              <w:cnfStyle w:val="000000000000"/>
              <w:rPr>
                <w:rFonts w:asciiTheme="minorBidi" w:hAnsiTheme="minorBidi" w:cstheme="minorBidi"/>
                <w:sz w:val="16"/>
                <w:szCs w:val="16"/>
              </w:rPr>
            </w:pPr>
            <w:r>
              <w:rPr>
                <w:rFonts w:asciiTheme="minorBidi" w:hAnsiTheme="minorBidi" w:cstheme="minorBidi"/>
                <w:sz w:val="16"/>
                <w:szCs w:val="16"/>
              </w:rPr>
              <w:t>Nije primjenjivo</w:t>
            </w:r>
          </w:p>
        </w:tc>
        <w:tc>
          <w:tcPr>
            <w:tcW w:w="348" w:type="pct"/>
          </w:tcPr>
          <w:p w:rsidR="00AD301A" w:rsidRPr="00D139D9" w:rsidRDefault="00AD301A" w:rsidP="00AD301A">
            <w:pPr>
              <w:pStyle w:val="BodyText"/>
              <w:spacing w:line="240" w:lineRule="auto"/>
              <w:ind w:left="0" w:right="0"/>
              <w:jc w:val="center"/>
              <w:cnfStyle w:val="000000000000"/>
              <w:rPr>
                <w:rFonts w:asciiTheme="minorBidi" w:hAnsiTheme="minorBidi" w:cstheme="minorBidi"/>
                <w:sz w:val="16"/>
                <w:szCs w:val="16"/>
              </w:rPr>
            </w:pPr>
            <w:r>
              <w:rPr>
                <w:rFonts w:asciiTheme="minorBidi" w:hAnsiTheme="minorBidi" w:cstheme="minorBidi"/>
                <w:sz w:val="16"/>
                <w:szCs w:val="16"/>
              </w:rPr>
              <w:t>Program i Izvještaji</w:t>
            </w:r>
          </w:p>
        </w:tc>
      </w:tr>
      <w:tr w:rsidR="00AD301A" w:rsidRPr="00DE4ADB" w:rsidTr="00AD301A">
        <w:trPr>
          <w:trHeight w:val="274"/>
        </w:trPr>
        <w:tc>
          <w:tcPr>
            <w:cnfStyle w:val="001000000000"/>
            <w:tcW w:w="671" w:type="pct"/>
            <w:vMerge/>
            <w:shd w:val="clear" w:color="auto" w:fill="D9DFEF" w:themeFill="accent1" w:themeFillTint="33"/>
            <w:hideMark/>
          </w:tcPr>
          <w:p w:rsidR="00AD301A" w:rsidRPr="00D139D9" w:rsidRDefault="00AD301A" w:rsidP="00AD301A">
            <w:pPr>
              <w:pStyle w:val="BodyText"/>
              <w:spacing w:line="240" w:lineRule="auto"/>
              <w:ind w:right="0"/>
              <w:jc w:val="left"/>
              <w:rPr>
                <w:rFonts w:asciiTheme="minorBidi" w:hAnsiTheme="minorBidi" w:cstheme="minorBidi"/>
                <w:bCs w:val="0"/>
                <w:sz w:val="16"/>
                <w:szCs w:val="16"/>
                <w:lang w:eastAsia="en-US"/>
              </w:rPr>
            </w:pPr>
          </w:p>
        </w:tc>
        <w:tc>
          <w:tcPr>
            <w:tcW w:w="533" w:type="pct"/>
          </w:tcPr>
          <w:p w:rsidR="00AD301A" w:rsidRPr="00D139D9" w:rsidRDefault="00AD301A" w:rsidP="00AD301A">
            <w:pPr>
              <w:pStyle w:val="BodyText"/>
              <w:spacing w:line="240" w:lineRule="auto"/>
              <w:ind w:left="0" w:right="0"/>
              <w:jc w:val="center"/>
              <w:cnfStyle w:val="000000000000"/>
              <w:rPr>
                <w:rFonts w:asciiTheme="minorBidi" w:hAnsiTheme="minorBidi" w:cstheme="minorBidi"/>
                <w:b/>
                <w:bCs/>
                <w:sz w:val="16"/>
                <w:szCs w:val="16"/>
              </w:rPr>
            </w:pPr>
            <w:r w:rsidRPr="00D139D9">
              <w:rPr>
                <w:rFonts w:asciiTheme="minorBidi" w:hAnsiTheme="minorBidi" w:cstheme="minorBidi"/>
                <w:b/>
                <w:bCs/>
                <w:sz w:val="16"/>
                <w:szCs w:val="16"/>
              </w:rPr>
              <w:t xml:space="preserve">Promotivni materijali o ciljevima Gender akcionog plana Grada </w:t>
            </w:r>
            <w:r w:rsidRPr="00D139D9">
              <w:rPr>
                <w:rFonts w:asciiTheme="minorBidi" w:hAnsiTheme="minorBidi" w:cstheme="minorBidi"/>
                <w:b/>
                <w:bCs/>
                <w:sz w:val="16"/>
                <w:szCs w:val="16"/>
                <w:u w:color="FF0000"/>
              </w:rPr>
              <w:t xml:space="preserve"> </w:t>
            </w:r>
            <w:r w:rsidRPr="00D139D9">
              <w:rPr>
                <w:rFonts w:asciiTheme="minorBidi" w:hAnsiTheme="minorBidi" w:cstheme="minorBidi"/>
                <w:b/>
                <w:bCs/>
                <w:sz w:val="16"/>
                <w:szCs w:val="16"/>
              </w:rPr>
              <w:t>su dostupni na web stranici i u šalter salama</w:t>
            </w:r>
          </w:p>
        </w:tc>
        <w:tc>
          <w:tcPr>
            <w:tcW w:w="563" w:type="pct"/>
          </w:tcPr>
          <w:p w:rsidR="00AD301A" w:rsidRPr="00D139D9" w:rsidRDefault="00AD301A" w:rsidP="00AD301A">
            <w:pPr>
              <w:pStyle w:val="BodyText"/>
              <w:spacing w:line="240" w:lineRule="auto"/>
              <w:ind w:left="0" w:right="0"/>
              <w:jc w:val="center"/>
              <w:cnfStyle w:val="000000000000"/>
              <w:rPr>
                <w:rFonts w:asciiTheme="minorBidi" w:hAnsiTheme="minorBidi" w:cstheme="minorBidi"/>
                <w:bCs/>
                <w:sz w:val="16"/>
                <w:szCs w:val="16"/>
              </w:rPr>
            </w:pPr>
            <w:r w:rsidRPr="00D139D9">
              <w:rPr>
                <w:rFonts w:asciiTheme="minorBidi" w:hAnsiTheme="minorBidi" w:cstheme="minorBidi"/>
                <w:bCs/>
                <w:sz w:val="16"/>
                <w:szCs w:val="16"/>
                <w:lang w:eastAsia="bs-Latn-BA"/>
              </w:rPr>
              <w:t xml:space="preserve">Tim </w:t>
            </w:r>
            <w:r w:rsidRPr="00D139D9">
              <w:rPr>
                <w:rFonts w:asciiTheme="minorBidi" w:hAnsiTheme="minorBidi" w:cstheme="minorBidi"/>
                <w:bCs/>
                <w:sz w:val="16"/>
                <w:szCs w:val="16"/>
              </w:rPr>
              <w:t>za praćenje i izvještavanje</w:t>
            </w:r>
          </w:p>
          <w:p w:rsidR="00AD301A" w:rsidRPr="00D139D9" w:rsidRDefault="00AD301A" w:rsidP="00AD301A">
            <w:pPr>
              <w:pStyle w:val="BodyText"/>
              <w:spacing w:line="240" w:lineRule="auto"/>
              <w:ind w:left="0" w:right="0"/>
              <w:jc w:val="center"/>
              <w:cnfStyle w:val="000000000000"/>
              <w:rPr>
                <w:rFonts w:asciiTheme="minorBidi" w:hAnsiTheme="minorBidi" w:cstheme="minorBidi"/>
                <w:bCs/>
                <w:sz w:val="16"/>
                <w:szCs w:val="16"/>
              </w:rPr>
            </w:pPr>
            <w:r w:rsidRPr="00D139D9">
              <w:rPr>
                <w:rFonts w:asciiTheme="minorBidi" w:hAnsiTheme="minorBidi" w:cstheme="minorBidi"/>
                <w:bCs/>
                <w:sz w:val="16"/>
                <w:szCs w:val="16"/>
              </w:rPr>
              <w:t>GAP-a</w:t>
            </w:r>
            <w:r>
              <w:rPr>
                <w:rFonts w:asciiTheme="minorBidi" w:hAnsiTheme="minorBidi" w:cstheme="minorBidi"/>
                <w:bCs/>
                <w:sz w:val="16"/>
                <w:szCs w:val="16"/>
              </w:rPr>
              <w:t xml:space="preserve"> i Komisija za ravnopravnost spolova</w:t>
            </w:r>
          </w:p>
        </w:tc>
        <w:tc>
          <w:tcPr>
            <w:tcW w:w="396" w:type="pct"/>
          </w:tcPr>
          <w:p w:rsidR="00AD301A" w:rsidRPr="00D139D9" w:rsidRDefault="00AD301A" w:rsidP="00AD301A">
            <w:pPr>
              <w:pStyle w:val="BodyText"/>
              <w:spacing w:line="240" w:lineRule="auto"/>
              <w:ind w:left="0" w:right="0"/>
              <w:jc w:val="center"/>
              <w:cnfStyle w:val="000000000000"/>
              <w:rPr>
                <w:rFonts w:asciiTheme="minorBidi" w:hAnsiTheme="minorBidi" w:cstheme="minorBidi"/>
                <w:sz w:val="16"/>
                <w:szCs w:val="16"/>
              </w:rPr>
            </w:pPr>
            <w:r>
              <w:rPr>
                <w:rFonts w:asciiTheme="minorBidi" w:hAnsiTheme="minorBidi" w:cstheme="minorBidi"/>
                <w:sz w:val="16"/>
                <w:szCs w:val="16"/>
              </w:rPr>
              <w:t>Izrađen promo materijal</w:t>
            </w:r>
          </w:p>
        </w:tc>
        <w:tc>
          <w:tcPr>
            <w:tcW w:w="380" w:type="pct"/>
          </w:tcPr>
          <w:p w:rsidR="00AD301A" w:rsidRPr="00D139D9" w:rsidRDefault="00AD301A" w:rsidP="00AD301A">
            <w:pPr>
              <w:pStyle w:val="BodyText"/>
              <w:spacing w:line="240" w:lineRule="auto"/>
              <w:ind w:left="0" w:right="0"/>
              <w:jc w:val="center"/>
              <w:cnfStyle w:val="000000000000"/>
              <w:rPr>
                <w:rFonts w:asciiTheme="minorBidi" w:hAnsiTheme="minorBidi" w:cstheme="minorBidi"/>
                <w:sz w:val="16"/>
                <w:szCs w:val="16"/>
              </w:rPr>
            </w:pPr>
            <w:r>
              <w:rPr>
                <w:rFonts w:asciiTheme="minorBidi" w:hAnsiTheme="minorBidi" w:cstheme="minorBidi"/>
                <w:sz w:val="16"/>
                <w:szCs w:val="16"/>
              </w:rPr>
              <w:t>2025.</w:t>
            </w:r>
          </w:p>
        </w:tc>
        <w:tc>
          <w:tcPr>
            <w:tcW w:w="354" w:type="pct"/>
          </w:tcPr>
          <w:p w:rsidR="00AD301A" w:rsidRPr="00D139D9" w:rsidRDefault="00AD301A" w:rsidP="00AD301A">
            <w:pPr>
              <w:pStyle w:val="BodyText"/>
              <w:spacing w:line="240" w:lineRule="auto"/>
              <w:ind w:left="0" w:right="0"/>
              <w:jc w:val="center"/>
              <w:cnfStyle w:val="000000000000"/>
              <w:rPr>
                <w:rFonts w:asciiTheme="minorBidi" w:hAnsiTheme="minorBidi" w:cstheme="minorBidi"/>
                <w:sz w:val="16"/>
                <w:szCs w:val="16"/>
              </w:rPr>
            </w:pPr>
            <w:r>
              <w:rPr>
                <w:rFonts w:asciiTheme="minorBidi" w:hAnsiTheme="minorBidi" w:cstheme="minorBidi"/>
                <w:sz w:val="16"/>
                <w:szCs w:val="16"/>
              </w:rPr>
              <w:t>Budžet Grada</w:t>
            </w:r>
          </w:p>
        </w:tc>
        <w:tc>
          <w:tcPr>
            <w:tcW w:w="353" w:type="pct"/>
          </w:tcPr>
          <w:p w:rsidR="00AD301A" w:rsidRPr="00D139D9" w:rsidRDefault="00AD301A" w:rsidP="00AD301A">
            <w:pPr>
              <w:pStyle w:val="BodyText"/>
              <w:spacing w:line="240" w:lineRule="auto"/>
              <w:ind w:left="0" w:right="0"/>
              <w:jc w:val="center"/>
              <w:cnfStyle w:val="000000000000"/>
              <w:rPr>
                <w:rFonts w:asciiTheme="minorBidi" w:hAnsiTheme="minorBidi" w:cstheme="minorBidi"/>
                <w:sz w:val="16"/>
                <w:szCs w:val="16"/>
              </w:rPr>
            </w:pPr>
            <w:r>
              <w:rPr>
                <w:rFonts w:asciiTheme="minorBidi" w:hAnsiTheme="minorBidi" w:cstheme="minorBidi"/>
                <w:sz w:val="16"/>
                <w:szCs w:val="16"/>
              </w:rPr>
              <w:t>Dostupni podaci</w:t>
            </w:r>
          </w:p>
        </w:tc>
        <w:tc>
          <w:tcPr>
            <w:tcW w:w="353" w:type="pct"/>
          </w:tcPr>
          <w:p w:rsidR="00AD301A" w:rsidRPr="00D139D9" w:rsidRDefault="00AD301A" w:rsidP="00AD301A">
            <w:pPr>
              <w:pStyle w:val="BodyText"/>
              <w:spacing w:line="240" w:lineRule="auto"/>
              <w:ind w:left="0" w:right="0"/>
              <w:jc w:val="center"/>
              <w:cnfStyle w:val="000000000000"/>
              <w:rPr>
                <w:rFonts w:asciiTheme="minorBidi" w:hAnsiTheme="minorBidi" w:cstheme="minorBidi"/>
                <w:sz w:val="16"/>
                <w:szCs w:val="16"/>
              </w:rPr>
            </w:pPr>
            <w:r>
              <w:rPr>
                <w:rFonts w:asciiTheme="minorBidi" w:hAnsiTheme="minorBidi" w:cstheme="minorBidi"/>
                <w:sz w:val="16"/>
                <w:szCs w:val="16"/>
              </w:rPr>
              <w:t>Dostupni podaci</w:t>
            </w:r>
          </w:p>
        </w:tc>
        <w:tc>
          <w:tcPr>
            <w:tcW w:w="353" w:type="pct"/>
          </w:tcPr>
          <w:p w:rsidR="00AD301A" w:rsidRPr="00D139D9" w:rsidRDefault="00AD301A" w:rsidP="00AD301A">
            <w:pPr>
              <w:pStyle w:val="BodyText"/>
              <w:spacing w:line="240" w:lineRule="auto"/>
              <w:ind w:left="0" w:right="0"/>
              <w:jc w:val="center"/>
              <w:cnfStyle w:val="000000000000"/>
              <w:rPr>
                <w:rFonts w:asciiTheme="minorBidi" w:hAnsiTheme="minorBidi" w:cstheme="minorBidi"/>
                <w:sz w:val="16"/>
                <w:szCs w:val="16"/>
              </w:rPr>
            </w:pPr>
            <w:r>
              <w:rPr>
                <w:rFonts w:asciiTheme="minorBidi" w:hAnsiTheme="minorBidi" w:cstheme="minorBidi"/>
                <w:sz w:val="16"/>
                <w:szCs w:val="16"/>
              </w:rPr>
              <w:t>Dostupni podaci</w:t>
            </w:r>
          </w:p>
        </w:tc>
        <w:tc>
          <w:tcPr>
            <w:tcW w:w="354" w:type="pct"/>
          </w:tcPr>
          <w:p w:rsidR="00AD301A" w:rsidRPr="00D139D9" w:rsidRDefault="00AD301A" w:rsidP="00AD301A">
            <w:pPr>
              <w:pStyle w:val="BodyText"/>
              <w:spacing w:line="240" w:lineRule="auto"/>
              <w:ind w:left="0" w:right="0"/>
              <w:jc w:val="center"/>
              <w:cnfStyle w:val="000000000000"/>
              <w:rPr>
                <w:rFonts w:asciiTheme="minorBidi" w:hAnsiTheme="minorBidi" w:cstheme="minorBidi"/>
                <w:sz w:val="16"/>
                <w:szCs w:val="16"/>
              </w:rPr>
            </w:pPr>
            <w:r>
              <w:rPr>
                <w:rFonts w:asciiTheme="minorBidi" w:hAnsiTheme="minorBidi" w:cstheme="minorBidi"/>
                <w:sz w:val="16"/>
                <w:szCs w:val="16"/>
              </w:rPr>
              <w:t>Nisu potrebna sredstva</w:t>
            </w:r>
          </w:p>
        </w:tc>
        <w:tc>
          <w:tcPr>
            <w:tcW w:w="341" w:type="pct"/>
          </w:tcPr>
          <w:p w:rsidR="00AD301A" w:rsidRPr="00D139D9" w:rsidRDefault="00AD301A" w:rsidP="00AD301A">
            <w:pPr>
              <w:pStyle w:val="BodyText"/>
              <w:spacing w:line="240" w:lineRule="auto"/>
              <w:ind w:left="0" w:right="0"/>
              <w:jc w:val="center"/>
              <w:cnfStyle w:val="000000000000"/>
              <w:rPr>
                <w:rFonts w:asciiTheme="minorBidi" w:hAnsiTheme="minorBidi" w:cstheme="minorBidi"/>
                <w:sz w:val="16"/>
                <w:szCs w:val="16"/>
              </w:rPr>
            </w:pPr>
            <w:r>
              <w:rPr>
                <w:rFonts w:asciiTheme="minorBidi" w:hAnsiTheme="minorBidi" w:cstheme="minorBidi"/>
                <w:sz w:val="16"/>
                <w:szCs w:val="16"/>
              </w:rPr>
              <w:t>Nije promjenjivo</w:t>
            </w:r>
          </w:p>
        </w:tc>
        <w:tc>
          <w:tcPr>
            <w:tcW w:w="348" w:type="pct"/>
          </w:tcPr>
          <w:p w:rsidR="00AD301A" w:rsidRPr="00D139D9" w:rsidRDefault="00AD301A" w:rsidP="00AD301A">
            <w:pPr>
              <w:pStyle w:val="BodyText"/>
              <w:spacing w:line="240" w:lineRule="auto"/>
              <w:ind w:left="0" w:right="0"/>
              <w:jc w:val="center"/>
              <w:cnfStyle w:val="000000000000"/>
              <w:rPr>
                <w:rFonts w:asciiTheme="minorBidi" w:hAnsiTheme="minorBidi" w:cstheme="minorBidi"/>
                <w:sz w:val="16"/>
                <w:szCs w:val="16"/>
              </w:rPr>
            </w:pPr>
            <w:r>
              <w:rPr>
                <w:rFonts w:asciiTheme="minorBidi" w:hAnsiTheme="minorBidi" w:cstheme="minorBidi"/>
                <w:sz w:val="16"/>
                <w:szCs w:val="16"/>
              </w:rPr>
              <w:t>Web stranica</w:t>
            </w:r>
          </w:p>
        </w:tc>
      </w:tr>
      <w:tr w:rsidR="00AD301A" w:rsidRPr="00DE4ADB" w:rsidTr="00AD301A">
        <w:trPr>
          <w:trHeight w:val="139"/>
        </w:trPr>
        <w:tc>
          <w:tcPr>
            <w:cnfStyle w:val="001000000000"/>
            <w:tcW w:w="671" w:type="pct"/>
            <w:vMerge w:val="restart"/>
            <w:shd w:val="clear" w:color="auto" w:fill="D9DFEF" w:themeFill="accent1" w:themeFillTint="33"/>
            <w:hideMark/>
          </w:tcPr>
          <w:p w:rsidR="00AD301A" w:rsidRPr="00D139D9" w:rsidRDefault="00AD301A" w:rsidP="00AD301A">
            <w:pPr>
              <w:pStyle w:val="BodyText"/>
              <w:spacing w:line="240" w:lineRule="auto"/>
              <w:ind w:right="0"/>
              <w:jc w:val="left"/>
              <w:rPr>
                <w:rFonts w:asciiTheme="minorBidi" w:hAnsiTheme="minorBidi" w:cstheme="minorBidi"/>
                <w:bCs w:val="0"/>
                <w:sz w:val="16"/>
                <w:szCs w:val="16"/>
              </w:rPr>
            </w:pPr>
            <w:r w:rsidRPr="00D139D9">
              <w:rPr>
                <w:rFonts w:asciiTheme="minorBidi" w:hAnsiTheme="minorBidi" w:cstheme="minorBidi"/>
                <w:bCs w:val="0"/>
                <w:sz w:val="16"/>
                <w:szCs w:val="16"/>
              </w:rPr>
              <w:t>3.2. Redovno se prati stanje ravnopravnosti spolova na području Grada</w:t>
            </w:r>
          </w:p>
        </w:tc>
        <w:tc>
          <w:tcPr>
            <w:tcW w:w="533" w:type="pct"/>
          </w:tcPr>
          <w:p w:rsidR="00AD301A" w:rsidRPr="00D139D9" w:rsidRDefault="00AD301A" w:rsidP="00AD301A">
            <w:pPr>
              <w:jc w:val="center"/>
              <w:cnfStyle w:val="000000000000"/>
              <w:rPr>
                <w:rFonts w:asciiTheme="minorBidi" w:hAnsiTheme="minorBidi" w:cstheme="minorBidi"/>
                <w:b/>
                <w:bCs/>
                <w:sz w:val="16"/>
                <w:szCs w:val="16"/>
                <w:lang w:val="bs-Latn-BA"/>
              </w:rPr>
            </w:pPr>
            <w:r w:rsidRPr="00D139D9">
              <w:rPr>
                <w:rFonts w:asciiTheme="minorBidi" w:hAnsiTheme="minorBidi" w:cstheme="minorBidi"/>
                <w:b/>
                <w:bCs/>
                <w:sz w:val="16"/>
                <w:szCs w:val="16"/>
                <w:lang w:val="bs-Latn-BA"/>
              </w:rPr>
              <w:t>Gradsko vijeće razmatra izvještaj o pro</w:t>
            </w:r>
            <w:r>
              <w:rPr>
                <w:rFonts w:asciiTheme="minorBidi" w:hAnsiTheme="minorBidi" w:cstheme="minorBidi"/>
                <w:b/>
                <w:bCs/>
                <w:sz w:val="16"/>
                <w:szCs w:val="16"/>
                <w:lang w:val="bs-Latn-BA"/>
              </w:rPr>
              <w:t>vođenju GAP-a</w:t>
            </w:r>
          </w:p>
        </w:tc>
        <w:tc>
          <w:tcPr>
            <w:tcW w:w="563" w:type="pct"/>
          </w:tcPr>
          <w:p w:rsidR="00AD301A" w:rsidRPr="00D139D9" w:rsidRDefault="00AD301A" w:rsidP="00AD301A">
            <w:pPr>
              <w:pStyle w:val="BodyText"/>
              <w:spacing w:line="240" w:lineRule="auto"/>
              <w:ind w:left="0" w:right="0"/>
              <w:jc w:val="center"/>
              <w:cnfStyle w:val="000000000000"/>
              <w:rPr>
                <w:rFonts w:asciiTheme="minorBidi" w:hAnsiTheme="minorBidi" w:cstheme="minorBidi"/>
                <w:bCs/>
                <w:sz w:val="16"/>
                <w:szCs w:val="16"/>
              </w:rPr>
            </w:pPr>
            <w:r w:rsidRPr="00D139D9">
              <w:rPr>
                <w:rFonts w:asciiTheme="minorBidi" w:hAnsiTheme="minorBidi" w:cstheme="minorBidi"/>
                <w:bCs/>
                <w:sz w:val="16"/>
                <w:szCs w:val="16"/>
                <w:lang w:eastAsia="bs-Latn-BA"/>
              </w:rPr>
              <w:t xml:space="preserve">Tim </w:t>
            </w:r>
            <w:r w:rsidRPr="00D139D9">
              <w:rPr>
                <w:rFonts w:asciiTheme="minorBidi" w:hAnsiTheme="minorBidi" w:cstheme="minorBidi"/>
                <w:bCs/>
                <w:sz w:val="16"/>
                <w:szCs w:val="16"/>
              </w:rPr>
              <w:t>za praćenje i izvještavanje</w:t>
            </w:r>
          </w:p>
          <w:p w:rsidR="00AD301A" w:rsidRPr="00D139D9" w:rsidRDefault="00AD301A" w:rsidP="00AD301A">
            <w:pPr>
              <w:pStyle w:val="BodyText"/>
              <w:spacing w:line="240" w:lineRule="auto"/>
              <w:ind w:left="0" w:right="0"/>
              <w:jc w:val="center"/>
              <w:cnfStyle w:val="000000000000"/>
              <w:rPr>
                <w:rFonts w:asciiTheme="minorBidi" w:hAnsiTheme="minorBidi" w:cstheme="minorBidi"/>
                <w:bCs/>
                <w:sz w:val="16"/>
                <w:szCs w:val="16"/>
              </w:rPr>
            </w:pPr>
            <w:r w:rsidRPr="00D139D9">
              <w:rPr>
                <w:rFonts w:asciiTheme="minorBidi" w:hAnsiTheme="minorBidi" w:cstheme="minorBidi"/>
                <w:bCs/>
                <w:sz w:val="16"/>
                <w:szCs w:val="16"/>
              </w:rPr>
              <w:t>GAP-a</w:t>
            </w:r>
          </w:p>
        </w:tc>
        <w:tc>
          <w:tcPr>
            <w:tcW w:w="396" w:type="pct"/>
          </w:tcPr>
          <w:p w:rsidR="00AD301A" w:rsidRPr="00D139D9" w:rsidRDefault="00AD301A" w:rsidP="00AD301A">
            <w:pPr>
              <w:pStyle w:val="BodyText"/>
              <w:spacing w:line="240" w:lineRule="auto"/>
              <w:ind w:left="0" w:right="0"/>
              <w:jc w:val="center"/>
              <w:cnfStyle w:val="000000000000"/>
              <w:rPr>
                <w:rFonts w:asciiTheme="minorBidi" w:hAnsiTheme="minorBidi" w:cstheme="minorBidi"/>
                <w:sz w:val="16"/>
                <w:szCs w:val="16"/>
              </w:rPr>
            </w:pPr>
            <w:r>
              <w:rPr>
                <w:rFonts w:asciiTheme="minorBidi" w:hAnsiTheme="minorBidi" w:cstheme="minorBidi"/>
                <w:sz w:val="16"/>
                <w:szCs w:val="16"/>
              </w:rPr>
              <w:t>Izrađen Izvještaj</w:t>
            </w:r>
          </w:p>
        </w:tc>
        <w:tc>
          <w:tcPr>
            <w:tcW w:w="380" w:type="pct"/>
          </w:tcPr>
          <w:p w:rsidR="00AD301A" w:rsidRPr="00D139D9" w:rsidRDefault="00AD301A" w:rsidP="00AD301A">
            <w:pPr>
              <w:pStyle w:val="BodyText"/>
              <w:spacing w:line="240" w:lineRule="auto"/>
              <w:ind w:left="0" w:right="0"/>
              <w:jc w:val="center"/>
              <w:cnfStyle w:val="000000000000"/>
              <w:rPr>
                <w:rFonts w:asciiTheme="minorBidi" w:hAnsiTheme="minorBidi" w:cstheme="minorBidi"/>
                <w:sz w:val="16"/>
                <w:szCs w:val="16"/>
              </w:rPr>
            </w:pPr>
            <w:r>
              <w:rPr>
                <w:rFonts w:asciiTheme="minorBidi" w:hAnsiTheme="minorBidi" w:cstheme="minorBidi"/>
                <w:sz w:val="16"/>
                <w:szCs w:val="16"/>
              </w:rPr>
              <w:t>2027.</w:t>
            </w:r>
          </w:p>
        </w:tc>
        <w:tc>
          <w:tcPr>
            <w:tcW w:w="354" w:type="pct"/>
          </w:tcPr>
          <w:p w:rsidR="00AD301A" w:rsidRPr="00D139D9" w:rsidRDefault="00AD301A" w:rsidP="00AD301A">
            <w:pPr>
              <w:pStyle w:val="BodyText"/>
              <w:spacing w:line="240" w:lineRule="auto"/>
              <w:ind w:left="0" w:right="0"/>
              <w:jc w:val="center"/>
              <w:cnfStyle w:val="000000000000"/>
              <w:rPr>
                <w:rFonts w:asciiTheme="minorBidi" w:hAnsiTheme="minorBidi" w:cstheme="minorBidi"/>
                <w:sz w:val="16"/>
                <w:szCs w:val="16"/>
              </w:rPr>
            </w:pPr>
            <w:r>
              <w:rPr>
                <w:rFonts w:asciiTheme="minorBidi" w:hAnsiTheme="minorBidi" w:cstheme="minorBidi"/>
                <w:sz w:val="16"/>
                <w:szCs w:val="16"/>
              </w:rPr>
              <w:t>Budžet Grada</w:t>
            </w:r>
          </w:p>
        </w:tc>
        <w:tc>
          <w:tcPr>
            <w:tcW w:w="353" w:type="pct"/>
          </w:tcPr>
          <w:p w:rsidR="00AD301A" w:rsidRPr="00D139D9" w:rsidRDefault="00AD301A" w:rsidP="00AD301A">
            <w:pPr>
              <w:pStyle w:val="BodyText"/>
              <w:spacing w:line="240" w:lineRule="auto"/>
              <w:ind w:left="0" w:right="0"/>
              <w:jc w:val="center"/>
              <w:cnfStyle w:val="000000000000"/>
              <w:rPr>
                <w:rFonts w:asciiTheme="minorBidi" w:hAnsiTheme="minorBidi" w:cstheme="minorBidi"/>
                <w:sz w:val="16"/>
                <w:szCs w:val="16"/>
              </w:rPr>
            </w:pPr>
            <w:r>
              <w:rPr>
                <w:rFonts w:asciiTheme="minorBidi" w:hAnsiTheme="minorBidi" w:cstheme="minorBidi"/>
                <w:sz w:val="16"/>
                <w:szCs w:val="16"/>
              </w:rPr>
              <w:t>Godišnji izvještaj</w:t>
            </w:r>
          </w:p>
        </w:tc>
        <w:tc>
          <w:tcPr>
            <w:tcW w:w="353" w:type="pct"/>
          </w:tcPr>
          <w:p w:rsidR="00AD301A" w:rsidRPr="00D139D9" w:rsidRDefault="00AD301A" w:rsidP="00AD301A">
            <w:pPr>
              <w:pStyle w:val="BodyText"/>
              <w:spacing w:line="240" w:lineRule="auto"/>
              <w:ind w:left="0" w:right="0"/>
              <w:jc w:val="center"/>
              <w:cnfStyle w:val="000000000000"/>
              <w:rPr>
                <w:rFonts w:asciiTheme="minorBidi" w:hAnsiTheme="minorBidi" w:cstheme="minorBidi"/>
                <w:sz w:val="16"/>
                <w:szCs w:val="16"/>
              </w:rPr>
            </w:pPr>
            <w:r>
              <w:rPr>
                <w:rFonts w:asciiTheme="minorBidi" w:hAnsiTheme="minorBidi" w:cstheme="minorBidi"/>
                <w:sz w:val="16"/>
                <w:szCs w:val="16"/>
              </w:rPr>
              <w:t>Godišnji izvještaj</w:t>
            </w:r>
          </w:p>
        </w:tc>
        <w:tc>
          <w:tcPr>
            <w:tcW w:w="353" w:type="pct"/>
          </w:tcPr>
          <w:p w:rsidR="00AD301A" w:rsidRPr="00D139D9" w:rsidRDefault="00AD301A" w:rsidP="00AD301A">
            <w:pPr>
              <w:pStyle w:val="BodyText"/>
              <w:spacing w:line="240" w:lineRule="auto"/>
              <w:ind w:left="0" w:right="0"/>
              <w:jc w:val="center"/>
              <w:cnfStyle w:val="000000000000"/>
              <w:rPr>
                <w:rFonts w:asciiTheme="minorBidi" w:hAnsiTheme="minorBidi" w:cstheme="minorBidi"/>
                <w:sz w:val="16"/>
                <w:szCs w:val="16"/>
              </w:rPr>
            </w:pPr>
            <w:r>
              <w:rPr>
                <w:rFonts w:asciiTheme="minorBidi" w:hAnsiTheme="minorBidi" w:cstheme="minorBidi"/>
                <w:sz w:val="16"/>
                <w:szCs w:val="16"/>
              </w:rPr>
              <w:t xml:space="preserve">Završni izvještaj </w:t>
            </w:r>
          </w:p>
        </w:tc>
        <w:tc>
          <w:tcPr>
            <w:tcW w:w="354" w:type="pct"/>
          </w:tcPr>
          <w:p w:rsidR="00AD301A" w:rsidRPr="00D139D9" w:rsidRDefault="00AD301A" w:rsidP="00AD301A">
            <w:pPr>
              <w:pStyle w:val="BodyText"/>
              <w:spacing w:line="240" w:lineRule="auto"/>
              <w:ind w:left="0" w:right="0"/>
              <w:jc w:val="center"/>
              <w:cnfStyle w:val="000000000000"/>
              <w:rPr>
                <w:rFonts w:asciiTheme="minorBidi" w:hAnsiTheme="minorBidi" w:cstheme="minorBidi"/>
                <w:sz w:val="16"/>
                <w:szCs w:val="16"/>
              </w:rPr>
            </w:pPr>
            <w:r>
              <w:rPr>
                <w:rFonts w:asciiTheme="minorBidi" w:hAnsiTheme="minorBidi" w:cstheme="minorBidi"/>
                <w:sz w:val="16"/>
                <w:szCs w:val="16"/>
              </w:rPr>
              <w:t>3.000</w:t>
            </w:r>
          </w:p>
        </w:tc>
        <w:tc>
          <w:tcPr>
            <w:tcW w:w="341" w:type="pct"/>
          </w:tcPr>
          <w:p w:rsidR="00AD301A" w:rsidRPr="00D139D9" w:rsidRDefault="00AD301A" w:rsidP="00AD301A">
            <w:pPr>
              <w:pStyle w:val="BodyText"/>
              <w:spacing w:line="240" w:lineRule="auto"/>
              <w:ind w:left="0" w:right="0"/>
              <w:jc w:val="center"/>
              <w:cnfStyle w:val="000000000000"/>
              <w:rPr>
                <w:rFonts w:asciiTheme="minorBidi" w:hAnsiTheme="minorBidi" w:cstheme="minorBidi"/>
                <w:sz w:val="16"/>
                <w:szCs w:val="16"/>
              </w:rPr>
            </w:pPr>
            <w:r>
              <w:rPr>
                <w:rFonts w:asciiTheme="minorBidi" w:hAnsiTheme="minorBidi" w:cstheme="minorBidi"/>
                <w:sz w:val="16"/>
                <w:szCs w:val="16"/>
              </w:rPr>
              <w:t>Nije primjenjivo</w:t>
            </w:r>
          </w:p>
        </w:tc>
        <w:tc>
          <w:tcPr>
            <w:tcW w:w="348" w:type="pct"/>
          </w:tcPr>
          <w:p w:rsidR="00AD301A" w:rsidRPr="00D139D9" w:rsidRDefault="00AD301A" w:rsidP="00AD301A">
            <w:pPr>
              <w:pStyle w:val="BodyText"/>
              <w:spacing w:line="240" w:lineRule="auto"/>
              <w:ind w:left="0" w:right="0"/>
              <w:jc w:val="center"/>
              <w:cnfStyle w:val="000000000000"/>
              <w:rPr>
                <w:rFonts w:asciiTheme="minorBidi" w:hAnsiTheme="minorBidi" w:cstheme="minorBidi"/>
                <w:sz w:val="16"/>
                <w:szCs w:val="16"/>
              </w:rPr>
            </w:pPr>
            <w:r>
              <w:rPr>
                <w:rFonts w:asciiTheme="minorBidi" w:hAnsiTheme="minorBidi" w:cstheme="minorBidi"/>
                <w:sz w:val="16"/>
                <w:szCs w:val="16"/>
              </w:rPr>
              <w:t>Izvještaji</w:t>
            </w:r>
          </w:p>
        </w:tc>
      </w:tr>
      <w:tr w:rsidR="00AD301A" w:rsidRPr="00DE4ADB" w:rsidTr="00AD301A">
        <w:trPr>
          <w:trHeight w:val="1134"/>
        </w:trPr>
        <w:tc>
          <w:tcPr>
            <w:cnfStyle w:val="001000000000"/>
            <w:tcW w:w="671" w:type="pct"/>
            <w:vMerge/>
            <w:shd w:val="clear" w:color="auto" w:fill="D9DFEF" w:themeFill="accent1" w:themeFillTint="33"/>
          </w:tcPr>
          <w:p w:rsidR="00AD301A" w:rsidRPr="00D139D9" w:rsidRDefault="00AD301A" w:rsidP="00AD301A">
            <w:pPr>
              <w:pStyle w:val="BodyText"/>
              <w:spacing w:line="240" w:lineRule="auto"/>
              <w:ind w:right="0"/>
              <w:jc w:val="left"/>
              <w:rPr>
                <w:rFonts w:asciiTheme="minorBidi" w:hAnsiTheme="minorBidi" w:cstheme="minorBidi"/>
                <w:bCs w:val="0"/>
                <w:sz w:val="16"/>
                <w:szCs w:val="16"/>
              </w:rPr>
            </w:pPr>
          </w:p>
        </w:tc>
        <w:tc>
          <w:tcPr>
            <w:tcW w:w="533" w:type="pct"/>
          </w:tcPr>
          <w:p w:rsidR="00AD301A" w:rsidRPr="00D139D9" w:rsidRDefault="00AD301A" w:rsidP="00AD301A">
            <w:pPr>
              <w:jc w:val="center"/>
              <w:cnfStyle w:val="000000000000"/>
              <w:rPr>
                <w:rFonts w:asciiTheme="minorBidi" w:hAnsiTheme="minorBidi" w:cstheme="minorBidi"/>
                <w:b/>
                <w:bCs/>
                <w:sz w:val="16"/>
                <w:szCs w:val="16"/>
                <w:lang w:val="bs-Latn-BA"/>
              </w:rPr>
            </w:pPr>
            <w:r w:rsidRPr="00D139D9">
              <w:rPr>
                <w:rFonts w:asciiTheme="minorBidi" w:hAnsiTheme="minorBidi" w:cstheme="minorBidi"/>
                <w:b/>
                <w:bCs/>
                <w:sz w:val="16"/>
                <w:szCs w:val="16"/>
                <w:lang w:val="bs-Latn-BA"/>
              </w:rPr>
              <w:t>Izvršiti procjenu (evaluaciju) provođenja Gender akcionog plana kao osnovu za izrad</w:t>
            </w:r>
            <w:r>
              <w:rPr>
                <w:rFonts w:asciiTheme="minorBidi" w:hAnsiTheme="minorBidi" w:cstheme="minorBidi"/>
                <w:b/>
                <w:bCs/>
                <w:sz w:val="16"/>
                <w:szCs w:val="16"/>
                <w:lang w:val="bs-Latn-BA"/>
              </w:rPr>
              <w:t>u narednog GAP-a</w:t>
            </w:r>
          </w:p>
        </w:tc>
        <w:tc>
          <w:tcPr>
            <w:tcW w:w="563" w:type="pct"/>
          </w:tcPr>
          <w:p w:rsidR="00AD301A" w:rsidRPr="00D139D9" w:rsidRDefault="00AD301A" w:rsidP="00AD301A">
            <w:pPr>
              <w:pStyle w:val="BodyText"/>
              <w:spacing w:line="240" w:lineRule="auto"/>
              <w:ind w:left="0" w:right="0"/>
              <w:jc w:val="center"/>
              <w:cnfStyle w:val="000000000000"/>
              <w:rPr>
                <w:rFonts w:asciiTheme="minorBidi" w:hAnsiTheme="minorBidi" w:cstheme="minorBidi"/>
                <w:bCs/>
                <w:sz w:val="16"/>
                <w:szCs w:val="16"/>
              </w:rPr>
            </w:pPr>
            <w:r w:rsidRPr="00D139D9">
              <w:rPr>
                <w:rFonts w:asciiTheme="minorBidi" w:hAnsiTheme="minorBidi" w:cstheme="minorBidi"/>
                <w:bCs/>
                <w:sz w:val="16"/>
                <w:szCs w:val="16"/>
                <w:lang w:eastAsia="bs-Latn-BA"/>
              </w:rPr>
              <w:t xml:space="preserve">Tim </w:t>
            </w:r>
            <w:r w:rsidRPr="00D139D9">
              <w:rPr>
                <w:rFonts w:asciiTheme="minorBidi" w:hAnsiTheme="minorBidi" w:cstheme="minorBidi"/>
                <w:bCs/>
                <w:sz w:val="16"/>
                <w:szCs w:val="16"/>
              </w:rPr>
              <w:t>za praćenje i izvještavanje</w:t>
            </w:r>
          </w:p>
          <w:p w:rsidR="00AD301A" w:rsidRPr="00D139D9" w:rsidRDefault="00AD301A" w:rsidP="00AD301A">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bCs/>
                <w:sz w:val="16"/>
                <w:szCs w:val="16"/>
              </w:rPr>
              <w:t>GAP-a</w:t>
            </w:r>
          </w:p>
        </w:tc>
        <w:tc>
          <w:tcPr>
            <w:tcW w:w="396" w:type="pct"/>
          </w:tcPr>
          <w:p w:rsidR="00AD301A" w:rsidRPr="00D139D9" w:rsidRDefault="00AD301A" w:rsidP="00AD301A">
            <w:pPr>
              <w:pStyle w:val="BodyText"/>
              <w:spacing w:line="240" w:lineRule="auto"/>
              <w:ind w:left="0" w:right="0"/>
              <w:jc w:val="center"/>
              <w:cnfStyle w:val="000000000000"/>
              <w:rPr>
                <w:rFonts w:asciiTheme="minorBidi" w:hAnsiTheme="minorBidi" w:cstheme="minorBidi"/>
                <w:sz w:val="16"/>
                <w:szCs w:val="16"/>
              </w:rPr>
            </w:pPr>
            <w:r>
              <w:rPr>
                <w:rFonts w:asciiTheme="minorBidi" w:hAnsiTheme="minorBidi" w:cstheme="minorBidi"/>
                <w:sz w:val="16"/>
                <w:szCs w:val="16"/>
              </w:rPr>
              <w:t>Urađena procjena</w:t>
            </w:r>
          </w:p>
        </w:tc>
        <w:tc>
          <w:tcPr>
            <w:tcW w:w="380" w:type="pct"/>
          </w:tcPr>
          <w:p w:rsidR="00AD301A" w:rsidRPr="00D139D9" w:rsidRDefault="00AD301A" w:rsidP="00AD301A">
            <w:pPr>
              <w:pStyle w:val="BodyText"/>
              <w:spacing w:line="240" w:lineRule="auto"/>
              <w:ind w:left="0" w:right="0"/>
              <w:jc w:val="center"/>
              <w:cnfStyle w:val="000000000000"/>
              <w:rPr>
                <w:rFonts w:asciiTheme="minorBidi" w:hAnsiTheme="minorBidi" w:cstheme="minorBidi"/>
                <w:sz w:val="16"/>
                <w:szCs w:val="16"/>
              </w:rPr>
            </w:pPr>
            <w:r>
              <w:rPr>
                <w:rFonts w:asciiTheme="minorBidi" w:hAnsiTheme="minorBidi" w:cstheme="minorBidi"/>
                <w:sz w:val="16"/>
                <w:szCs w:val="16"/>
              </w:rPr>
              <w:t>2027.</w:t>
            </w:r>
          </w:p>
        </w:tc>
        <w:tc>
          <w:tcPr>
            <w:tcW w:w="354" w:type="pct"/>
          </w:tcPr>
          <w:p w:rsidR="00AD301A" w:rsidRPr="00D139D9" w:rsidRDefault="00AD301A" w:rsidP="00AD301A">
            <w:pPr>
              <w:pStyle w:val="BodyText"/>
              <w:spacing w:line="240" w:lineRule="auto"/>
              <w:ind w:left="0" w:right="0"/>
              <w:jc w:val="center"/>
              <w:cnfStyle w:val="000000000000"/>
              <w:rPr>
                <w:rFonts w:asciiTheme="minorBidi" w:hAnsiTheme="minorBidi" w:cstheme="minorBidi"/>
                <w:sz w:val="16"/>
                <w:szCs w:val="16"/>
              </w:rPr>
            </w:pPr>
            <w:r>
              <w:rPr>
                <w:rFonts w:asciiTheme="minorBidi" w:hAnsiTheme="minorBidi" w:cstheme="minorBidi"/>
                <w:sz w:val="16"/>
                <w:szCs w:val="16"/>
              </w:rPr>
              <w:t>Budžet Grada</w:t>
            </w:r>
          </w:p>
        </w:tc>
        <w:tc>
          <w:tcPr>
            <w:tcW w:w="353" w:type="pct"/>
          </w:tcPr>
          <w:p w:rsidR="00AD301A" w:rsidRPr="00D139D9" w:rsidRDefault="00AD301A" w:rsidP="00AD301A">
            <w:pPr>
              <w:pStyle w:val="BodyText"/>
              <w:spacing w:line="240" w:lineRule="auto"/>
              <w:ind w:right="0"/>
              <w:jc w:val="center"/>
              <w:cnfStyle w:val="000000000000"/>
              <w:rPr>
                <w:rFonts w:asciiTheme="minorBidi" w:hAnsiTheme="minorBidi" w:cstheme="minorBidi"/>
                <w:sz w:val="16"/>
                <w:szCs w:val="16"/>
              </w:rPr>
            </w:pPr>
            <w:r>
              <w:rPr>
                <w:rFonts w:asciiTheme="minorBidi" w:hAnsiTheme="minorBidi" w:cstheme="minorBidi"/>
                <w:sz w:val="16"/>
                <w:szCs w:val="16"/>
              </w:rPr>
              <w:t>-</w:t>
            </w:r>
          </w:p>
        </w:tc>
        <w:tc>
          <w:tcPr>
            <w:tcW w:w="353" w:type="pct"/>
          </w:tcPr>
          <w:p w:rsidR="00AD301A" w:rsidRPr="00D139D9" w:rsidRDefault="00AD301A" w:rsidP="00AD301A">
            <w:pPr>
              <w:pStyle w:val="BodyText"/>
              <w:spacing w:line="240" w:lineRule="auto"/>
              <w:ind w:right="0"/>
              <w:jc w:val="center"/>
              <w:cnfStyle w:val="000000000000"/>
              <w:rPr>
                <w:rFonts w:asciiTheme="minorBidi" w:hAnsiTheme="minorBidi" w:cstheme="minorBidi"/>
                <w:sz w:val="16"/>
                <w:szCs w:val="16"/>
              </w:rPr>
            </w:pPr>
            <w:r>
              <w:rPr>
                <w:rFonts w:asciiTheme="minorBidi" w:hAnsiTheme="minorBidi" w:cstheme="minorBidi"/>
                <w:sz w:val="16"/>
                <w:szCs w:val="16"/>
              </w:rPr>
              <w:t>-</w:t>
            </w:r>
          </w:p>
        </w:tc>
        <w:tc>
          <w:tcPr>
            <w:tcW w:w="353" w:type="pct"/>
          </w:tcPr>
          <w:p w:rsidR="00AD301A" w:rsidRPr="00D139D9" w:rsidRDefault="00AD301A" w:rsidP="00AD301A">
            <w:pPr>
              <w:pStyle w:val="BodyText"/>
              <w:spacing w:line="240" w:lineRule="auto"/>
              <w:ind w:left="0" w:right="0"/>
              <w:jc w:val="center"/>
              <w:cnfStyle w:val="000000000000"/>
              <w:rPr>
                <w:rFonts w:asciiTheme="minorBidi" w:hAnsiTheme="minorBidi" w:cstheme="minorBidi"/>
                <w:sz w:val="16"/>
                <w:szCs w:val="16"/>
              </w:rPr>
            </w:pPr>
            <w:r>
              <w:rPr>
                <w:rFonts w:asciiTheme="minorBidi" w:hAnsiTheme="minorBidi" w:cstheme="minorBidi"/>
                <w:sz w:val="16"/>
                <w:szCs w:val="16"/>
              </w:rPr>
              <w:t>Završena Evaluacija</w:t>
            </w:r>
          </w:p>
        </w:tc>
        <w:tc>
          <w:tcPr>
            <w:tcW w:w="354" w:type="pct"/>
          </w:tcPr>
          <w:p w:rsidR="00AD301A" w:rsidRPr="00D139D9" w:rsidRDefault="00AD301A" w:rsidP="00AD301A">
            <w:pPr>
              <w:pStyle w:val="BodyText"/>
              <w:spacing w:line="240" w:lineRule="auto"/>
              <w:ind w:left="0" w:right="0"/>
              <w:jc w:val="center"/>
              <w:cnfStyle w:val="000000000000"/>
              <w:rPr>
                <w:rFonts w:asciiTheme="minorBidi" w:hAnsiTheme="minorBidi" w:cstheme="minorBidi"/>
                <w:sz w:val="16"/>
                <w:szCs w:val="16"/>
              </w:rPr>
            </w:pPr>
            <w:r>
              <w:rPr>
                <w:rFonts w:asciiTheme="minorBidi" w:hAnsiTheme="minorBidi" w:cstheme="minorBidi"/>
                <w:sz w:val="16"/>
                <w:szCs w:val="16"/>
              </w:rPr>
              <w:t>2.000</w:t>
            </w:r>
          </w:p>
        </w:tc>
        <w:tc>
          <w:tcPr>
            <w:tcW w:w="341" w:type="pct"/>
          </w:tcPr>
          <w:p w:rsidR="00AD301A" w:rsidRPr="00D139D9" w:rsidRDefault="00AD301A" w:rsidP="00AD301A">
            <w:pPr>
              <w:pStyle w:val="BodyText"/>
              <w:spacing w:line="240" w:lineRule="auto"/>
              <w:ind w:left="0" w:right="0"/>
              <w:jc w:val="center"/>
              <w:cnfStyle w:val="000000000000"/>
              <w:rPr>
                <w:rFonts w:asciiTheme="minorBidi" w:hAnsiTheme="minorBidi" w:cstheme="minorBidi"/>
                <w:sz w:val="16"/>
                <w:szCs w:val="16"/>
              </w:rPr>
            </w:pPr>
            <w:r>
              <w:rPr>
                <w:rFonts w:asciiTheme="minorBidi" w:hAnsiTheme="minorBidi" w:cstheme="minorBidi"/>
                <w:sz w:val="16"/>
                <w:szCs w:val="16"/>
              </w:rPr>
              <w:t>Nije primjenjivo</w:t>
            </w:r>
          </w:p>
        </w:tc>
        <w:tc>
          <w:tcPr>
            <w:tcW w:w="348" w:type="pct"/>
          </w:tcPr>
          <w:p w:rsidR="00AD301A" w:rsidRPr="00D139D9" w:rsidRDefault="00AD301A" w:rsidP="00AD301A">
            <w:pPr>
              <w:pStyle w:val="BodyText"/>
              <w:spacing w:line="240" w:lineRule="auto"/>
              <w:ind w:left="0" w:right="0"/>
              <w:jc w:val="center"/>
              <w:cnfStyle w:val="000000000000"/>
              <w:rPr>
                <w:rFonts w:asciiTheme="minorBidi" w:hAnsiTheme="minorBidi" w:cstheme="minorBidi"/>
                <w:sz w:val="16"/>
                <w:szCs w:val="16"/>
              </w:rPr>
            </w:pPr>
            <w:r>
              <w:rPr>
                <w:rFonts w:asciiTheme="minorBidi" w:hAnsiTheme="minorBidi" w:cstheme="minorBidi"/>
                <w:sz w:val="16"/>
                <w:szCs w:val="16"/>
              </w:rPr>
              <w:t>Izvještaj</w:t>
            </w:r>
          </w:p>
        </w:tc>
      </w:tr>
      <w:tr w:rsidR="00C51622" w:rsidRPr="00D139D9" w:rsidTr="00AD301A">
        <w:trPr>
          <w:trHeight w:val="1134"/>
        </w:trPr>
        <w:tc>
          <w:tcPr>
            <w:cnfStyle w:val="001000000000"/>
            <w:tcW w:w="671" w:type="pct"/>
            <w:vMerge/>
            <w:shd w:val="clear" w:color="auto" w:fill="D9DFEF" w:themeFill="accent1" w:themeFillTint="33"/>
          </w:tcPr>
          <w:p w:rsidR="00C51622" w:rsidRPr="00D139D9" w:rsidRDefault="00C51622" w:rsidP="000E0EC4">
            <w:pPr>
              <w:pStyle w:val="BodyText"/>
              <w:spacing w:line="240" w:lineRule="auto"/>
              <w:ind w:right="0"/>
              <w:jc w:val="left"/>
              <w:rPr>
                <w:rFonts w:asciiTheme="minorBidi" w:hAnsiTheme="minorBidi" w:cstheme="minorBidi"/>
                <w:bCs w:val="0"/>
                <w:sz w:val="16"/>
                <w:szCs w:val="16"/>
              </w:rPr>
            </w:pPr>
          </w:p>
        </w:tc>
        <w:tc>
          <w:tcPr>
            <w:tcW w:w="533" w:type="pct"/>
          </w:tcPr>
          <w:p w:rsidR="00C51622" w:rsidRPr="00D139D9" w:rsidRDefault="00C51622" w:rsidP="00B07616">
            <w:pPr>
              <w:pStyle w:val="BodyText"/>
              <w:spacing w:line="240" w:lineRule="auto"/>
              <w:ind w:left="0" w:right="0"/>
              <w:jc w:val="center"/>
              <w:cnfStyle w:val="000000000000"/>
              <w:rPr>
                <w:rFonts w:asciiTheme="minorBidi" w:hAnsiTheme="minorBidi" w:cstheme="minorBidi"/>
                <w:b/>
                <w:bCs/>
                <w:sz w:val="16"/>
                <w:szCs w:val="16"/>
              </w:rPr>
            </w:pPr>
            <w:r w:rsidRPr="00D139D9">
              <w:rPr>
                <w:rFonts w:asciiTheme="minorBidi" w:hAnsiTheme="minorBidi" w:cstheme="minorBidi"/>
                <w:b/>
                <w:bCs/>
                <w:sz w:val="16"/>
                <w:szCs w:val="16"/>
              </w:rPr>
              <w:t>Utvrđen je spisak organizacija civilnog društva i pojedinaca koje se bave ravnopravnošću spolova</w:t>
            </w:r>
          </w:p>
        </w:tc>
        <w:tc>
          <w:tcPr>
            <w:tcW w:w="563" w:type="pct"/>
          </w:tcPr>
          <w:p w:rsidR="00C51622" w:rsidRPr="00D139D9" w:rsidRDefault="00C51622" w:rsidP="00B07616">
            <w:pPr>
              <w:pStyle w:val="BodyText"/>
              <w:spacing w:line="240" w:lineRule="auto"/>
              <w:ind w:left="0" w:right="0"/>
              <w:jc w:val="center"/>
              <w:cnfStyle w:val="000000000000"/>
              <w:rPr>
                <w:rFonts w:asciiTheme="minorBidi" w:hAnsiTheme="minorBidi" w:cstheme="minorBidi"/>
                <w:bCs/>
                <w:sz w:val="16"/>
                <w:szCs w:val="16"/>
              </w:rPr>
            </w:pPr>
            <w:r w:rsidRPr="00D139D9">
              <w:rPr>
                <w:rFonts w:asciiTheme="minorBidi" w:hAnsiTheme="minorBidi" w:cstheme="minorBidi"/>
                <w:bCs/>
                <w:sz w:val="16"/>
                <w:szCs w:val="16"/>
                <w:lang w:eastAsia="bs-Latn-BA"/>
              </w:rPr>
              <w:t xml:space="preserve">Tim </w:t>
            </w:r>
            <w:r w:rsidRPr="00D139D9">
              <w:rPr>
                <w:rFonts w:asciiTheme="minorBidi" w:hAnsiTheme="minorBidi" w:cstheme="minorBidi"/>
                <w:bCs/>
                <w:sz w:val="16"/>
                <w:szCs w:val="16"/>
              </w:rPr>
              <w:t>za praćenje i izvještavanje</w:t>
            </w:r>
          </w:p>
          <w:p w:rsidR="00C51622" w:rsidRPr="00D139D9" w:rsidRDefault="00C51622" w:rsidP="005C42DC">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bCs/>
                <w:sz w:val="16"/>
                <w:szCs w:val="16"/>
              </w:rPr>
              <w:t xml:space="preserve">GAP-a </w:t>
            </w:r>
            <w:r w:rsidRPr="00D139D9">
              <w:rPr>
                <w:rFonts w:asciiTheme="minorBidi" w:hAnsiTheme="minorBidi" w:cstheme="minorBidi"/>
                <w:sz w:val="16"/>
                <w:szCs w:val="16"/>
              </w:rPr>
              <w:t xml:space="preserve">i Služba za </w:t>
            </w:r>
            <w:r w:rsidR="005C42DC">
              <w:rPr>
                <w:rFonts w:asciiTheme="minorBidi" w:hAnsiTheme="minorBidi" w:cstheme="minorBidi"/>
                <w:sz w:val="16"/>
                <w:szCs w:val="16"/>
              </w:rPr>
              <w:t xml:space="preserve">BIZ i </w:t>
            </w:r>
            <w:r w:rsidRPr="00D139D9">
              <w:rPr>
                <w:rFonts w:asciiTheme="minorBidi" w:hAnsiTheme="minorBidi" w:cstheme="minorBidi"/>
                <w:sz w:val="16"/>
                <w:szCs w:val="16"/>
              </w:rPr>
              <w:t xml:space="preserve">društvene djelatnosti </w:t>
            </w:r>
          </w:p>
        </w:tc>
        <w:tc>
          <w:tcPr>
            <w:tcW w:w="396" w:type="pct"/>
          </w:tcPr>
          <w:p w:rsidR="00C51622" w:rsidRPr="00D139D9" w:rsidRDefault="00C51622" w:rsidP="00B07616">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Spisak dostupan na web stranici Grada</w:t>
            </w:r>
          </w:p>
        </w:tc>
        <w:tc>
          <w:tcPr>
            <w:tcW w:w="380" w:type="pct"/>
          </w:tcPr>
          <w:p w:rsidR="00C51622" w:rsidRPr="00D139D9" w:rsidRDefault="00C51622" w:rsidP="00B07616">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2026.</w:t>
            </w:r>
          </w:p>
        </w:tc>
        <w:tc>
          <w:tcPr>
            <w:tcW w:w="354" w:type="pct"/>
          </w:tcPr>
          <w:p w:rsidR="00C51622" w:rsidRPr="00D139D9" w:rsidRDefault="00C51622" w:rsidP="00B07616">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Budžet Grada</w:t>
            </w:r>
          </w:p>
        </w:tc>
        <w:tc>
          <w:tcPr>
            <w:tcW w:w="353" w:type="pct"/>
          </w:tcPr>
          <w:p w:rsidR="00C51622" w:rsidRPr="00D139D9" w:rsidRDefault="00C51622" w:rsidP="00B07616">
            <w:pPr>
              <w:pStyle w:val="BodyText"/>
              <w:spacing w:line="240" w:lineRule="auto"/>
              <w:ind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w:t>
            </w:r>
          </w:p>
        </w:tc>
        <w:tc>
          <w:tcPr>
            <w:tcW w:w="353" w:type="pct"/>
          </w:tcPr>
          <w:p w:rsidR="00C51622" w:rsidRPr="00D139D9" w:rsidRDefault="00C51622" w:rsidP="00B07616">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Utvrđen spisak</w:t>
            </w:r>
          </w:p>
        </w:tc>
        <w:tc>
          <w:tcPr>
            <w:tcW w:w="353" w:type="pct"/>
          </w:tcPr>
          <w:p w:rsidR="00C51622" w:rsidRPr="00D139D9" w:rsidRDefault="00C51622" w:rsidP="00B07616">
            <w:pPr>
              <w:pStyle w:val="BodyText"/>
              <w:spacing w:line="240" w:lineRule="auto"/>
              <w:ind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w:t>
            </w:r>
          </w:p>
        </w:tc>
        <w:tc>
          <w:tcPr>
            <w:tcW w:w="354" w:type="pct"/>
          </w:tcPr>
          <w:p w:rsidR="00C51622" w:rsidRPr="00D139D9" w:rsidRDefault="00C51622" w:rsidP="00B07616">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Nisu potrebna dodatna sredstva</w:t>
            </w:r>
          </w:p>
        </w:tc>
        <w:tc>
          <w:tcPr>
            <w:tcW w:w="341" w:type="pct"/>
          </w:tcPr>
          <w:p w:rsidR="00C51622" w:rsidRPr="00D139D9" w:rsidRDefault="00C51622" w:rsidP="00B07616">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Nije primjenjivo</w:t>
            </w:r>
          </w:p>
        </w:tc>
        <w:tc>
          <w:tcPr>
            <w:tcW w:w="348" w:type="pct"/>
          </w:tcPr>
          <w:p w:rsidR="00C51622" w:rsidRPr="00D139D9" w:rsidRDefault="00C51622" w:rsidP="00B07616">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Spisak na web stranici</w:t>
            </w:r>
          </w:p>
        </w:tc>
      </w:tr>
      <w:tr w:rsidR="00C51622" w:rsidRPr="00D139D9" w:rsidTr="00AD301A">
        <w:trPr>
          <w:trHeight w:val="766"/>
        </w:trPr>
        <w:tc>
          <w:tcPr>
            <w:cnfStyle w:val="001000000000"/>
            <w:tcW w:w="671" w:type="pct"/>
            <w:shd w:val="clear" w:color="auto" w:fill="D9DFEF" w:themeFill="accent1" w:themeFillTint="33"/>
          </w:tcPr>
          <w:p w:rsidR="00C51622" w:rsidRPr="00D139D9" w:rsidRDefault="00C51622" w:rsidP="000E0EC4">
            <w:pPr>
              <w:pStyle w:val="BodyText"/>
              <w:spacing w:line="240" w:lineRule="auto"/>
              <w:ind w:right="0"/>
              <w:jc w:val="left"/>
              <w:rPr>
                <w:rFonts w:asciiTheme="minorBidi" w:hAnsiTheme="minorBidi" w:cstheme="minorBidi"/>
                <w:bCs w:val="0"/>
                <w:sz w:val="16"/>
                <w:szCs w:val="16"/>
              </w:rPr>
            </w:pPr>
            <w:r w:rsidRPr="00D139D9">
              <w:rPr>
                <w:rFonts w:asciiTheme="minorBidi" w:hAnsiTheme="minorBidi" w:cstheme="minorBidi"/>
                <w:bCs w:val="0"/>
                <w:sz w:val="16"/>
                <w:szCs w:val="16"/>
              </w:rPr>
              <w:t>3.3. Civilno društvo učestvuje u definiranju prioriteta za djelovanje u oblasti ravnopravnostispolova</w:t>
            </w:r>
          </w:p>
        </w:tc>
        <w:tc>
          <w:tcPr>
            <w:tcW w:w="533" w:type="pct"/>
          </w:tcPr>
          <w:p w:rsidR="00C51622" w:rsidRPr="00D139D9" w:rsidRDefault="00C51622" w:rsidP="00B07616">
            <w:pPr>
              <w:jc w:val="center"/>
              <w:cnfStyle w:val="000000000000"/>
              <w:rPr>
                <w:rFonts w:asciiTheme="minorBidi" w:hAnsiTheme="minorBidi" w:cstheme="minorBidi"/>
                <w:b/>
                <w:bCs/>
                <w:sz w:val="16"/>
                <w:szCs w:val="16"/>
                <w:lang w:val="bs-Latn-BA"/>
              </w:rPr>
            </w:pPr>
            <w:r w:rsidRPr="00D139D9">
              <w:rPr>
                <w:rFonts w:asciiTheme="minorBidi" w:hAnsiTheme="minorBidi" w:cstheme="minorBidi"/>
                <w:b/>
                <w:bCs/>
                <w:sz w:val="16"/>
                <w:szCs w:val="16"/>
                <w:lang w:val="bs-Latn-BA"/>
              </w:rPr>
              <w:t>Osigurana sredstva za projekte nevladinih organizacija sa cilje</w:t>
            </w:r>
            <w:r w:rsidR="0020489E">
              <w:rPr>
                <w:rFonts w:asciiTheme="minorBidi" w:hAnsiTheme="minorBidi" w:cstheme="minorBidi"/>
                <w:b/>
                <w:bCs/>
                <w:sz w:val="16"/>
                <w:szCs w:val="16"/>
                <w:lang w:val="bs-Latn-BA"/>
              </w:rPr>
              <w:t>m provedbe GAP-a</w:t>
            </w:r>
          </w:p>
        </w:tc>
        <w:tc>
          <w:tcPr>
            <w:tcW w:w="563" w:type="pct"/>
          </w:tcPr>
          <w:p w:rsidR="00C51622" w:rsidRPr="00D139D9" w:rsidRDefault="00C51622" w:rsidP="00B07616">
            <w:pPr>
              <w:jc w:val="center"/>
              <w:cnfStyle w:val="000000000000"/>
              <w:rPr>
                <w:rFonts w:asciiTheme="minorBidi" w:hAnsiTheme="minorBidi" w:cstheme="minorBidi"/>
                <w:bCs/>
                <w:sz w:val="16"/>
                <w:szCs w:val="16"/>
                <w:lang w:val="bs-Latn-BA"/>
              </w:rPr>
            </w:pPr>
            <w:r w:rsidRPr="00D139D9">
              <w:rPr>
                <w:rFonts w:asciiTheme="minorBidi" w:hAnsiTheme="minorBidi" w:cstheme="minorBidi"/>
                <w:bCs/>
                <w:sz w:val="16"/>
                <w:szCs w:val="16"/>
                <w:lang w:val="bs-Latn-BA" w:eastAsia="bs-Latn-BA"/>
              </w:rPr>
              <w:t xml:space="preserve">Tim </w:t>
            </w:r>
            <w:r w:rsidRPr="00D139D9">
              <w:rPr>
                <w:rFonts w:asciiTheme="minorBidi" w:hAnsiTheme="minorBidi" w:cstheme="minorBidi"/>
                <w:bCs/>
                <w:sz w:val="16"/>
                <w:szCs w:val="16"/>
                <w:lang w:val="bs-Latn-BA"/>
              </w:rPr>
              <w:t>za praćenje i izvještavanje</w:t>
            </w:r>
          </w:p>
          <w:p w:rsidR="00C51622" w:rsidRPr="00D139D9" w:rsidRDefault="00C51622" w:rsidP="00B07616">
            <w:pPr>
              <w:jc w:val="center"/>
              <w:cnfStyle w:val="000000000000"/>
              <w:rPr>
                <w:rFonts w:asciiTheme="minorBidi" w:hAnsiTheme="minorBidi" w:cstheme="minorBidi"/>
                <w:sz w:val="16"/>
                <w:szCs w:val="16"/>
                <w:lang w:val="bs-Latn-BA"/>
              </w:rPr>
            </w:pPr>
            <w:r w:rsidRPr="00D139D9">
              <w:rPr>
                <w:rFonts w:asciiTheme="minorBidi" w:hAnsiTheme="minorBidi" w:cstheme="minorBidi"/>
                <w:bCs/>
                <w:sz w:val="16"/>
                <w:szCs w:val="16"/>
                <w:lang w:val="bs-Latn-BA"/>
              </w:rPr>
              <w:t>GAP-a</w:t>
            </w:r>
          </w:p>
        </w:tc>
        <w:tc>
          <w:tcPr>
            <w:tcW w:w="396" w:type="pct"/>
          </w:tcPr>
          <w:p w:rsidR="00C51622" w:rsidRPr="00D139D9" w:rsidRDefault="00C51622" w:rsidP="00B07616">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Broj NVO-a koji učestvuju u realizaciji GAP-a</w:t>
            </w:r>
          </w:p>
        </w:tc>
        <w:tc>
          <w:tcPr>
            <w:tcW w:w="380" w:type="pct"/>
          </w:tcPr>
          <w:p w:rsidR="00C51622" w:rsidRPr="00D139D9" w:rsidRDefault="00C51622" w:rsidP="00B07616">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kontinuirano</w:t>
            </w:r>
          </w:p>
        </w:tc>
        <w:tc>
          <w:tcPr>
            <w:tcW w:w="354" w:type="pct"/>
          </w:tcPr>
          <w:p w:rsidR="00C51622" w:rsidRPr="00D139D9" w:rsidRDefault="00C51622" w:rsidP="00B07616">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Budžet Grada</w:t>
            </w:r>
          </w:p>
        </w:tc>
        <w:tc>
          <w:tcPr>
            <w:tcW w:w="353" w:type="pct"/>
          </w:tcPr>
          <w:p w:rsidR="00C51622" w:rsidRPr="00D139D9" w:rsidRDefault="00C51622" w:rsidP="00B07616">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Najmanje jedna nvo učestvuje u realizaciji GAP-a</w:t>
            </w:r>
          </w:p>
        </w:tc>
        <w:tc>
          <w:tcPr>
            <w:tcW w:w="353" w:type="pct"/>
          </w:tcPr>
          <w:p w:rsidR="00C51622" w:rsidRPr="00D139D9" w:rsidRDefault="00C51622" w:rsidP="00B07616">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Najmanje dvije nvo učestvuje u realizaciji GAP-a</w:t>
            </w:r>
          </w:p>
        </w:tc>
        <w:tc>
          <w:tcPr>
            <w:tcW w:w="353" w:type="pct"/>
          </w:tcPr>
          <w:p w:rsidR="00C51622" w:rsidRPr="00D139D9" w:rsidRDefault="00C51622" w:rsidP="00B07616">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Najmanje tri nvo učestvuje u realizaciji GAP-a</w:t>
            </w:r>
          </w:p>
        </w:tc>
        <w:tc>
          <w:tcPr>
            <w:tcW w:w="354" w:type="pct"/>
          </w:tcPr>
          <w:p w:rsidR="00C51622" w:rsidRPr="00D139D9" w:rsidRDefault="00C51622" w:rsidP="00B07616">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Nisu potrebna dodatna sredstva</w:t>
            </w:r>
          </w:p>
        </w:tc>
        <w:tc>
          <w:tcPr>
            <w:tcW w:w="341" w:type="pct"/>
          </w:tcPr>
          <w:p w:rsidR="00C51622" w:rsidRPr="00D139D9" w:rsidRDefault="00C51622" w:rsidP="00B07616">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Jednak broj žena i muškaraca</w:t>
            </w:r>
          </w:p>
        </w:tc>
        <w:tc>
          <w:tcPr>
            <w:tcW w:w="348" w:type="pct"/>
          </w:tcPr>
          <w:p w:rsidR="00C51622" w:rsidRPr="00D139D9" w:rsidRDefault="00C51622" w:rsidP="00B07616">
            <w:pPr>
              <w:pStyle w:val="BodyText"/>
              <w:spacing w:line="240" w:lineRule="auto"/>
              <w:ind w:left="0" w:right="0"/>
              <w:jc w:val="center"/>
              <w:cnfStyle w:val="000000000000"/>
              <w:rPr>
                <w:rFonts w:asciiTheme="minorBidi" w:hAnsiTheme="minorBidi" w:cstheme="minorBidi"/>
                <w:sz w:val="16"/>
                <w:szCs w:val="16"/>
              </w:rPr>
            </w:pPr>
            <w:r w:rsidRPr="00D139D9">
              <w:rPr>
                <w:rFonts w:asciiTheme="minorBidi" w:hAnsiTheme="minorBidi" w:cstheme="minorBidi"/>
                <w:sz w:val="16"/>
                <w:szCs w:val="16"/>
              </w:rPr>
              <w:t>Izvještaj ili zapisnik</w:t>
            </w:r>
          </w:p>
        </w:tc>
      </w:tr>
    </w:tbl>
    <w:p w:rsidR="00C51622" w:rsidRPr="00D139D9" w:rsidRDefault="00C51622">
      <w:pPr>
        <w:spacing w:after="120" w:line="276" w:lineRule="auto"/>
        <w:rPr>
          <w:rFonts w:asciiTheme="minorBidi" w:hAnsiTheme="minorBidi" w:cstheme="minorBidi"/>
          <w:b/>
          <w:bCs/>
          <w:lang w:val="bs-Latn-BA"/>
        </w:rPr>
        <w:sectPr w:rsidR="00C51622" w:rsidRPr="00D139D9" w:rsidSect="00DE4ADB">
          <w:pgSz w:w="16838" w:h="11906" w:orient="landscape"/>
          <w:pgMar w:top="1440" w:right="1440" w:bottom="1440" w:left="1440" w:header="708" w:footer="708" w:gutter="0"/>
          <w:cols w:space="708"/>
          <w:titlePg/>
          <w:docGrid w:linePitch="360"/>
        </w:sectPr>
      </w:pPr>
      <w:bookmarkStart w:id="51" w:name="_Toc187307253"/>
      <w:bookmarkStart w:id="52" w:name="_Toc187458757"/>
      <w:bookmarkStart w:id="53" w:name="_Toc188231626"/>
      <w:bookmarkStart w:id="54" w:name="_Toc184001902"/>
    </w:p>
    <w:bookmarkEnd w:id="51"/>
    <w:bookmarkEnd w:id="52"/>
    <w:bookmarkEnd w:id="53"/>
    <w:bookmarkEnd w:id="54"/>
    <w:p w:rsidR="00460459" w:rsidRPr="00D139D9" w:rsidRDefault="00460459" w:rsidP="00460459">
      <w:pPr>
        <w:rPr>
          <w:rFonts w:asciiTheme="minorBidi" w:hAnsiTheme="minorBidi" w:cstheme="minorBidi"/>
          <w:lang w:val="bs-Latn-BA"/>
        </w:rPr>
      </w:pPr>
    </w:p>
    <w:p w:rsidR="008817E4" w:rsidRDefault="00322D3C" w:rsidP="005859F1">
      <w:pPr>
        <w:pStyle w:val="Heading2"/>
        <w:numPr>
          <w:ilvl w:val="0"/>
          <w:numId w:val="44"/>
        </w:numPr>
        <w:rPr>
          <w:lang w:val="bs-Latn-BA"/>
        </w:rPr>
      </w:pPr>
      <w:bookmarkStart w:id="55" w:name="_Toc193788315"/>
      <w:r>
        <w:rPr>
          <w:lang w:val="bs-Latn-BA"/>
        </w:rPr>
        <w:t>Monitoring i evaluacija gender akcionog plana Grada Srebrenik</w:t>
      </w:r>
      <w:bookmarkEnd w:id="55"/>
    </w:p>
    <w:p w:rsidR="00322D3C" w:rsidRPr="00D139D9" w:rsidRDefault="00322D3C" w:rsidP="00460459">
      <w:pPr>
        <w:spacing w:line="360" w:lineRule="auto"/>
        <w:jc w:val="both"/>
        <w:rPr>
          <w:rFonts w:asciiTheme="minorBidi" w:hAnsiTheme="minorBidi" w:cstheme="minorBidi"/>
          <w:lang w:val="bs-Latn-BA"/>
        </w:rPr>
      </w:pPr>
    </w:p>
    <w:p w:rsidR="0086667F" w:rsidRPr="005C42DC" w:rsidRDefault="008817E4" w:rsidP="0086667F">
      <w:pPr>
        <w:spacing w:line="360" w:lineRule="auto"/>
        <w:jc w:val="both"/>
        <w:rPr>
          <w:rFonts w:ascii="Arial" w:hAnsi="Arial" w:cs="Arial"/>
          <w:sz w:val="22"/>
          <w:szCs w:val="22"/>
          <w:lang w:val="bs-Latn-BA"/>
        </w:rPr>
      </w:pPr>
      <w:r w:rsidRPr="005C42DC">
        <w:rPr>
          <w:rFonts w:ascii="Arial" w:hAnsi="Arial" w:cs="Arial"/>
          <w:sz w:val="22"/>
          <w:szCs w:val="22"/>
          <w:lang w:val="bs-Latn-BA"/>
        </w:rPr>
        <w:t>Osnovni mehanizam praćenja provedbe Gender akcionog p</w:t>
      </w:r>
      <w:r w:rsidR="00A25A38" w:rsidRPr="005C42DC">
        <w:rPr>
          <w:rFonts w:ascii="Arial" w:hAnsi="Arial" w:cs="Arial"/>
          <w:sz w:val="22"/>
          <w:szCs w:val="22"/>
          <w:lang w:val="bs-Latn-BA"/>
        </w:rPr>
        <w:t>lana grada Srebrenik</w:t>
      </w:r>
      <w:r w:rsidRPr="005C42DC">
        <w:rPr>
          <w:rFonts w:ascii="Arial" w:hAnsi="Arial" w:cs="Arial"/>
          <w:sz w:val="22"/>
          <w:szCs w:val="22"/>
          <w:lang w:val="bs-Latn-BA"/>
        </w:rPr>
        <w:t xml:space="preserve"> jeste nadzor koji provodi Radna grupa</w:t>
      </w:r>
      <w:r w:rsidR="00AD301A">
        <w:rPr>
          <w:rFonts w:ascii="Arial" w:hAnsi="Arial" w:cs="Arial"/>
          <w:sz w:val="22"/>
          <w:szCs w:val="22"/>
          <w:lang w:val="bs-Latn-BA"/>
        </w:rPr>
        <w:t>/Tim</w:t>
      </w:r>
      <w:r w:rsidRPr="005C42DC">
        <w:rPr>
          <w:rFonts w:ascii="Arial" w:hAnsi="Arial" w:cs="Arial"/>
          <w:sz w:val="22"/>
          <w:szCs w:val="22"/>
          <w:lang w:val="bs-Latn-BA"/>
        </w:rPr>
        <w:t xml:space="preserve"> za praćenje</w:t>
      </w:r>
      <w:r w:rsidR="004D6DCD" w:rsidRPr="005C42DC">
        <w:rPr>
          <w:rFonts w:ascii="Arial" w:hAnsi="Arial" w:cs="Arial"/>
          <w:sz w:val="22"/>
          <w:szCs w:val="22"/>
          <w:lang w:val="bs-Latn-BA"/>
        </w:rPr>
        <w:t xml:space="preserve"> </w:t>
      </w:r>
      <w:r w:rsidR="00AD301A">
        <w:rPr>
          <w:rFonts w:ascii="Arial" w:hAnsi="Arial" w:cs="Arial"/>
          <w:sz w:val="22"/>
          <w:szCs w:val="22"/>
          <w:lang w:val="bs-Latn-BA"/>
        </w:rPr>
        <w:t>i izvještavanje o realizaciji</w:t>
      </w:r>
      <w:r w:rsidR="00A25A38" w:rsidRPr="005C42DC">
        <w:rPr>
          <w:rFonts w:ascii="Arial" w:hAnsi="Arial" w:cs="Arial"/>
          <w:sz w:val="22"/>
          <w:szCs w:val="22"/>
          <w:lang w:val="bs-Latn-BA"/>
        </w:rPr>
        <w:t xml:space="preserve"> GAP-a grada Srebrenik</w:t>
      </w:r>
      <w:r w:rsidRPr="005C42DC">
        <w:rPr>
          <w:rFonts w:ascii="Arial" w:hAnsi="Arial" w:cs="Arial"/>
          <w:sz w:val="22"/>
          <w:szCs w:val="22"/>
          <w:lang w:val="bs-Latn-BA"/>
        </w:rPr>
        <w:t>. Radnu grupu</w:t>
      </w:r>
      <w:r w:rsidR="00B07616" w:rsidRPr="005C42DC">
        <w:rPr>
          <w:rFonts w:ascii="Arial" w:hAnsi="Arial" w:cs="Arial"/>
          <w:sz w:val="22"/>
          <w:szCs w:val="22"/>
          <w:lang w:val="bs-Latn-BA"/>
        </w:rPr>
        <w:t>/Tim za praćenje</w:t>
      </w:r>
      <w:r w:rsidR="00AD301A">
        <w:rPr>
          <w:rFonts w:ascii="Arial" w:hAnsi="Arial" w:cs="Arial"/>
          <w:sz w:val="22"/>
          <w:szCs w:val="22"/>
          <w:lang w:val="bs-Latn-BA"/>
        </w:rPr>
        <w:t xml:space="preserve"> i izvještavanje </w:t>
      </w:r>
      <w:r w:rsidRPr="005C42DC">
        <w:rPr>
          <w:rFonts w:ascii="Arial" w:hAnsi="Arial" w:cs="Arial"/>
          <w:sz w:val="22"/>
          <w:szCs w:val="22"/>
          <w:lang w:val="bs-Latn-BA"/>
        </w:rPr>
        <w:t>će imenov</w:t>
      </w:r>
      <w:r w:rsidR="00A25A38" w:rsidRPr="005C42DC">
        <w:rPr>
          <w:rFonts w:ascii="Arial" w:hAnsi="Arial" w:cs="Arial"/>
          <w:sz w:val="22"/>
          <w:szCs w:val="22"/>
          <w:lang w:val="bs-Latn-BA"/>
        </w:rPr>
        <w:t>ati gradonačelnik grada Srebrenik</w:t>
      </w:r>
      <w:r w:rsidR="004D6DCD" w:rsidRPr="005C42DC">
        <w:rPr>
          <w:rFonts w:ascii="Arial" w:hAnsi="Arial" w:cs="Arial"/>
          <w:sz w:val="22"/>
          <w:szCs w:val="22"/>
          <w:lang w:val="bs-Latn-BA"/>
        </w:rPr>
        <w:t>,</w:t>
      </w:r>
      <w:r w:rsidRPr="005C42DC">
        <w:rPr>
          <w:rFonts w:ascii="Arial" w:hAnsi="Arial" w:cs="Arial"/>
          <w:sz w:val="22"/>
          <w:szCs w:val="22"/>
          <w:lang w:val="bs-Latn-BA"/>
        </w:rPr>
        <w:t xml:space="preserve"> a bit će sastavljena od predstavnika/ca nadležnih gradskih službi</w:t>
      </w:r>
      <w:r w:rsidR="00B07616" w:rsidRPr="005C42DC">
        <w:rPr>
          <w:rFonts w:ascii="Arial" w:hAnsi="Arial" w:cs="Arial"/>
          <w:sz w:val="22"/>
          <w:szCs w:val="22"/>
          <w:lang w:val="bs-Latn-BA"/>
        </w:rPr>
        <w:t>,</w:t>
      </w:r>
      <w:r w:rsidRPr="005C42DC">
        <w:rPr>
          <w:rFonts w:ascii="Arial" w:hAnsi="Arial" w:cs="Arial"/>
          <w:sz w:val="22"/>
          <w:szCs w:val="22"/>
          <w:lang w:val="bs-Latn-BA"/>
        </w:rPr>
        <w:t xml:space="preserve"> te institucija i organizacija civilnog društva koje su nosioci planiranih aktivnosti. Zadatak Radne grupe je da prati aktivnosti provedbe prikupljanja informacija koje su potrebne za analizu ostvarenih ciljeva i rezultata i osiguraju ostvarenje rezultata aktivnosti navedenih u dokumentu. U cilju kontinuiranog nadzora nad provedbom</w:t>
      </w:r>
      <w:r w:rsidR="0086667F" w:rsidRPr="005C42DC">
        <w:rPr>
          <w:rFonts w:ascii="Arial" w:hAnsi="Arial" w:cs="Arial"/>
          <w:sz w:val="22"/>
          <w:szCs w:val="22"/>
          <w:lang w:val="bs-Latn-BA"/>
        </w:rPr>
        <w:t xml:space="preserve"> GAP-a</w:t>
      </w:r>
      <w:r w:rsidRPr="005C42DC">
        <w:rPr>
          <w:rFonts w:ascii="Arial" w:hAnsi="Arial" w:cs="Arial"/>
          <w:sz w:val="22"/>
          <w:szCs w:val="22"/>
          <w:lang w:val="bs-Latn-BA"/>
        </w:rPr>
        <w:t xml:space="preserve"> organizirat će se s</w:t>
      </w:r>
      <w:r w:rsidR="0086667F" w:rsidRPr="005C42DC">
        <w:rPr>
          <w:rFonts w:ascii="Arial" w:hAnsi="Arial" w:cs="Arial"/>
          <w:sz w:val="22"/>
          <w:szCs w:val="22"/>
          <w:lang w:val="bs-Latn-BA"/>
        </w:rPr>
        <w:t>astanci Radne grupe jednom i</w:t>
      </w:r>
      <w:r w:rsidR="005C1905" w:rsidRPr="005C42DC">
        <w:rPr>
          <w:rFonts w:ascii="Arial" w:hAnsi="Arial" w:cs="Arial"/>
          <w:sz w:val="22"/>
          <w:szCs w:val="22"/>
          <w:lang w:val="bs-Latn-BA"/>
        </w:rPr>
        <w:t>li</w:t>
      </w:r>
      <w:r w:rsidR="0086667F" w:rsidRPr="005C42DC">
        <w:rPr>
          <w:rFonts w:ascii="Arial" w:hAnsi="Arial" w:cs="Arial"/>
          <w:sz w:val="22"/>
          <w:szCs w:val="22"/>
          <w:lang w:val="bs-Latn-BA"/>
        </w:rPr>
        <w:t xml:space="preserve"> dva puta godišnje</w:t>
      </w:r>
      <w:r w:rsidRPr="005C42DC">
        <w:rPr>
          <w:rFonts w:ascii="Arial" w:hAnsi="Arial" w:cs="Arial"/>
          <w:sz w:val="22"/>
          <w:szCs w:val="22"/>
          <w:lang w:val="bs-Latn-BA"/>
        </w:rPr>
        <w:t xml:space="preserve"> </w:t>
      </w:r>
      <w:r w:rsidR="0086667F" w:rsidRPr="005C42DC">
        <w:rPr>
          <w:rFonts w:ascii="Arial" w:hAnsi="Arial" w:cs="Arial"/>
          <w:sz w:val="22"/>
          <w:szCs w:val="22"/>
          <w:lang w:val="bs-Latn-BA"/>
        </w:rPr>
        <w:t xml:space="preserve">i tom prilikom će nadležne službe, institucije i  organizacije civilnog društva redovno sistematski dostavljati informacije o provedbi aktivnosti. </w:t>
      </w:r>
      <w:r w:rsidRPr="005C42DC">
        <w:rPr>
          <w:rFonts w:ascii="Arial" w:hAnsi="Arial" w:cs="Arial"/>
          <w:sz w:val="22"/>
          <w:szCs w:val="22"/>
          <w:lang w:val="bs-Latn-BA"/>
        </w:rPr>
        <w:t xml:space="preserve"> </w:t>
      </w:r>
    </w:p>
    <w:p w:rsidR="00DD7B34" w:rsidRPr="005C42DC" w:rsidRDefault="0086667F" w:rsidP="002D53AF">
      <w:pPr>
        <w:spacing w:line="360" w:lineRule="auto"/>
        <w:jc w:val="both"/>
        <w:rPr>
          <w:rFonts w:ascii="Arial" w:hAnsi="Arial" w:cs="Arial"/>
          <w:sz w:val="22"/>
          <w:szCs w:val="22"/>
          <w:lang w:val="bs-Latn-BA"/>
        </w:rPr>
      </w:pPr>
      <w:r w:rsidRPr="005C42DC">
        <w:rPr>
          <w:rFonts w:ascii="Arial" w:hAnsi="Arial" w:cs="Arial"/>
          <w:sz w:val="22"/>
          <w:szCs w:val="22"/>
          <w:lang w:val="bs-Latn-BA"/>
        </w:rPr>
        <w:t xml:space="preserve">Radna grupa </w:t>
      </w:r>
      <w:r w:rsidR="00DD7B34" w:rsidRPr="005C42DC">
        <w:rPr>
          <w:rFonts w:ascii="Arial" w:hAnsi="Arial" w:cs="Arial"/>
          <w:sz w:val="22"/>
          <w:szCs w:val="22"/>
          <w:lang w:val="bs-Latn-BA"/>
        </w:rPr>
        <w:t>na decembarsku sjednicu</w:t>
      </w:r>
      <w:r w:rsidR="00B07616" w:rsidRPr="005C42DC">
        <w:rPr>
          <w:rFonts w:ascii="Arial" w:hAnsi="Arial" w:cs="Arial"/>
          <w:sz w:val="22"/>
          <w:szCs w:val="22"/>
          <w:lang w:val="bs-Latn-BA"/>
        </w:rPr>
        <w:t xml:space="preserve"> svake godine</w:t>
      </w:r>
      <w:r w:rsidR="00DD7B34" w:rsidRPr="005C42DC">
        <w:rPr>
          <w:rFonts w:ascii="Arial" w:hAnsi="Arial" w:cs="Arial"/>
          <w:sz w:val="22"/>
          <w:szCs w:val="22"/>
          <w:lang w:val="bs-Latn-BA"/>
        </w:rPr>
        <w:t xml:space="preserve"> dostavlja</w:t>
      </w:r>
      <w:r w:rsidR="002D53AF" w:rsidRPr="005C42DC">
        <w:rPr>
          <w:rFonts w:ascii="Arial" w:hAnsi="Arial" w:cs="Arial"/>
          <w:sz w:val="22"/>
          <w:szCs w:val="22"/>
          <w:lang w:val="bs-Latn-BA"/>
        </w:rPr>
        <w:t xml:space="preserve"> Gradskom vijeću</w:t>
      </w:r>
      <w:r w:rsidR="00DD7B34" w:rsidRPr="005C42DC">
        <w:rPr>
          <w:rFonts w:ascii="Arial" w:hAnsi="Arial" w:cs="Arial"/>
          <w:sz w:val="22"/>
          <w:szCs w:val="22"/>
          <w:lang w:val="bs-Latn-BA"/>
        </w:rPr>
        <w:t xml:space="preserve"> na</w:t>
      </w:r>
      <w:r w:rsidR="00460459" w:rsidRPr="005C42DC">
        <w:rPr>
          <w:rFonts w:ascii="Arial" w:hAnsi="Arial" w:cs="Arial"/>
          <w:sz w:val="22"/>
          <w:szCs w:val="22"/>
          <w:lang w:val="bs-Latn-BA"/>
        </w:rPr>
        <w:t xml:space="preserve"> usvajanje godišnji izvještaj o </w:t>
      </w:r>
      <w:r w:rsidR="00E10C66" w:rsidRPr="005C42DC">
        <w:rPr>
          <w:rFonts w:ascii="Arial" w:hAnsi="Arial" w:cs="Arial"/>
          <w:sz w:val="22"/>
          <w:szCs w:val="22"/>
          <w:lang w:val="bs-Latn-BA"/>
        </w:rPr>
        <w:t xml:space="preserve">realizaciji lokalnog </w:t>
      </w:r>
      <w:r w:rsidRPr="005C42DC">
        <w:rPr>
          <w:rFonts w:ascii="Arial" w:hAnsi="Arial" w:cs="Arial"/>
          <w:sz w:val="22"/>
          <w:szCs w:val="22"/>
          <w:lang w:val="bs-Latn-BA"/>
        </w:rPr>
        <w:t>GAP</w:t>
      </w:r>
      <w:r w:rsidR="00AD301A">
        <w:rPr>
          <w:rFonts w:ascii="Arial" w:hAnsi="Arial" w:cs="Arial"/>
          <w:sz w:val="22"/>
          <w:szCs w:val="22"/>
          <w:lang w:val="bs-Latn-BA"/>
        </w:rPr>
        <w:t>-a, sa mišljenjem i preporukama i završni izvještaj na kraju implementacije GAP-a.</w:t>
      </w:r>
    </w:p>
    <w:p w:rsidR="0086667F" w:rsidRPr="005C42DC" w:rsidRDefault="0086667F" w:rsidP="00460459">
      <w:pPr>
        <w:spacing w:line="360" w:lineRule="auto"/>
        <w:jc w:val="both"/>
        <w:rPr>
          <w:rFonts w:ascii="Arial" w:hAnsi="Arial" w:cs="Arial"/>
          <w:sz w:val="22"/>
          <w:szCs w:val="22"/>
          <w:lang w:val="bs-Latn-BA"/>
        </w:rPr>
      </w:pPr>
    </w:p>
    <w:p w:rsidR="00460459" w:rsidRDefault="00460459" w:rsidP="00DD7B34">
      <w:pPr>
        <w:spacing w:line="360" w:lineRule="auto"/>
        <w:rPr>
          <w:rFonts w:asciiTheme="minorBidi" w:hAnsiTheme="minorBidi" w:cstheme="minorBidi"/>
          <w:sz w:val="20"/>
          <w:szCs w:val="20"/>
          <w:lang w:val="bs-Latn-BA"/>
        </w:rPr>
      </w:pPr>
    </w:p>
    <w:p w:rsidR="00322D3C" w:rsidRDefault="00322D3C" w:rsidP="005859F1">
      <w:pPr>
        <w:pStyle w:val="Heading2"/>
        <w:numPr>
          <w:ilvl w:val="0"/>
          <w:numId w:val="44"/>
        </w:numPr>
        <w:rPr>
          <w:lang w:val="bs-Latn-BA"/>
        </w:rPr>
      </w:pPr>
      <w:bookmarkStart w:id="56" w:name="_Toc193788316"/>
      <w:r>
        <w:rPr>
          <w:lang w:val="bs-Latn-BA"/>
        </w:rPr>
        <w:t>Osnovni pojmovi i definicije</w:t>
      </w:r>
      <w:bookmarkEnd w:id="56"/>
    </w:p>
    <w:p w:rsidR="00322D3C" w:rsidRPr="00D139D9" w:rsidRDefault="00322D3C" w:rsidP="00DD7B34">
      <w:pPr>
        <w:spacing w:line="360" w:lineRule="auto"/>
        <w:rPr>
          <w:rFonts w:asciiTheme="minorBidi" w:hAnsiTheme="minorBidi" w:cstheme="minorBidi"/>
          <w:sz w:val="20"/>
          <w:szCs w:val="20"/>
          <w:lang w:val="bs-Latn-BA"/>
        </w:rPr>
      </w:pPr>
    </w:p>
    <w:p w:rsidR="00460459" w:rsidRPr="005C42DC" w:rsidRDefault="00DD7B34" w:rsidP="00460459">
      <w:pPr>
        <w:pStyle w:val="ListParagraph"/>
        <w:numPr>
          <w:ilvl w:val="0"/>
          <w:numId w:val="28"/>
        </w:numPr>
        <w:spacing w:line="360" w:lineRule="auto"/>
        <w:jc w:val="both"/>
        <w:rPr>
          <w:rFonts w:ascii="Arial" w:hAnsi="Arial" w:cs="Arial"/>
          <w:lang w:val="bs-Latn-BA"/>
        </w:rPr>
      </w:pPr>
      <w:r w:rsidRPr="005C42DC">
        <w:rPr>
          <w:rFonts w:ascii="Arial" w:hAnsi="Arial" w:cs="Arial"/>
          <w:b/>
          <w:bCs/>
          <w:lang w:val="bs-Latn-BA"/>
        </w:rPr>
        <w:t>Diskriminacija</w:t>
      </w:r>
      <w:r w:rsidRPr="005C42DC">
        <w:rPr>
          <w:rFonts w:ascii="Arial" w:hAnsi="Arial" w:cs="Arial"/>
          <w:lang w:val="bs-Latn-BA"/>
        </w:rPr>
        <w:t xml:space="preserve"> po osnovu spola je svako stavljanje u nepovoljniji položaj bilo koje osobe ili grupe osoba zasnovano na spolu</w:t>
      </w:r>
      <w:r w:rsidR="00460459" w:rsidRPr="005C42DC">
        <w:rPr>
          <w:rFonts w:ascii="Arial" w:hAnsi="Arial" w:cs="Arial"/>
          <w:lang w:val="bs-Latn-BA"/>
        </w:rPr>
        <w:t xml:space="preserve"> </w:t>
      </w:r>
      <w:r w:rsidRPr="005C42DC">
        <w:rPr>
          <w:rFonts w:ascii="Arial" w:hAnsi="Arial" w:cs="Arial"/>
          <w:lang w:val="bs-Latn-BA"/>
        </w:rPr>
        <w:t>zbog kojeg se osobama ili grupi osoba otežava ili negira priznavanje, uživanje ili ostvarivanje ljudskih prava ili sloboda.</w:t>
      </w:r>
    </w:p>
    <w:p w:rsidR="00460459" w:rsidRPr="005C42DC" w:rsidRDefault="00DD7B34" w:rsidP="00460459">
      <w:pPr>
        <w:pStyle w:val="ListParagraph"/>
        <w:numPr>
          <w:ilvl w:val="0"/>
          <w:numId w:val="28"/>
        </w:numPr>
        <w:spacing w:line="360" w:lineRule="auto"/>
        <w:jc w:val="both"/>
        <w:rPr>
          <w:rFonts w:ascii="Arial" w:hAnsi="Arial" w:cs="Arial"/>
          <w:lang w:val="bs-Latn-BA"/>
        </w:rPr>
      </w:pPr>
      <w:r w:rsidRPr="005C42DC">
        <w:rPr>
          <w:rFonts w:ascii="Arial" w:hAnsi="Arial" w:cs="Arial"/>
          <w:b/>
          <w:bCs/>
          <w:lang w:val="bs-Latn-BA"/>
        </w:rPr>
        <w:t>Direktna diskriminacija</w:t>
      </w:r>
      <w:r w:rsidRPr="005C42DC">
        <w:rPr>
          <w:rFonts w:ascii="Arial" w:hAnsi="Arial" w:cs="Arial"/>
          <w:lang w:val="bs-Latn-BA"/>
        </w:rPr>
        <w:t xml:space="preserve"> po osnovu spola postoji kada je osoba ili grupa osoba bila tretirana, tretira se ili može biti tretirana</w:t>
      </w:r>
      <w:r w:rsidR="00460459" w:rsidRPr="005C42DC">
        <w:rPr>
          <w:rFonts w:ascii="Arial" w:hAnsi="Arial" w:cs="Arial"/>
          <w:lang w:val="bs-Latn-BA"/>
        </w:rPr>
        <w:t xml:space="preserve"> </w:t>
      </w:r>
      <w:r w:rsidRPr="005C42DC">
        <w:rPr>
          <w:rFonts w:ascii="Arial" w:hAnsi="Arial" w:cs="Arial"/>
          <w:lang w:val="bs-Latn-BA"/>
        </w:rPr>
        <w:t>nepovoljnije u odnosu na drugu osobu ili grupu osoba u istoj ili sličnoj situaciji.</w:t>
      </w:r>
    </w:p>
    <w:p w:rsidR="00460459" w:rsidRPr="005C42DC" w:rsidRDefault="00DD7B34" w:rsidP="00460459">
      <w:pPr>
        <w:pStyle w:val="ListParagraph"/>
        <w:numPr>
          <w:ilvl w:val="0"/>
          <w:numId w:val="28"/>
        </w:numPr>
        <w:spacing w:line="360" w:lineRule="auto"/>
        <w:jc w:val="both"/>
        <w:rPr>
          <w:rFonts w:ascii="Arial" w:hAnsi="Arial" w:cs="Arial"/>
          <w:lang w:val="bs-Latn-BA"/>
        </w:rPr>
      </w:pPr>
      <w:r w:rsidRPr="005C42DC">
        <w:rPr>
          <w:rFonts w:ascii="Arial" w:hAnsi="Arial" w:cs="Arial"/>
          <w:b/>
          <w:bCs/>
          <w:lang w:val="bs-Latn-BA"/>
        </w:rPr>
        <w:t>Indirektna diskriminacija</w:t>
      </w:r>
      <w:r w:rsidRPr="005C42DC">
        <w:rPr>
          <w:rFonts w:ascii="Arial" w:hAnsi="Arial" w:cs="Arial"/>
          <w:lang w:val="bs-Latn-BA"/>
        </w:rPr>
        <w:t xml:space="preserve"> po osnovu spola postoji kada prividno neutralna pravna norma, kriterij ili praksa jednaka za sve je</w:t>
      </w:r>
      <w:r w:rsidR="00460459" w:rsidRPr="005C42DC">
        <w:rPr>
          <w:rFonts w:ascii="Arial" w:hAnsi="Arial" w:cs="Arial"/>
          <w:lang w:val="bs-Latn-BA"/>
        </w:rPr>
        <w:t xml:space="preserve"> </w:t>
      </w:r>
      <w:r w:rsidRPr="005C42DC">
        <w:rPr>
          <w:rFonts w:ascii="Arial" w:hAnsi="Arial" w:cs="Arial"/>
          <w:lang w:val="bs-Latn-BA"/>
        </w:rPr>
        <w:t>dovodila, dovodi ili bi mogla dovesti u nepovoljniji položaj osobu ili grupu osoba jednog spola u poređenju sa osobom ili grupom</w:t>
      </w:r>
      <w:r w:rsidR="00460459" w:rsidRPr="005C42DC">
        <w:rPr>
          <w:rFonts w:ascii="Arial" w:hAnsi="Arial" w:cs="Arial"/>
          <w:lang w:val="bs-Latn-BA"/>
        </w:rPr>
        <w:t xml:space="preserve"> </w:t>
      </w:r>
      <w:r w:rsidRPr="005C42DC">
        <w:rPr>
          <w:rFonts w:ascii="Arial" w:hAnsi="Arial" w:cs="Arial"/>
          <w:lang w:val="bs-Latn-BA"/>
        </w:rPr>
        <w:t>osoba drugog spola.</w:t>
      </w:r>
    </w:p>
    <w:p w:rsidR="00460459" w:rsidRPr="005C42DC" w:rsidRDefault="00DD7B34" w:rsidP="00460459">
      <w:pPr>
        <w:pStyle w:val="ListParagraph"/>
        <w:numPr>
          <w:ilvl w:val="0"/>
          <w:numId w:val="28"/>
        </w:numPr>
        <w:spacing w:line="360" w:lineRule="auto"/>
        <w:jc w:val="both"/>
        <w:rPr>
          <w:rFonts w:ascii="Arial" w:hAnsi="Arial" w:cs="Arial"/>
          <w:lang w:val="bs-Latn-BA"/>
        </w:rPr>
      </w:pPr>
      <w:r w:rsidRPr="005C42DC">
        <w:rPr>
          <w:rFonts w:ascii="Arial" w:hAnsi="Arial" w:cs="Arial"/>
          <w:b/>
          <w:bCs/>
          <w:lang w:val="bs-Latn-BA"/>
        </w:rPr>
        <w:t>Uznemiravanje</w:t>
      </w:r>
      <w:r w:rsidRPr="005C42DC">
        <w:rPr>
          <w:rFonts w:ascii="Arial" w:hAnsi="Arial" w:cs="Arial"/>
          <w:lang w:val="bs-Latn-BA"/>
        </w:rPr>
        <w:t xml:space="preserve"> je svako neželjeno ponašanje po osnovu spola kojim se želi povrijediti dostojanstvo osobe ili grupe osoba i</w:t>
      </w:r>
      <w:r w:rsidR="00460459" w:rsidRPr="005C42DC">
        <w:rPr>
          <w:rFonts w:ascii="Arial" w:hAnsi="Arial" w:cs="Arial"/>
          <w:lang w:val="bs-Latn-BA"/>
        </w:rPr>
        <w:t xml:space="preserve"> </w:t>
      </w:r>
      <w:r w:rsidRPr="005C42DC">
        <w:rPr>
          <w:rFonts w:ascii="Arial" w:hAnsi="Arial" w:cs="Arial"/>
          <w:lang w:val="bs-Latn-BA"/>
        </w:rPr>
        <w:t>stvoriti zastrašujuće, neprijateljsko, degradirajuće, ponižavajuće ili uvredljivo okruženje, ili kojim se postiže takav učinak.</w:t>
      </w:r>
    </w:p>
    <w:p w:rsidR="00460459" w:rsidRPr="005C42DC" w:rsidRDefault="00DD7B34" w:rsidP="00460459">
      <w:pPr>
        <w:pStyle w:val="ListParagraph"/>
        <w:numPr>
          <w:ilvl w:val="0"/>
          <w:numId w:val="28"/>
        </w:numPr>
        <w:spacing w:line="360" w:lineRule="auto"/>
        <w:jc w:val="both"/>
        <w:rPr>
          <w:rFonts w:ascii="Arial" w:hAnsi="Arial" w:cs="Arial"/>
          <w:lang w:val="bs-Latn-BA"/>
        </w:rPr>
      </w:pPr>
      <w:r w:rsidRPr="005C42DC">
        <w:rPr>
          <w:rFonts w:ascii="Arial" w:hAnsi="Arial" w:cs="Arial"/>
          <w:b/>
          <w:bCs/>
          <w:lang w:val="bs-Latn-BA"/>
        </w:rPr>
        <w:t xml:space="preserve">Seksualno uznemiravanje </w:t>
      </w:r>
      <w:r w:rsidRPr="005C42DC">
        <w:rPr>
          <w:rFonts w:ascii="Arial" w:hAnsi="Arial" w:cs="Arial"/>
          <w:lang w:val="bs-Latn-BA"/>
        </w:rPr>
        <w:t>je svaki neželjeni oblik verbalnog, neverbalnog ili fizičkog ponašanja spolne prirode kojim se želi</w:t>
      </w:r>
      <w:r w:rsidR="00460459" w:rsidRPr="005C42DC">
        <w:rPr>
          <w:rFonts w:ascii="Arial" w:hAnsi="Arial" w:cs="Arial"/>
          <w:lang w:val="bs-Latn-BA"/>
        </w:rPr>
        <w:t xml:space="preserve"> </w:t>
      </w:r>
      <w:r w:rsidRPr="005C42DC">
        <w:rPr>
          <w:rFonts w:ascii="Arial" w:hAnsi="Arial" w:cs="Arial"/>
          <w:lang w:val="bs-Latn-BA"/>
        </w:rPr>
        <w:t>povrijediti dostojanstvo osobe ili grupe osoba, ili kojim se postiže takav učinak, naročito kad</w:t>
      </w:r>
      <w:r w:rsidR="00E10C66" w:rsidRPr="005C42DC">
        <w:rPr>
          <w:rFonts w:ascii="Arial" w:hAnsi="Arial" w:cs="Arial"/>
          <w:lang w:val="bs-Latn-BA"/>
        </w:rPr>
        <w:t>a</w:t>
      </w:r>
      <w:r w:rsidRPr="005C42DC">
        <w:rPr>
          <w:rFonts w:ascii="Arial" w:hAnsi="Arial" w:cs="Arial"/>
          <w:lang w:val="bs-Latn-BA"/>
        </w:rPr>
        <w:t xml:space="preserve"> to ponašanje stvara zastrašujuće,</w:t>
      </w:r>
      <w:r w:rsidR="00460459" w:rsidRPr="005C42DC">
        <w:rPr>
          <w:rFonts w:ascii="Arial" w:hAnsi="Arial" w:cs="Arial"/>
          <w:lang w:val="bs-Latn-BA"/>
        </w:rPr>
        <w:t xml:space="preserve"> </w:t>
      </w:r>
      <w:r w:rsidRPr="005C42DC">
        <w:rPr>
          <w:rFonts w:ascii="Arial" w:hAnsi="Arial" w:cs="Arial"/>
          <w:lang w:val="bs-Latn-BA"/>
        </w:rPr>
        <w:t>neprijateljsko, degradirajuće, ponižavajuće ili uvredljivo okruženje.</w:t>
      </w:r>
    </w:p>
    <w:p w:rsidR="00460459" w:rsidRPr="005C42DC" w:rsidRDefault="00DD7B34" w:rsidP="00460459">
      <w:pPr>
        <w:pStyle w:val="ListParagraph"/>
        <w:numPr>
          <w:ilvl w:val="0"/>
          <w:numId w:val="28"/>
        </w:numPr>
        <w:spacing w:line="360" w:lineRule="auto"/>
        <w:jc w:val="both"/>
        <w:rPr>
          <w:rFonts w:ascii="Arial" w:hAnsi="Arial" w:cs="Arial"/>
          <w:lang w:val="bs-Latn-BA"/>
        </w:rPr>
      </w:pPr>
      <w:r w:rsidRPr="005C42DC">
        <w:rPr>
          <w:rFonts w:ascii="Arial" w:hAnsi="Arial" w:cs="Arial"/>
          <w:b/>
          <w:bCs/>
          <w:lang w:val="bs-Latn-BA"/>
        </w:rPr>
        <w:lastRenderedPageBreak/>
        <w:t>Nasilje po osnovu spola</w:t>
      </w:r>
      <w:r w:rsidRPr="005C42DC">
        <w:rPr>
          <w:rFonts w:ascii="Arial" w:hAnsi="Arial" w:cs="Arial"/>
          <w:lang w:val="bs-Latn-BA"/>
        </w:rPr>
        <w:t xml:space="preserve"> je svako djelovanje kojim </w:t>
      </w:r>
      <w:r w:rsidR="00E10C66" w:rsidRPr="005C42DC">
        <w:rPr>
          <w:rFonts w:ascii="Arial" w:hAnsi="Arial" w:cs="Arial"/>
          <w:lang w:val="bs-Latn-BA"/>
        </w:rPr>
        <w:t>se nanosi ili može biti nanesena</w:t>
      </w:r>
      <w:r w:rsidRPr="005C42DC">
        <w:rPr>
          <w:rFonts w:ascii="Arial" w:hAnsi="Arial" w:cs="Arial"/>
          <w:lang w:val="bs-Latn-BA"/>
        </w:rPr>
        <w:t xml:space="preserve"> fizička, psihičk</w:t>
      </w:r>
      <w:r w:rsidR="00460459" w:rsidRPr="005C42DC">
        <w:rPr>
          <w:rFonts w:ascii="Arial" w:hAnsi="Arial" w:cs="Arial"/>
          <w:lang w:val="bs-Latn-BA"/>
        </w:rPr>
        <w:t xml:space="preserve">a, seksualna ili ekonomska šteta </w:t>
      </w:r>
      <w:r w:rsidRPr="005C42DC">
        <w:rPr>
          <w:rFonts w:ascii="Arial" w:hAnsi="Arial" w:cs="Arial"/>
          <w:lang w:val="bs-Latn-BA"/>
        </w:rPr>
        <w:t>ili patnja, kao i prijetnja takvim djelovanjem koje sputava osobu ili grupu osoba da uživa u svojim ljudskim pravima i slobodama</w:t>
      </w:r>
      <w:r w:rsidR="00460459" w:rsidRPr="005C42DC">
        <w:rPr>
          <w:rFonts w:ascii="Arial" w:hAnsi="Arial" w:cs="Arial"/>
          <w:lang w:val="bs-Latn-BA"/>
        </w:rPr>
        <w:t xml:space="preserve"> </w:t>
      </w:r>
      <w:r w:rsidRPr="005C42DC">
        <w:rPr>
          <w:rFonts w:ascii="Arial" w:hAnsi="Arial" w:cs="Arial"/>
          <w:lang w:val="bs-Latn-BA"/>
        </w:rPr>
        <w:t>u javnoj i privatnoj sferi života.</w:t>
      </w:r>
      <w:r w:rsidR="00460459" w:rsidRPr="005C42DC">
        <w:rPr>
          <w:rFonts w:ascii="Arial" w:hAnsi="Arial" w:cs="Arial"/>
          <w:lang w:val="bs-Latn-BA"/>
        </w:rPr>
        <w:t xml:space="preserve"> </w:t>
      </w:r>
      <w:r w:rsidRPr="005C42DC">
        <w:rPr>
          <w:rFonts w:ascii="Arial" w:hAnsi="Arial" w:cs="Arial"/>
          <w:lang w:val="bs-Latn-BA"/>
        </w:rPr>
        <w:t>Nasilje po osnovu spola uključuje, ali se ne ograničava na</w:t>
      </w:r>
      <w:r w:rsidR="00AD301A">
        <w:rPr>
          <w:rFonts w:ascii="Arial" w:hAnsi="Arial" w:cs="Arial"/>
          <w:lang w:val="bs-Latn-BA"/>
        </w:rPr>
        <w:t>:</w:t>
      </w:r>
    </w:p>
    <w:p w:rsidR="00460459" w:rsidRPr="005C42DC" w:rsidRDefault="00DD7B34" w:rsidP="00460459">
      <w:pPr>
        <w:pStyle w:val="ListParagraph"/>
        <w:numPr>
          <w:ilvl w:val="1"/>
          <w:numId w:val="28"/>
        </w:numPr>
        <w:spacing w:line="360" w:lineRule="auto"/>
        <w:jc w:val="both"/>
        <w:rPr>
          <w:rFonts w:ascii="Arial" w:hAnsi="Arial" w:cs="Arial"/>
          <w:lang w:val="bs-Latn-BA"/>
        </w:rPr>
      </w:pPr>
      <w:r w:rsidRPr="005C42DC">
        <w:rPr>
          <w:rFonts w:ascii="Arial" w:hAnsi="Arial" w:cs="Arial"/>
          <w:lang w:val="bs-Latn-BA"/>
        </w:rPr>
        <w:t xml:space="preserve">nasilje </w:t>
      </w:r>
      <w:bookmarkStart w:id="57" w:name="_GoBack"/>
      <w:bookmarkEnd w:id="57"/>
      <w:r w:rsidRPr="005C42DC">
        <w:rPr>
          <w:rFonts w:ascii="Arial" w:hAnsi="Arial" w:cs="Arial"/>
          <w:lang w:val="bs-Latn-BA"/>
        </w:rPr>
        <w:t>koje se događa u porodici ili domaćinstvu;</w:t>
      </w:r>
    </w:p>
    <w:p w:rsidR="00460459" w:rsidRPr="005C42DC" w:rsidRDefault="00DD7B34" w:rsidP="00460459">
      <w:pPr>
        <w:pStyle w:val="ListParagraph"/>
        <w:numPr>
          <w:ilvl w:val="1"/>
          <w:numId w:val="28"/>
        </w:numPr>
        <w:spacing w:line="360" w:lineRule="auto"/>
        <w:jc w:val="both"/>
        <w:rPr>
          <w:rFonts w:ascii="Arial" w:hAnsi="Arial" w:cs="Arial"/>
          <w:lang w:val="bs-Latn-BA"/>
        </w:rPr>
      </w:pPr>
      <w:r w:rsidRPr="005C42DC">
        <w:rPr>
          <w:rFonts w:ascii="Arial" w:hAnsi="Arial" w:cs="Arial"/>
          <w:lang w:val="bs-Latn-BA"/>
        </w:rPr>
        <w:t>nasilje koje se događa u široj zajednici;</w:t>
      </w:r>
    </w:p>
    <w:p w:rsidR="00460459" w:rsidRPr="005C42DC" w:rsidRDefault="00DD7B34" w:rsidP="00460459">
      <w:pPr>
        <w:pStyle w:val="ListParagraph"/>
        <w:numPr>
          <w:ilvl w:val="1"/>
          <w:numId w:val="28"/>
        </w:numPr>
        <w:spacing w:line="360" w:lineRule="auto"/>
        <w:jc w:val="both"/>
        <w:rPr>
          <w:rFonts w:ascii="Arial" w:hAnsi="Arial" w:cs="Arial"/>
          <w:lang w:val="bs-Latn-BA"/>
        </w:rPr>
      </w:pPr>
      <w:r w:rsidRPr="005C42DC">
        <w:rPr>
          <w:rFonts w:ascii="Arial" w:hAnsi="Arial" w:cs="Arial"/>
          <w:lang w:val="bs-Latn-BA"/>
        </w:rPr>
        <w:t>nasilje koje počine ili tolerišu organi vlasti i drugi ovlašteni organi i pojedinci;</w:t>
      </w:r>
    </w:p>
    <w:p w:rsidR="00DD7B34" w:rsidRPr="005C42DC" w:rsidRDefault="00DD7B34" w:rsidP="00460459">
      <w:pPr>
        <w:pStyle w:val="ListParagraph"/>
        <w:numPr>
          <w:ilvl w:val="1"/>
          <w:numId w:val="28"/>
        </w:numPr>
        <w:spacing w:line="360" w:lineRule="auto"/>
        <w:jc w:val="both"/>
        <w:rPr>
          <w:rFonts w:ascii="Arial" w:hAnsi="Arial" w:cs="Arial"/>
          <w:lang w:val="bs-Latn-BA"/>
        </w:rPr>
      </w:pPr>
      <w:r w:rsidRPr="005C42DC">
        <w:rPr>
          <w:rFonts w:ascii="Arial" w:hAnsi="Arial" w:cs="Arial"/>
          <w:lang w:val="bs-Latn-BA"/>
        </w:rPr>
        <w:t>nasilje po osnovu spola u slučaju oružanih sukoba.</w:t>
      </w:r>
    </w:p>
    <w:p w:rsidR="00460459" w:rsidRPr="005C42DC" w:rsidRDefault="00DD7B34" w:rsidP="00460459">
      <w:pPr>
        <w:pStyle w:val="ListParagraph"/>
        <w:numPr>
          <w:ilvl w:val="0"/>
          <w:numId w:val="29"/>
        </w:numPr>
        <w:spacing w:line="360" w:lineRule="auto"/>
        <w:jc w:val="both"/>
        <w:rPr>
          <w:rFonts w:ascii="Arial" w:hAnsi="Arial" w:cs="Arial"/>
          <w:lang w:val="bs-Latn-BA"/>
        </w:rPr>
      </w:pPr>
      <w:r w:rsidRPr="005C42DC">
        <w:rPr>
          <w:rFonts w:ascii="Arial" w:hAnsi="Arial" w:cs="Arial"/>
          <w:b/>
          <w:bCs/>
          <w:lang w:val="bs-Latn-BA"/>
        </w:rPr>
        <w:t xml:space="preserve">Viktimizacija </w:t>
      </w:r>
      <w:r w:rsidRPr="005C42DC">
        <w:rPr>
          <w:rFonts w:ascii="Arial" w:hAnsi="Arial" w:cs="Arial"/>
          <w:lang w:val="bs-Latn-BA"/>
        </w:rPr>
        <w:t>je oblik diskriminacije koji postoji kada se osoba ili grupa osoba dovede u nepovoljniji položaj zbog: odbijanja naloga</w:t>
      </w:r>
      <w:r w:rsidR="00460459" w:rsidRPr="005C42DC">
        <w:rPr>
          <w:rFonts w:ascii="Arial" w:hAnsi="Arial" w:cs="Arial"/>
          <w:lang w:val="bs-Latn-BA"/>
        </w:rPr>
        <w:t xml:space="preserve"> </w:t>
      </w:r>
      <w:r w:rsidRPr="005C42DC">
        <w:rPr>
          <w:rFonts w:ascii="Arial" w:hAnsi="Arial" w:cs="Arial"/>
          <w:lang w:val="bs-Latn-BA"/>
        </w:rPr>
        <w:t>za diskriminatornim postupanjem, prijave diskriminacije, svjedočenja u postupku zaštite od diskriminacije na osnovu spola, ili</w:t>
      </w:r>
      <w:r w:rsidR="00460459" w:rsidRPr="005C42DC">
        <w:rPr>
          <w:rFonts w:ascii="Arial" w:hAnsi="Arial" w:cs="Arial"/>
          <w:lang w:val="bs-Latn-BA"/>
        </w:rPr>
        <w:t xml:space="preserve"> </w:t>
      </w:r>
      <w:r w:rsidRPr="005C42DC">
        <w:rPr>
          <w:rFonts w:ascii="Arial" w:hAnsi="Arial" w:cs="Arial"/>
          <w:lang w:val="bs-Latn-BA"/>
        </w:rPr>
        <w:t>ako je na bilo koji drugi način osoba sudjelovala u postupku vođenom povodom diskriminacije na osnovu spola.</w:t>
      </w:r>
    </w:p>
    <w:p w:rsidR="00460459" w:rsidRPr="005C42DC" w:rsidRDefault="00DD7B34" w:rsidP="00460459">
      <w:pPr>
        <w:pStyle w:val="ListParagraph"/>
        <w:numPr>
          <w:ilvl w:val="0"/>
          <w:numId w:val="29"/>
        </w:numPr>
        <w:spacing w:line="360" w:lineRule="auto"/>
        <w:jc w:val="both"/>
        <w:rPr>
          <w:rFonts w:ascii="Arial" w:hAnsi="Arial" w:cs="Arial"/>
          <w:lang w:val="bs-Latn-BA"/>
        </w:rPr>
      </w:pPr>
      <w:r w:rsidRPr="005C42DC">
        <w:rPr>
          <w:rFonts w:ascii="Arial" w:hAnsi="Arial" w:cs="Arial"/>
          <w:b/>
          <w:bCs/>
          <w:lang w:val="bs-Latn-BA"/>
        </w:rPr>
        <w:t>Spol</w:t>
      </w:r>
      <w:r w:rsidRPr="005C42DC">
        <w:rPr>
          <w:rFonts w:ascii="Arial" w:hAnsi="Arial" w:cs="Arial"/>
          <w:lang w:val="bs-Latn-BA"/>
        </w:rPr>
        <w:t xml:space="preserve"> predstavlja biološke i psihološke karakteristike po kojima se razlikuju osobe muškog i ženskog spola.</w:t>
      </w:r>
    </w:p>
    <w:p w:rsidR="00460459" w:rsidRPr="005C42DC" w:rsidRDefault="00DD7B34" w:rsidP="00460459">
      <w:pPr>
        <w:pStyle w:val="ListParagraph"/>
        <w:numPr>
          <w:ilvl w:val="0"/>
          <w:numId w:val="29"/>
        </w:numPr>
        <w:spacing w:line="360" w:lineRule="auto"/>
        <w:jc w:val="both"/>
        <w:rPr>
          <w:rFonts w:ascii="Arial" w:hAnsi="Arial" w:cs="Arial"/>
          <w:lang w:val="bs-Latn-BA"/>
        </w:rPr>
      </w:pPr>
      <w:r w:rsidRPr="005C42DC">
        <w:rPr>
          <w:rFonts w:ascii="Arial" w:hAnsi="Arial" w:cs="Arial"/>
          <w:b/>
          <w:bCs/>
          <w:lang w:val="bs-Latn-BA"/>
        </w:rPr>
        <w:t>Gender/rod</w:t>
      </w:r>
      <w:r w:rsidRPr="005C42DC">
        <w:rPr>
          <w:rFonts w:ascii="Arial" w:hAnsi="Arial" w:cs="Arial"/>
          <w:lang w:val="bs-Latn-BA"/>
        </w:rPr>
        <w:t xml:space="preserve"> predstavlja sociološki i kulturološki uvjetovanu razliku između osoba muškog i ženskog spola i odnosi se na sve</w:t>
      </w:r>
      <w:r w:rsidR="00460459" w:rsidRPr="005C42DC">
        <w:rPr>
          <w:rFonts w:ascii="Arial" w:hAnsi="Arial" w:cs="Arial"/>
          <w:lang w:val="bs-Latn-BA"/>
        </w:rPr>
        <w:t xml:space="preserve"> </w:t>
      </w:r>
      <w:r w:rsidRPr="005C42DC">
        <w:rPr>
          <w:rFonts w:ascii="Arial" w:hAnsi="Arial" w:cs="Arial"/>
          <w:lang w:val="bs-Latn-BA"/>
        </w:rPr>
        <w:t>uloge i osobine koje nisu uvjetovane ili određene isključivo prirodnim ili biološkim faktorima, nego su prije proizvod normi, prakse, običaja i tradicije, i kroz vrijeme su promjenljivi.</w:t>
      </w:r>
    </w:p>
    <w:p w:rsidR="00460459" w:rsidRPr="005C42DC" w:rsidRDefault="00DD7B34" w:rsidP="00460459">
      <w:pPr>
        <w:pStyle w:val="ListParagraph"/>
        <w:numPr>
          <w:ilvl w:val="0"/>
          <w:numId w:val="29"/>
        </w:numPr>
        <w:spacing w:line="360" w:lineRule="auto"/>
        <w:jc w:val="both"/>
        <w:rPr>
          <w:rFonts w:ascii="Arial" w:hAnsi="Arial" w:cs="Arial"/>
          <w:lang w:val="bs-Latn-BA"/>
        </w:rPr>
      </w:pPr>
      <w:r w:rsidRPr="005C42DC">
        <w:rPr>
          <w:rFonts w:ascii="Arial" w:hAnsi="Arial" w:cs="Arial"/>
          <w:b/>
          <w:bCs/>
          <w:lang w:val="bs-Latn-BA"/>
        </w:rPr>
        <w:t>Ravnopravnost spolova</w:t>
      </w:r>
      <w:r w:rsidRPr="005C42DC">
        <w:rPr>
          <w:rFonts w:ascii="Arial" w:hAnsi="Arial" w:cs="Arial"/>
          <w:lang w:val="bs-Latn-BA"/>
        </w:rPr>
        <w:t xml:space="preserve"> znači da su osobe muškog i ženskog spola jednako prisutne u svim područjima javnog i privatnog</w:t>
      </w:r>
      <w:r w:rsidR="00460459" w:rsidRPr="005C42DC">
        <w:rPr>
          <w:rFonts w:ascii="Arial" w:hAnsi="Arial" w:cs="Arial"/>
          <w:lang w:val="bs-Latn-BA"/>
        </w:rPr>
        <w:t xml:space="preserve"> </w:t>
      </w:r>
      <w:r w:rsidRPr="005C42DC">
        <w:rPr>
          <w:rFonts w:ascii="Arial" w:hAnsi="Arial" w:cs="Arial"/>
          <w:lang w:val="bs-Latn-BA"/>
        </w:rPr>
        <w:t>života, da imaju jednak status, jednake mogućnosti za ostvarivanje svih prava, kao i jednaku korist od ostvarenih rezultata.</w:t>
      </w:r>
      <w:r w:rsidR="00460459" w:rsidRPr="005C42DC">
        <w:rPr>
          <w:rFonts w:ascii="Arial" w:hAnsi="Arial" w:cs="Arial"/>
          <w:lang w:val="bs-Latn-BA"/>
        </w:rPr>
        <w:t xml:space="preserve"> </w:t>
      </w:r>
    </w:p>
    <w:p w:rsidR="00460459" w:rsidRPr="005C42DC" w:rsidRDefault="00DD7B34" w:rsidP="00460459">
      <w:pPr>
        <w:pStyle w:val="ListParagraph"/>
        <w:numPr>
          <w:ilvl w:val="0"/>
          <w:numId w:val="29"/>
        </w:numPr>
        <w:spacing w:line="360" w:lineRule="auto"/>
        <w:jc w:val="both"/>
        <w:rPr>
          <w:rFonts w:ascii="Arial" w:hAnsi="Arial" w:cs="Arial"/>
          <w:lang w:val="bs-Latn-BA"/>
        </w:rPr>
      </w:pPr>
      <w:r w:rsidRPr="005C42DC">
        <w:rPr>
          <w:rFonts w:ascii="Arial" w:hAnsi="Arial" w:cs="Arial"/>
          <w:b/>
          <w:bCs/>
          <w:lang w:val="bs-Latn-BA"/>
        </w:rPr>
        <w:t xml:space="preserve">Jednak tretman </w:t>
      </w:r>
      <w:r w:rsidRPr="005C42DC">
        <w:rPr>
          <w:rFonts w:ascii="Arial" w:hAnsi="Arial" w:cs="Arial"/>
          <w:lang w:val="bs-Latn-BA"/>
        </w:rPr>
        <w:t>svih osoba muškog i ženskog spola podrazumijeva osiguranje odsustva diskriminacije po osnovu spola.</w:t>
      </w:r>
    </w:p>
    <w:p w:rsidR="00460459" w:rsidRPr="005C42DC" w:rsidRDefault="00DD7B34" w:rsidP="00460459">
      <w:pPr>
        <w:pStyle w:val="ListParagraph"/>
        <w:numPr>
          <w:ilvl w:val="0"/>
          <w:numId w:val="29"/>
        </w:numPr>
        <w:spacing w:line="360" w:lineRule="auto"/>
        <w:jc w:val="both"/>
        <w:rPr>
          <w:rFonts w:ascii="Arial" w:hAnsi="Arial" w:cs="Arial"/>
          <w:lang w:val="bs-Latn-BA"/>
        </w:rPr>
      </w:pPr>
      <w:r w:rsidRPr="005C42DC">
        <w:rPr>
          <w:rFonts w:ascii="Arial" w:hAnsi="Arial" w:cs="Arial"/>
          <w:b/>
          <w:bCs/>
          <w:lang w:val="bs-Latn-BA"/>
        </w:rPr>
        <w:t>Jednake mogućnosti</w:t>
      </w:r>
      <w:r w:rsidRPr="005C42DC">
        <w:rPr>
          <w:rFonts w:ascii="Arial" w:hAnsi="Arial" w:cs="Arial"/>
          <w:lang w:val="bs-Latn-BA"/>
        </w:rPr>
        <w:t xml:space="preserve"> svih osoba bez obzira na spol podrazumijeva odsustvo prepreka za ekonomsko, političko i društveno</w:t>
      </w:r>
      <w:r w:rsidR="00460459" w:rsidRPr="005C42DC">
        <w:rPr>
          <w:rFonts w:ascii="Arial" w:hAnsi="Arial" w:cs="Arial"/>
          <w:lang w:val="bs-Latn-BA"/>
        </w:rPr>
        <w:t xml:space="preserve"> </w:t>
      </w:r>
      <w:r w:rsidRPr="005C42DC">
        <w:rPr>
          <w:rFonts w:ascii="Arial" w:hAnsi="Arial" w:cs="Arial"/>
          <w:lang w:val="bs-Latn-BA"/>
        </w:rPr>
        <w:t>sudjelovanje po osnovu spola.</w:t>
      </w:r>
    </w:p>
    <w:p w:rsidR="00460459" w:rsidRPr="005C42DC" w:rsidRDefault="00DD7B34" w:rsidP="00460459">
      <w:pPr>
        <w:pStyle w:val="ListParagraph"/>
        <w:numPr>
          <w:ilvl w:val="0"/>
          <w:numId w:val="29"/>
        </w:numPr>
        <w:spacing w:line="360" w:lineRule="auto"/>
        <w:jc w:val="both"/>
        <w:rPr>
          <w:rFonts w:ascii="Arial" w:hAnsi="Arial" w:cs="Arial"/>
          <w:lang w:val="bs-Latn-BA"/>
        </w:rPr>
      </w:pPr>
      <w:r w:rsidRPr="005C42DC">
        <w:rPr>
          <w:rFonts w:ascii="Arial" w:hAnsi="Arial" w:cs="Arial"/>
          <w:b/>
          <w:bCs/>
          <w:lang w:val="bs-Latn-BA"/>
        </w:rPr>
        <w:t>Diskriminacija u jeziku</w:t>
      </w:r>
      <w:r w:rsidRPr="005C42DC">
        <w:rPr>
          <w:rFonts w:ascii="Arial" w:hAnsi="Arial" w:cs="Arial"/>
          <w:lang w:val="bs-Latn-BA"/>
        </w:rPr>
        <w:t xml:space="preserve"> postoji kada se koristi isključivo jedan gramatički rod kao generički pojam.</w:t>
      </w:r>
    </w:p>
    <w:p w:rsidR="00460459" w:rsidRPr="005C42DC" w:rsidRDefault="00DD7B34" w:rsidP="00460459">
      <w:pPr>
        <w:pStyle w:val="ListParagraph"/>
        <w:numPr>
          <w:ilvl w:val="0"/>
          <w:numId w:val="29"/>
        </w:numPr>
        <w:spacing w:line="360" w:lineRule="auto"/>
        <w:jc w:val="both"/>
        <w:rPr>
          <w:rFonts w:ascii="Arial" w:hAnsi="Arial" w:cs="Arial"/>
          <w:lang w:val="bs-Latn-BA"/>
        </w:rPr>
      </w:pPr>
      <w:r w:rsidRPr="005C42DC">
        <w:rPr>
          <w:rFonts w:ascii="Arial" w:hAnsi="Arial" w:cs="Arial"/>
          <w:b/>
          <w:bCs/>
          <w:lang w:val="bs-Latn-BA"/>
        </w:rPr>
        <w:t>Institucionalni mehanizmi za ravnopravnost spolova</w:t>
      </w:r>
      <w:r w:rsidRPr="005C42DC">
        <w:rPr>
          <w:rFonts w:ascii="Arial" w:hAnsi="Arial" w:cs="Arial"/>
          <w:lang w:val="bs-Latn-BA"/>
        </w:rPr>
        <w:t xml:space="preserve"> predstavljaju tijela koja su uspostavljena od nadležnih zakonodavnih, izvršnih</w:t>
      </w:r>
      <w:r w:rsidR="00460459" w:rsidRPr="005C42DC">
        <w:rPr>
          <w:rFonts w:ascii="Arial" w:hAnsi="Arial" w:cs="Arial"/>
          <w:lang w:val="bs-Latn-BA"/>
        </w:rPr>
        <w:t xml:space="preserve"> </w:t>
      </w:r>
      <w:r w:rsidRPr="005C42DC">
        <w:rPr>
          <w:rFonts w:ascii="Arial" w:hAnsi="Arial" w:cs="Arial"/>
          <w:lang w:val="bs-Latn-BA"/>
        </w:rPr>
        <w:t>i organa uprave svih nivoa vlasti u Bosni i Hercegovini radi provođenja Zakona o ravnopravnosti spolova u BiH, koordiniranja i</w:t>
      </w:r>
      <w:r w:rsidR="00460459" w:rsidRPr="005C42DC">
        <w:rPr>
          <w:rFonts w:ascii="Arial" w:hAnsi="Arial" w:cs="Arial"/>
          <w:lang w:val="bs-Latn-BA"/>
        </w:rPr>
        <w:t xml:space="preserve"> </w:t>
      </w:r>
      <w:r w:rsidRPr="005C42DC">
        <w:rPr>
          <w:rFonts w:ascii="Arial" w:hAnsi="Arial" w:cs="Arial"/>
          <w:lang w:val="bs-Latn-BA"/>
        </w:rPr>
        <w:t>realiziranja programskih ciljeva iz Gender akcionog plana Bosne i Hercegovine, i osiguranja provođenja međunarodnih standarda</w:t>
      </w:r>
      <w:r w:rsidR="00460459" w:rsidRPr="005C42DC">
        <w:rPr>
          <w:rFonts w:ascii="Arial" w:hAnsi="Arial" w:cs="Arial"/>
          <w:lang w:val="bs-Latn-BA"/>
        </w:rPr>
        <w:t xml:space="preserve"> </w:t>
      </w:r>
      <w:r w:rsidRPr="005C42DC">
        <w:rPr>
          <w:rFonts w:ascii="Arial" w:hAnsi="Arial" w:cs="Arial"/>
          <w:lang w:val="bs-Latn-BA"/>
        </w:rPr>
        <w:t>u oblasti ravnopravnosti spolova.</w:t>
      </w:r>
    </w:p>
    <w:p w:rsidR="00DD7B34" w:rsidRPr="005C42DC" w:rsidRDefault="00DD7B34" w:rsidP="00460459">
      <w:pPr>
        <w:pStyle w:val="ListParagraph"/>
        <w:numPr>
          <w:ilvl w:val="0"/>
          <w:numId w:val="29"/>
        </w:numPr>
        <w:spacing w:line="360" w:lineRule="auto"/>
        <w:jc w:val="both"/>
        <w:rPr>
          <w:rFonts w:ascii="Arial" w:hAnsi="Arial" w:cs="Arial"/>
          <w:lang w:val="bs-Latn-BA"/>
        </w:rPr>
      </w:pPr>
      <w:r w:rsidRPr="005C42DC">
        <w:rPr>
          <w:rFonts w:ascii="Arial" w:hAnsi="Arial" w:cs="Arial"/>
          <w:b/>
          <w:bCs/>
          <w:lang w:val="bs-Latn-BA"/>
        </w:rPr>
        <w:lastRenderedPageBreak/>
        <w:t xml:space="preserve">Rodno senzitivno ili </w:t>
      </w:r>
      <w:r w:rsidR="008817E4" w:rsidRPr="005C42DC">
        <w:rPr>
          <w:rFonts w:ascii="Arial" w:hAnsi="Arial" w:cs="Arial"/>
          <w:b/>
          <w:bCs/>
          <w:lang w:val="bs-Latn-BA"/>
        </w:rPr>
        <w:t xml:space="preserve">rodno </w:t>
      </w:r>
      <w:r w:rsidRPr="005C42DC">
        <w:rPr>
          <w:rFonts w:ascii="Arial" w:hAnsi="Arial" w:cs="Arial"/>
          <w:b/>
          <w:bCs/>
          <w:lang w:val="bs-Latn-BA"/>
        </w:rPr>
        <w:t>odgovorno budžetiranje</w:t>
      </w:r>
      <w:r w:rsidRPr="005C42DC">
        <w:rPr>
          <w:rFonts w:ascii="Arial" w:hAnsi="Arial" w:cs="Arial"/>
          <w:lang w:val="bs-Latn-BA"/>
        </w:rPr>
        <w:t xml:space="preserve"> je neophodno sredstvo koje podrazumijeva poštivanje načela ravnopravnosti spolova</w:t>
      </w:r>
      <w:r w:rsidR="00460459" w:rsidRPr="005C42DC">
        <w:rPr>
          <w:rFonts w:ascii="Arial" w:hAnsi="Arial" w:cs="Arial"/>
          <w:lang w:val="bs-Latn-BA"/>
        </w:rPr>
        <w:t xml:space="preserve"> </w:t>
      </w:r>
      <w:r w:rsidRPr="005C42DC">
        <w:rPr>
          <w:rFonts w:ascii="Arial" w:hAnsi="Arial" w:cs="Arial"/>
          <w:lang w:val="bs-Latn-BA"/>
        </w:rPr>
        <w:t>tokom pripreme budžeta, te raspodjele i dodjele finansijskih resursa. Rodno</w:t>
      </w:r>
      <w:r w:rsidR="0016576D" w:rsidRPr="005C42DC">
        <w:rPr>
          <w:rFonts w:ascii="Arial" w:hAnsi="Arial" w:cs="Arial"/>
          <w:lang w:val="bs-Latn-BA"/>
        </w:rPr>
        <w:t xml:space="preserve"> odgovorno</w:t>
      </w:r>
      <w:r w:rsidRPr="005C42DC">
        <w:rPr>
          <w:rFonts w:ascii="Arial" w:hAnsi="Arial" w:cs="Arial"/>
          <w:lang w:val="bs-Latn-BA"/>
        </w:rPr>
        <w:t xml:space="preserve"> budžetiranje predstavlja sagledavanje javnih politika</w:t>
      </w:r>
      <w:r w:rsidR="00460459" w:rsidRPr="005C42DC">
        <w:rPr>
          <w:rFonts w:ascii="Arial" w:hAnsi="Arial" w:cs="Arial"/>
          <w:lang w:val="bs-Latn-BA"/>
        </w:rPr>
        <w:t xml:space="preserve"> </w:t>
      </w:r>
      <w:r w:rsidRPr="005C42DC">
        <w:rPr>
          <w:rFonts w:ascii="Arial" w:hAnsi="Arial" w:cs="Arial"/>
          <w:lang w:val="bs-Latn-BA"/>
        </w:rPr>
        <w:t>na svim nivoima budžetskog procesa i restrukturiranje prihoda i rashoda kako bi se uzele u obzir potrebe i prioriteti različitih</w:t>
      </w:r>
      <w:r w:rsidR="00460459" w:rsidRPr="005C42DC">
        <w:rPr>
          <w:rFonts w:ascii="Arial" w:hAnsi="Arial" w:cs="Arial"/>
          <w:lang w:val="bs-Latn-BA"/>
        </w:rPr>
        <w:t xml:space="preserve"> </w:t>
      </w:r>
      <w:r w:rsidRPr="005C42DC">
        <w:rPr>
          <w:rFonts w:ascii="Arial" w:hAnsi="Arial" w:cs="Arial"/>
          <w:lang w:val="bs-Latn-BA"/>
        </w:rPr>
        <w:t xml:space="preserve">grupa žena i muškaraca, imajući u vidu njihove različite uloge u porodici, ekonomiji i društvu. </w:t>
      </w:r>
      <w:r w:rsidR="00460459" w:rsidRPr="005C42DC">
        <w:rPr>
          <w:rFonts w:ascii="Arial" w:hAnsi="Arial" w:cs="Arial"/>
          <w:lang w:val="bs-Latn-BA"/>
        </w:rPr>
        <w:t xml:space="preserve"> </w:t>
      </w:r>
      <w:r w:rsidRPr="005C42DC">
        <w:rPr>
          <w:rFonts w:ascii="Arial" w:hAnsi="Arial" w:cs="Arial"/>
          <w:lang w:val="bs-Latn-BA"/>
        </w:rPr>
        <w:t>Rodno</w:t>
      </w:r>
      <w:r w:rsidR="0016576D" w:rsidRPr="005C42DC">
        <w:rPr>
          <w:rFonts w:ascii="Arial" w:hAnsi="Arial" w:cs="Arial"/>
          <w:lang w:val="bs-Latn-BA"/>
        </w:rPr>
        <w:t xml:space="preserve"> odgovorno</w:t>
      </w:r>
      <w:r w:rsidRPr="005C42DC">
        <w:rPr>
          <w:rFonts w:ascii="Arial" w:hAnsi="Arial" w:cs="Arial"/>
          <w:lang w:val="bs-Latn-BA"/>
        </w:rPr>
        <w:t xml:space="preserve"> budžetiranje uključuje dva</w:t>
      </w:r>
      <w:r w:rsidR="00460459" w:rsidRPr="005C42DC">
        <w:rPr>
          <w:rFonts w:ascii="Arial" w:hAnsi="Arial" w:cs="Arial"/>
          <w:lang w:val="bs-Latn-BA"/>
        </w:rPr>
        <w:t xml:space="preserve"> </w:t>
      </w:r>
      <w:r w:rsidRPr="005C42DC">
        <w:rPr>
          <w:rFonts w:ascii="Arial" w:hAnsi="Arial" w:cs="Arial"/>
          <w:lang w:val="bs-Latn-BA"/>
        </w:rPr>
        <w:t>osnovna koraka: rodnu analizu budžeta i njeno provođenje kroz preraspodjelu budžeta. Rodnom analizom budžeta razvrstavaju</w:t>
      </w:r>
      <w:r w:rsidR="00460459" w:rsidRPr="005C42DC">
        <w:rPr>
          <w:rFonts w:ascii="Arial" w:hAnsi="Arial" w:cs="Arial"/>
          <w:lang w:val="bs-Latn-BA"/>
        </w:rPr>
        <w:t xml:space="preserve"> </w:t>
      </w:r>
      <w:r w:rsidRPr="005C42DC">
        <w:rPr>
          <w:rFonts w:ascii="Arial" w:hAnsi="Arial" w:cs="Arial"/>
          <w:lang w:val="bs-Latn-BA"/>
        </w:rPr>
        <w:t>se troškovi i prihodi naspram njihovog različitog utjecaja na žene i muškarce, i time se uočavaju mjesta gdje su koncen</w:t>
      </w:r>
      <w:r w:rsidR="00460459" w:rsidRPr="005C42DC">
        <w:rPr>
          <w:rFonts w:ascii="Arial" w:hAnsi="Arial" w:cs="Arial"/>
          <w:lang w:val="bs-Latn-BA"/>
        </w:rPr>
        <w:t>tracij</w:t>
      </w:r>
      <w:r w:rsidR="0016576D" w:rsidRPr="005C42DC">
        <w:rPr>
          <w:rFonts w:ascii="Arial" w:hAnsi="Arial" w:cs="Arial"/>
          <w:lang w:val="bs-Latn-BA"/>
        </w:rPr>
        <w:t>a</w:t>
      </w:r>
      <w:r w:rsidR="00460459" w:rsidRPr="005C42DC">
        <w:rPr>
          <w:rFonts w:ascii="Arial" w:hAnsi="Arial" w:cs="Arial"/>
          <w:lang w:val="bs-Latn-BA"/>
        </w:rPr>
        <w:t xml:space="preserve"> </w:t>
      </w:r>
      <w:r w:rsidRPr="005C42DC">
        <w:rPr>
          <w:rFonts w:ascii="Arial" w:hAnsi="Arial" w:cs="Arial"/>
          <w:lang w:val="bs-Latn-BA"/>
        </w:rPr>
        <w:t>i distribucija državnog novca nepravedni.</w:t>
      </w:r>
    </w:p>
    <w:p w:rsidR="00460459" w:rsidRPr="005C42DC" w:rsidRDefault="00460459" w:rsidP="00460459">
      <w:pPr>
        <w:spacing w:line="360" w:lineRule="auto"/>
        <w:jc w:val="both"/>
        <w:rPr>
          <w:rFonts w:ascii="Arial" w:hAnsi="Arial" w:cs="Arial"/>
          <w:sz w:val="22"/>
          <w:szCs w:val="22"/>
          <w:lang w:val="bs-Latn-BA"/>
        </w:rPr>
      </w:pPr>
    </w:p>
    <w:p w:rsidR="00DD7B34" w:rsidRPr="005C42DC" w:rsidRDefault="00DD7B34" w:rsidP="00460459">
      <w:pPr>
        <w:spacing w:line="360" w:lineRule="auto"/>
        <w:jc w:val="both"/>
        <w:rPr>
          <w:rFonts w:ascii="Arial" w:hAnsi="Arial" w:cs="Arial"/>
          <w:sz w:val="22"/>
          <w:szCs w:val="22"/>
          <w:lang w:val="bs-Latn-BA"/>
        </w:rPr>
      </w:pPr>
      <w:r w:rsidRPr="005C42DC">
        <w:rPr>
          <w:rFonts w:ascii="Arial" w:hAnsi="Arial" w:cs="Arial"/>
          <w:sz w:val="22"/>
          <w:szCs w:val="22"/>
          <w:lang w:val="bs-Latn-BA"/>
        </w:rPr>
        <w:t>Tekst Gender akcionog plana podjednako se odnosi na osobe muškog i ženskog spola bez obzira na rod upotrebljene imenice.</w:t>
      </w:r>
    </w:p>
    <w:p w:rsidR="00C11C92" w:rsidRPr="00D139D9" w:rsidRDefault="00C11C92" w:rsidP="00E10C66">
      <w:pPr>
        <w:pStyle w:val="Heading2"/>
        <w:rPr>
          <w:rFonts w:asciiTheme="minorBidi" w:hAnsiTheme="minorBidi" w:cstheme="minorBidi"/>
          <w:lang w:val="bs-Latn-BA"/>
        </w:rPr>
      </w:pPr>
    </w:p>
    <w:p w:rsidR="00E2095F" w:rsidRPr="00D139D9" w:rsidRDefault="00E2095F" w:rsidP="00C11C92">
      <w:pPr>
        <w:spacing w:line="360" w:lineRule="auto"/>
        <w:jc w:val="both"/>
        <w:rPr>
          <w:rFonts w:asciiTheme="minorBidi" w:hAnsiTheme="minorBidi" w:cstheme="minorBidi"/>
          <w:b/>
          <w:bCs/>
          <w:lang w:val="bs-Latn-BA"/>
        </w:rPr>
      </w:pPr>
    </w:p>
    <w:p w:rsidR="00E2095F" w:rsidRPr="00D139D9" w:rsidRDefault="00E2095F" w:rsidP="00E30E47">
      <w:pPr>
        <w:pStyle w:val="Heading1"/>
        <w:numPr>
          <w:ilvl w:val="0"/>
          <w:numId w:val="0"/>
        </w:numPr>
        <w:shd w:val="clear" w:color="auto" w:fill="auto"/>
        <w:rPr>
          <w:rFonts w:asciiTheme="minorBidi" w:hAnsiTheme="minorBidi" w:cstheme="minorBidi"/>
        </w:rPr>
      </w:pPr>
    </w:p>
    <w:p w:rsidR="00940AA2" w:rsidRPr="00D139D9" w:rsidRDefault="00940AA2" w:rsidP="006E448B">
      <w:pPr>
        <w:spacing w:line="360" w:lineRule="auto"/>
        <w:jc w:val="both"/>
        <w:rPr>
          <w:rFonts w:asciiTheme="minorBidi" w:hAnsiTheme="minorBidi" w:cstheme="minorBidi"/>
          <w:sz w:val="20"/>
          <w:szCs w:val="20"/>
          <w:lang w:val="bs-Latn-BA"/>
        </w:rPr>
      </w:pPr>
    </w:p>
    <w:sectPr w:rsidR="00940AA2" w:rsidRPr="00D139D9" w:rsidSect="00DE4ADB">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73CC" w:rsidRDefault="00EA73CC" w:rsidP="00F8085D">
      <w:r>
        <w:separator/>
      </w:r>
    </w:p>
  </w:endnote>
  <w:endnote w:type="continuationSeparator" w:id="0">
    <w:p w:rsidR="00EA73CC" w:rsidRDefault="00EA73CC" w:rsidP="00F808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2390103"/>
      <w:docPartObj>
        <w:docPartGallery w:val="Page Numbers (Bottom of Page)"/>
        <w:docPartUnique/>
      </w:docPartObj>
    </w:sdtPr>
    <w:sdtEndPr>
      <w:rPr>
        <w:noProof/>
      </w:rPr>
    </w:sdtEndPr>
    <w:sdtContent>
      <w:p w:rsidR="0012085D" w:rsidRDefault="006B3B03">
        <w:pPr>
          <w:pStyle w:val="Footer"/>
          <w:jc w:val="center"/>
        </w:pPr>
        <w:fldSimple w:instr=" PAGE   \* MERGEFORMAT ">
          <w:r w:rsidR="001D485A">
            <w:rPr>
              <w:noProof/>
            </w:rPr>
            <w:t>1</w:t>
          </w:r>
        </w:fldSimple>
      </w:p>
    </w:sdtContent>
  </w:sdt>
  <w:p w:rsidR="0012085D" w:rsidRDefault="001208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8739678"/>
      <w:docPartObj>
        <w:docPartGallery w:val="Page Numbers (Bottom of Page)"/>
        <w:docPartUnique/>
      </w:docPartObj>
    </w:sdtPr>
    <w:sdtEndPr>
      <w:rPr>
        <w:noProof/>
      </w:rPr>
    </w:sdtEndPr>
    <w:sdtContent>
      <w:p w:rsidR="0012085D" w:rsidRDefault="006B3B03">
        <w:pPr>
          <w:pStyle w:val="Footer"/>
          <w:jc w:val="center"/>
        </w:pPr>
        <w:fldSimple w:instr=" PAGE   \* MERGEFORMAT ">
          <w:r w:rsidR="001D485A">
            <w:rPr>
              <w:noProof/>
            </w:rPr>
            <w:t>0</w:t>
          </w:r>
        </w:fldSimple>
      </w:p>
    </w:sdtContent>
  </w:sdt>
  <w:p w:rsidR="0012085D" w:rsidRDefault="001208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73CC" w:rsidRDefault="00EA73CC" w:rsidP="00F8085D">
      <w:r>
        <w:separator/>
      </w:r>
    </w:p>
  </w:footnote>
  <w:footnote w:type="continuationSeparator" w:id="0">
    <w:p w:rsidR="00EA73CC" w:rsidRDefault="00EA73CC" w:rsidP="00F8085D">
      <w:r>
        <w:continuationSeparator/>
      </w:r>
    </w:p>
  </w:footnote>
  <w:footnote w:id="1">
    <w:p w:rsidR="0012085D" w:rsidRDefault="0012085D">
      <w:pPr>
        <w:pStyle w:val="FootnoteText"/>
      </w:pPr>
      <w:r>
        <w:rPr>
          <w:rStyle w:val="FootnoteReference"/>
        </w:rPr>
        <w:footnoteRef/>
      </w:r>
      <w:r>
        <w:t xml:space="preserve"> </w:t>
      </w:r>
      <w:r w:rsidRPr="00305C12">
        <w:t>https://www.srebrenik.ba/wp-content/uploads/2024/11/Strategija-razvoja-Grada-Srebrenika_2024-2027-nacrt.pdf</w:t>
      </w:r>
    </w:p>
  </w:footnote>
  <w:footnote w:id="2">
    <w:p w:rsidR="0012085D" w:rsidRDefault="0012085D" w:rsidP="00E576E7">
      <w:pPr>
        <w:pStyle w:val="FootnoteText"/>
      </w:pPr>
      <w:r>
        <w:rPr>
          <w:rStyle w:val="FootnoteReference"/>
        </w:rPr>
        <w:footnoteRef/>
      </w:r>
      <w:r>
        <w:t xml:space="preserve"> </w:t>
      </w:r>
      <w:r w:rsidRPr="00E576E7">
        <w:t>https://www.srebrenik.ba/wp-content/uploads/2008/02/Statut-Grada-Srebrenik.pdf</w:t>
      </w:r>
    </w:p>
  </w:footnote>
  <w:footnote w:id="3">
    <w:p w:rsidR="0012085D" w:rsidRPr="001518C1" w:rsidRDefault="0012085D">
      <w:pPr>
        <w:pStyle w:val="FootnoteText"/>
        <w:rPr>
          <w:rFonts w:ascii="Times New Roman" w:hAnsi="Times New Roman"/>
          <w:u w:val="single"/>
        </w:rPr>
      </w:pPr>
      <w:r>
        <w:rPr>
          <w:rStyle w:val="FootnoteReference"/>
        </w:rPr>
        <w:footnoteRef/>
      </w:r>
      <w:r>
        <w:t xml:space="preserve"> </w:t>
      </w:r>
      <w:hyperlink r:id="rId1" w:history="1">
        <w:r w:rsidRPr="001518C1">
          <w:rPr>
            <w:rStyle w:val="Hyperlink"/>
            <w:rFonts w:ascii="Times New Roman" w:hAnsi="Times New Roman"/>
            <w:color w:val="auto"/>
          </w:rPr>
          <w:t>CEDAW_za-web.pdf</w:t>
        </w:r>
      </w:hyperlink>
    </w:p>
  </w:footnote>
  <w:footnote w:id="4">
    <w:p w:rsidR="0012085D" w:rsidRPr="008A037A" w:rsidRDefault="0012085D" w:rsidP="00B75C62">
      <w:pPr>
        <w:pStyle w:val="FootnoteText"/>
        <w:rPr>
          <w:rFonts w:ascii="Times New Roman" w:hAnsi="Times New Roman"/>
        </w:rPr>
      </w:pPr>
      <w:r w:rsidRPr="008A037A">
        <w:rPr>
          <w:rStyle w:val="FootnoteReference"/>
          <w:rFonts w:ascii="Times New Roman" w:hAnsi="Times New Roman"/>
        </w:rPr>
        <w:footnoteRef/>
      </w:r>
      <w:r w:rsidRPr="008A037A">
        <w:rPr>
          <w:rFonts w:ascii="Times New Roman" w:hAnsi="Times New Roman"/>
        </w:rPr>
        <w:t xml:space="preserve"> Zakon o ravnopravnosti spolova u Bosni i Hercegovini – prečišćeni tekst (“Službeni glasnik BiH” br. 32/10)</w:t>
      </w:r>
    </w:p>
  </w:footnote>
  <w:footnote w:id="5">
    <w:p w:rsidR="0012085D" w:rsidRPr="008A037A" w:rsidRDefault="0012085D" w:rsidP="00996FCF">
      <w:pPr>
        <w:pStyle w:val="FootnoteText"/>
        <w:rPr>
          <w:rFonts w:ascii="Times New Roman" w:hAnsi="Times New Roman"/>
          <w:lang w:val="hr-HR"/>
        </w:rPr>
      </w:pPr>
      <w:r w:rsidRPr="008A037A">
        <w:rPr>
          <w:rStyle w:val="FootnoteReference"/>
          <w:rFonts w:ascii="Times New Roman" w:hAnsi="Times New Roman"/>
        </w:rPr>
        <w:footnoteRef/>
      </w:r>
      <w:r w:rsidRPr="008A037A">
        <w:rPr>
          <w:rFonts w:ascii="Times New Roman" w:hAnsi="Times New Roman"/>
          <w:lang w:val="hr-HR"/>
        </w:rPr>
        <w:t xml:space="preserve"> „Službeni</w:t>
      </w:r>
      <w:r>
        <w:rPr>
          <w:rFonts w:ascii="Times New Roman" w:hAnsi="Times New Roman"/>
          <w:lang w:val="hr-HR"/>
        </w:rPr>
        <w:t xml:space="preserve"> glasnik BiH“,broj 59/09, 66/16</w:t>
      </w:r>
    </w:p>
  </w:footnote>
  <w:footnote w:id="6">
    <w:p w:rsidR="0012085D" w:rsidRPr="008A037A" w:rsidRDefault="0012085D" w:rsidP="00947C79">
      <w:pPr>
        <w:pStyle w:val="FootnoteText"/>
        <w:rPr>
          <w:rFonts w:ascii="Times New Roman" w:hAnsi="Times New Roman"/>
        </w:rPr>
      </w:pPr>
      <w:r w:rsidRPr="008A037A">
        <w:rPr>
          <w:rStyle w:val="FootnoteReference"/>
          <w:rFonts w:ascii="Times New Roman" w:hAnsi="Times New Roman"/>
        </w:rPr>
        <w:footnoteRef/>
      </w:r>
      <w:r w:rsidRPr="008A037A">
        <w:rPr>
          <w:rFonts w:ascii="Times New Roman" w:hAnsi="Times New Roman"/>
        </w:rPr>
        <w:t xml:space="preserve"> „Službene novine Federacije BiH“, br</w:t>
      </w:r>
      <w:r>
        <w:rPr>
          <w:rFonts w:ascii="Times New Roman" w:hAnsi="Times New Roman"/>
        </w:rPr>
        <w:t>oj</w:t>
      </w:r>
      <w:r w:rsidRPr="008A037A">
        <w:rPr>
          <w:rFonts w:ascii="Times New Roman" w:hAnsi="Times New Roman"/>
        </w:rPr>
        <w:t xml:space="preserve"> </w:t>
      </w:r>
      <w:r>
        <w:rPr>
          <w:rFonts w:ascii="Times New Roman" w:hAnsi="Times New Roman"/>
        </w:rPr>
        <w:t>19</w:t>
      </w:r>
      <w:r w:rsidRPr="008A037A">
        <w:rPr>
          <w:rFonts w:ascii="Times New Roman" w:hAnsi="Times New Roman"/>
        </w:rPr>
        <w:t>/2</w:t>
      </w:r>
      <w:r>
        <w:rPr>
          <w:rFonts w:ascii="Times New Roman" w:hAnsi="Times New Roman"/>
        </w:rPr>
        <w:t>5</w:t>
      </w:r>
    </w:p>
  </w:footnote>
  <w:footnote w:id="7">
    <w:p w:rsidR="0012085D" w:rsidRPr="008A037A" w:rsidRDefault="0012085D">
      <w:pPr>
        <w:pStyle w:val="FootnoteText"/>
        <w:rPr>
          <w:rFonts w:ascii="Times New Roman" w:hAnsi="Times New Roman"/>
        </w:rPr>
      </w:pPr>
      <w:r w:rsidRPr="008A037A">
        <w:rPr>
          <w:rStyle w:val="FootnoteReference"/>
          <w:rFonts w:ascii="Times New Roman" w:hAnsi="Times New Roman"/>
        </w:rPr>
        <w:footnoteRef/>
      </w:r>
      <w:r w:rsidRPr="008A037A">
        <w:rPr>
          <w:rFonts w:ascii="Times New Roman" w:hAnsi="Times New Roman"/>
        </w:rPr>
        <w:t xml:space="preserve"> „Službeni glasnik BiH“, broj 41/09</w:t>
      </w:r>
    </w:p>
  </w:footnote>
  <w:footnote w:id="8">
    <w:p w:rsidR="0012085D" w:rsidRPr="008A037A" w:rsidRDefault="0012085D" w:rsidP="00F97F72">
      <w:pPr>
        <w:pStyle w:val="FootnoteText"/>
        <w:rPr>
          <w:rFonts w:ascii="Times New Roman" w:hAnsi="Times New Roman"/>
        </w:rPr>
      </w:pPr>
      <w:r w:rsidRPr="008A037A">
        <w:rPr>
          <w:rStyle w:val="FootnoteReference"/>
          <w:rFonts w:ascii="Times New Roman" w:hAnsi="Times New Roman"/>
        </w:rPr>
        <w:footnoteRef/>
      </w:r>
      <w:r w:rsidRPr="008A037A">
        <w:rPr>
          <w:rFonts w:ascii="Times New Roman" w:hAnsi="Times New Roman"/>
        </w:rPr>
        <w:t xml:space="preserve"> „Službeni glasnik BiH“, broj 98/13</w:t>
      </w:r>
    </w:p>
  </w:footnote>
  <w:footnote w:id="9">
    <w:p w:rsidR="0012085D" w:rsidRPr="008A037A" w:rsidRDefault="0012085D" w:rsidP="00F97F72">
      <w:pPr>
        <w:pStyle w:val="FootnoteText"/>
        <w:rPr>
          <w:rFonts w:ascii="Times New Roman" w:hAnsi="Times New Roman"/>
        </w:rPr>
      </w:pPr>
      <w:r>
        <w:rPr>
          <w:rStyle w:val="FootnoteReference"/>
        </w:rPr>
        <w:footnoteRef/>
      </w:r>
      <w:r>
        <w:t xml:space="preserve"> „</w:t>
      </w:r>
      <w:r w:rsidRPr="008A037A">
        <w:rPr>
          <w:rFonts w:ascii="Times New Roman" w:hAnsi="Times New Roman"/>
        </w:rPr>
        <w:t xml:space="preserve">Službeni glasnik BiH“, broj 89/18 </w:t>
      </w:r>
    </w:p>
  </w:footnote>
  <w:footnote w:id="10">
    <w:p w:rsidR="0012085D" w:rsidRDefault="0012085D" w:rsidP="00F97F72">
      <w:pPr>
        <w:pStyle w:val="FootnoteText"/>
      </w:pPr>
      <w:r w:rsidRPr="008A037A">
        <w:rPr>
          <w:rStyle w:val="FootnoteReference"/>
          <w:rFonts w:ascii="Times New Roman" w:hAnsi="Times New Roman"/>
        </w:rPr>
        <w:footnoteRef/>
      </w:r>
      <w:r w:rsidRPr="008A037A">
        <w:rPr>
          <w:rFonts w:ascii="Times New Roman" w:hAnsi="Times New Roman"/>
        </w:rPr>
        <w:t xml:space="preserve"> „Službeni glasnik BiH“, broj 82/23</w:t>
      </w:r>
    </w:p>
  </w:footnote>
  <w:footnote w:id="11">
    <w:p w:rsidR="0012085D" w:rsidRPr="008A037A" w:rsidRDefault="0012085D">
      <w:pPr>
        <w:pStyle w:val="FootnoteText"/>
        <w:rPr>
          <w:rFonts w:ascii="Times New Roman" w:hAnsi="Times New Roman"/>
        </w:rPr>
      </w:pPr>
      <w:r w:rsidRPr="008A037A">
        <w:rPr>
          <w:rStyle w:val="FootnoteReference"/>
          <w:rFonts w:ascii="Times New Roman" w:hAnsi="Times New Roman"/>
        </w:rPr>
        <w:footnoteRef/>
      </w:r>
      <w:hyperlink r:id="rId2" w:history="1">
        <w:r w:rsidRPr="008A037A">
          <w:rPr>
            <w:rStyle w:val="Hyperlink"/>
            <w:rFonts w:ascii="Times New Roman" w:hAnsi="Times New Roman"/>
            <w:color w:val="auto"/>
            <w:u w:val="none"/>
          </w:rPr>
          <w:t>https://www.gcfbih.gov.ba/predstavnicki-dom-parlementa-fbih-usvojio-strategiju-za-prevenciju-i-borbu-protiv-nasilja-u-porodici-za-period-2024-2027-godina/</w:t>
        </w:r>
      </w:hyperlink>
      <w:r w:rsidRPr="008A037A">
        <w:rPr>
          <w:rFonts w:ascii="Times New Roman" w:hAnsi="Times New Roman"/>
        </w:rPr>
        <w:t xml:space="preserve"> </w:t>
      </w:r>
    </w:p>
  </w:footnote>
  <w:footnote w:id="12">
    <w:p w:rsidR="0012085D" w:rsidRPr="005C5E3D" w:rsidRDefault="0012085D" w:rsidP="00873EF3">
      <w:pPr>
        <w:pStyle w:val="FootnoteText"/>
        <w:rPr>
          <w:rFonts w:asciiTheme="minorHAnsi" w:hAnsiTheme="minorHAnsi" w:cstheme="minorHAnsi"/>
          <w:lang w:val="hr-HR"/>
        </w:rPr>
      </w:pPr>
      <w:r w:rsidRPr="008A037A">
        <w:rPr>
          <w:rStyle w:val="FootnoteReference"/>
          <w:rFonts w:ascii="Times New Roman" w:hAnsi="Times New Roman"/>
        </w:rPr>
        <w:footnoteRef/>
      </w:r>
      <w:hyperlink r:id="rId3" w:history="1">
        <w:r w:rsidRPr="005C5E3D">
          <w:rPr>
            <w:rStyle w:val="Hyperlink"/>
            <w:rFonts w:ascii="Times New Roman" w:hAnsi="Times New Roman"/>
            <w:color w:val="auto"/>
          </w:rPr>
          <w:t>https://arsbih.gov.ba/wp-content/uploads/2019/02/Akcioni-plan-BOS-KB-14.01..pdf</w:t>
        </w:r>
      </w:hyperlink>
      <w:r w:rsidRPr="005C5E3D">
        <w:rPr>
          <w:rStyle w:val="Hyperlink"/>
          <w:rFonts w:ascii="Times New Roman" w:hAnsi="Times New Roman"/>
          <w:color w:val="auto"/>
          <w:u w:val="none"/>
        </w:rPr>
        <w:t>.</w:t>
      </w:r>
      <w:r>
        <w:rPr>
          <w:rStyle w:val="Hyperlink"/>
          <w:rFonts w:ascii="Times New Roman" w:hAnsi="Times New Roman"/>
          <w:color w:val="auto"/>
          <w:u w:val="none"/>
        </w:rPr>
        <w:t xml:space="preserve">  </w:t>
      </w:r>
      <w:r w:rsidRPr="005C5E3D">
        <w:rPr>
          <w:rFonts w:asciiTheme="minorHAnsi" w:hAnsiTheme="minorHAnsi" w:cstheme="minorHAnsi"/>
        </w:rPr>
        <w:t xml:space="preserve"> </w:t>
      </w:r>
    </w:p>
  </w:footnote>
  <w:footnote w:id="13">
    <w:p w:rsidR="0012085D" w:rsidRDefault="0012085D" w:rsidP="00996FCF">
      <w:pPr>
        <w:pStyle w:val="FootnoteText"/>
      </w:pPr>
      <w:r>
        <w:rPr>
          <w:rStyle w:val="FootnoteReference"/>
        </w:rPr>
        <w:footnoteRef/>
      </w:r>
      <w:r>
        <w:t xml:space="preserve"> </w:t>
      </w:r>
      <w:r w:rsidRPr="00B75C62">
        <w:rPr>
          <w:sz w:val="24"/>
          <w:szCs w:val="24"/>
        </w:rPr>
        <w:t>„</w:t>
      </w:r>
      <w:r w:rsidRPr="008A037A">
        <w:rPr>
          <w:rFonts w:ascii="Times New Roman" w:hAnsi="Times New Roman"/>
        </w:rPr>
        <w:t>Službeni glasnik BiH“ broj 72/11</w:t>
      </w:r>
    </w:p>
  </w:footnote>
  <w:footnote w:id="14">
    <w:p w:rsidR="0012085D" w:rsidRPr="00271C00" w:rsidRDefault="0012085D" w:rsidP="00271C00">
      <w:pPr>
        <w:pStyle w:val="FootnoteText"/>
        <w:rPr>
          <w:color w:val="000000" w:themeColor="text1"/>
        </w:rPr>
      </w:pPr>
      <w:r>
        <w:rPr>
          <w:rStyle w:val="FootnoteReference"/>
        </w:rPr>
        <w:footnoteRef/>
      </w:r>
      <w:r>
        <w:t xml:space="preserve"> </w:t>
      </w:r>
      <w:hyperlink r:id="rId4" w:history="1">
        <w:r w:rsidRPr="00951459">
          <w:rPr>
            <w:rStyle w:val="Hyperlink"/>
            <w:color w:val="000000" w:themeColor="text1"/>
            <w:lang w:val="hr-HR"/>
          </w:rPr>
          <w:t>images_vijesti_2017_20171222_Poslovnik_o_radu_Opcinskog_vijeca_Opcine_Srebrenik1.PDF</w:t>
        </w:r>
      </w:hyperlink>
      <w:r>
        <w:rPr>
          <w:rStyle w:val="Hyperlink"/>
          <w:color w:val="000000" w:themeColor="text1"/>
          <w:lang w:val="hr-HR"/>
        </w:rPr>
        <w:t xml:space="preserve">   </w:t>
      </w:r>
    </w:p>
  </w:footnote>
  <w:footnote w:id="15">
    <w:p w:rsidR="0012085D" w:rsidRPr="008A037A" w:rsidRDefault="0012085D" w:rsidP="00305C12">
      <w:pPr>
        <w:pStyle w:val="FootnoteText"/>
        <w:rPr>
          <w:rFonts w:ascii="Times New Roman" w:hAnsi="Times New Roman"/>
        </w:rPr>
      </w:pPr>
      <w:r w:rsidRPr="008A037A">
        <w:rPr>
          <w:rStyle w:val="FootnoteReference"/>
          <w:rFonts w:ascii="Times New Roman" w:hAnsi="Times New Roman"/>
        </w:rPr>
        <w:footnoteRef/>
      </w:r>
      <w:r w:rsidRPr="008A037A">
        <w:rPr>
          <w:rFonts w:ascii="Times New Roman" w:hAnsi="Times New Roman"/>
        </w:rPr>
        <w:t xml:space="preserve"> </w:t>
      </w:r>
      <w:hyperlink r:id="rId5" w:history="1">
        <w:r w:rsidRPr="00DF470B">
          <w:rPr>
            <w:rStyle w:val="Hyperlink"/>
            <w:rFonts w:ascii="Times New Roman" w:hAnsi="Times New Roman"/>
          </w:rPr>
          <w:t>https://www.srebrenik.ba/budzet-grada-srebrenika-za-2024-godinu/</w:t>
        </w:r>
      </w:hyperlink>
      <w:r>
        <w:rPr>
          <w:rFonts w:ascii="Times New Roman" w:hAnsi="Times New Roman"/>
        </w:rPr>
        <w:t xml:space="preserve"> </w:t>
      </w:r>
    </w:p>
  </w:footnote>
  <w:footnote w:id="16">
    <w:p w:rsidR="0012085D" w:rsidRDefault="0012085D">
      <w:pPr>
        <w:pStyle w:val="FootnoteText"/>
      </w:pPr>
      <w:r>
        <w:rPr>
          <w:rStyle w:val="FootnoteReference"/>
        </w:rPr>
        <w:footnoteRef/>
      </w:r>
      <w:r>
        <w:t xml:space="preserve"> Služba za boračku i invalidsku zaštitu i društvene djelatnosti Grada Srebrenika </w:t>
      </w:r>
    </w:p>
  </w:footnote>
  <w:footnote w:id="17">
    <w:p w:rsidR="0012085D" w:rsidRDefault="0012085D">
      <w:pPr>
        <w:pStyle w:val="FootnoteText"/>
      </w:pPr>
      <w:r>
        <w:rPr>
          <w:rStyle w:val="FootnoteReference"/>
        </w:rPr>
        <w:footnoteRef/>
      </w:r>
      <w:r>
        <w:t xml:space="preserve"> 'Službene novine Federacije Bi</w:t>
      </w:r>
      <w:r w:rsidRPr="00A013A5">
        <w:t>H'' 36/99,54/04,39/06, 14/09, 45/16</w:t>
      </w:r>
    </w:p>
  </w:footnote>
  <w:footnote w:id="18">
    <w:p w:rsidR="0012085D" w:rsidRDefault="0012085D">
      <w:pPr>
        <w:pStyle w:val="FootnoteText"/>
      </w:pPr>
      <w:r>
        <w:rPr>
          <w:rStyle w:val="FootnoteReference"/>
        </w:rPr>
        <w:footnoteRef/>
      </w:r>
      <w:r>
        <w:t xml:space="preserve"> ''Službene novine TK'', br. </w:t>
      </w:r>
      <w:r w:rsidRPr="00A013A5">
        <w:t>05/12, 07/14, 11/15</w:t>
      </w:r>
    </w:p>
  </w:footnote>
  <w:footnote w:id="19">
    <w:p w:rsidR="0012085D" w:rsidRDefault="0012085D">
      <w:pPr>
        <w:pStyle w:val="FootnoteText"/>
      </w:pPr>
      <w:r>
        <w:rPr>
          <w:rStyle w:val="FootnoteReference"/>
        </w:rPr>
        <w:footnoteRef/>
      </w:r>
      <w:r>
        <w:t xml:space="preserve"> „Službene novine Federacije BiH“, broj 52/22</w:t>
      </w:r>
    </w:p>
  </w:footnote>
  <w:footnote w:id="20">
    <w:p w:rsidR="0012085D" w:rsidRPr="007D305B" w:rsidRDefault="0012085D" w:rsidP="00C6383A">
      <w:pPr>
        <w:pStyle w:val="FootnoteText"/>
        <w:rPr>
          <w:rFonts w:ascii="Times New Roman" w:hAnsi="Times New Roman"/>
        </w:rPr>
      </w:pPr>
      <w:r>
        <w:rPr>
          <w:rStyle w:val="FootnoteReference"/>
        </w:rPr>
        <w:footnoteRef/>
      </w:r>
      <w:r>
        <w:t xml:space="preserve"> </w:t>
      </w:r>
      <w:hyperlink r:id="rId6" w:history="1">
        <w:r w:rsidRPr="007D305B">
          <w:rPr>
            <w:rStyle w:val="Hyperlink"/>
            <w:rFonts w:ascii="Times New Roman" w:hAnsi="Times New Roman"/>
            <w:color w:val="auto"/>
            <w:u w:val="none"/>
          </w:rPr>
          <w:t>https://www.osce.org/files/f/documents/a/4/423518.pdf</w:t>
        </w:r>
      </w:hyperlink>
      <w:r w:rsidRPr="007D305B">
        <w:rPr>
          <w:rFonts w:ascii="Times New Roman" w:hAnsi="Times New Roman"/>
        </w:rPr>
        <w:t xml:space="preserve"> </w:t>
      </w:r>
    </w:p>
  </w:footnote>
  <w:footnote w:id="21">
    <w:p w:rsidR="0012085D" w:rsidRPr="009B1CAA" w:rsidRDefault="0012085D" w:rsidP="00947C79">
      <w:pPr>
        <w:pStyle w:val="FootnoteText"/>
        <w:rPr>
          <w:rFonts w:ascii="Times New Roman" w:hAnsi="Times New Roman"/>
        </w:rPr>
      </w:pPr>
      <w:r w:rsidRPr="009B1CAA">
        <w:rPr>
          <w:rStyle w:val="FootnoteReference"/>
          <w:rFonts w:ascii="Times New Roman" w:hAnsi="Times New Roman"/>
        </w:rPr>
        <w:footnoteRef/>
      </w:r>
      <w:r w:rsidRPr="009B1CAA">
        <w:rPr>
          <w:rFonts w:ascii="Times New Roman" w:hAnsi="Times New Roman"/>
        </w:rPr>
        <w:t xml:space="preserve"> </w:t>
      </w:r>
      <w:r>
        <w:rPr>
          <w:rFonts w:ascii="Times New Roman" w:hAnsi="Times New Roman"/>
        </w:rPr>
        <w:t>„</w:t>
      </w:r>
      <w:r w:rsidRPr="009B1CAA">
        <w:rPr>
          <w:rFonts w:ascii="Times New Roman" w:hAnsi="Times New Roman"/>
        </w:rPr>
        <w:t>Službene novine F</w:t>
      </w:r>
      <w:r>
        <w:rPr>
          <w:rFonts w:ascii="Times New Roman" w:hAnsi="Times New Roman"/>
        </w:rPr>
        <w:t>ederacije BiH“, br. 19/25</w:t>
      </w:r>
    </w:p>
  </w:footnote>
  <w:footnote w:id="22">
    <w:p w:rsidR="0012085D" w:rsidRPr="00D006B6" w:rsidRDefault="0012085D" w:rsidP="00947C79">
      <w:pPr>
        <w:pStyle w:val="FootnoteText"/>
        <w:rPr>
          <w:rFonts w:ascii="Times New Roman" w:hAnsi="Times New Roman"/>
        </w:rPr>
      </w:pPr>
      <w:r>
        <w:rPr>
          <w:rStyle w:val="FootnoteReference"/>
        </w:rPr>
        <w:footnoteRef/>
      </w:r>
      <w:r>
        <w:t xml:space="preserve"> </w:t>
      </w:r>
      <w:r w:rsidRPr="008A037A">
        <w:rPr>
          <w:rFonts w:ascii="Times New Roman" w:hAnsi="Times New Roman"/>
        </w:rPr>
        <w:t>Službene novine Federacije BiH“, br. 20/13 i 75/21</w:t>
      </w:r>
    </w:p>
    <w:p w:rsidR="0012085D" w:rsidRDefault="0012085D">
      <w:pPr>
        <w:pStyle w:val="FootnoteText"/>
      </w:pPr>
    </w:p>
  </w:footnote>
  <w:footnote w:id="23">
    <w:p w:rsidR="0012085D" w:rsidRPr="00C46C84" w:rsidRDefault="0012085D" w:rsidP="00671D40">
      <w:pPr>
        <w:pStyle w:val="FootnoteText"/>
        <w:rPr>
          <w:rFonts w:ascii="Times New Roman" w:hAnsi="Times New Roman"/>
          <w:sz w:val="18"/>
          <w:szCs w:val="18"/>
        </w:rPr>
      </w:pPr>
      <w:r>
        <w:rPr>
          <w:rStyle w:val="FootnoteReference"/>
        </w:rPr>
        <w:footnoteRef/>
      </w:r>
      <w:r>
        <w:t xml:space="preserve"> </w:t>
      </w:r>
      <w:hyperlink r:id="rId7" w:history="1">
        <w:r w:rsidRPr="00C46C84">
          <w:rPr>
            <w:rStyle w:val="Hyperlink"/>
            <w:rFonts w:ascii="Times New Roman" w:hAnsi="Times New Roman"/>
            <w:color w:val="auto"/>
            <w:sz w:val="18"/>
            <w:szCs w:val="18"/>
          </w:rPr>
          <w:t>Budžet Grada Srebrenika za 2023. godinu - Oficijelna web stranica Grada Srebrenik - dobro došli!</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192419"/>
      <w:docPartObj>
        <w:docPartGallery w:val="Watermarks"/>
        <w:docPartUnique/>
      </w:docPartObj>
    </w:sdtPr>
    <w:sdtContent>
      <w:p w:rsidR="0012085D" w:rsidRDefault="006B3B03">
        <w:pPr>
          <w:pStyle w:val="Header"/>
        </w:pPr>
        <w:r w:rsidRPr="006B3B03">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name w:val="WW8Num6"/>
    <w:lvl w:ilvl="0">
      <w:start w:val="1"/>
      <w:numFmt w:val="bullet"/>
      <w:lvlText w:val=""/>
      <w:lvlJc w:val="left"/>
      <w:pPr>
        <w:tabs>
          <w:tab w:val="num" w:pos="0"/>
        </w:tabs>
        <w:ind w:left="720" w:hanging="360"/>
      </w:pPr>
      <w:rPr>
        <w:rFonts w:ascii="Symbol" w:hAnsi="Symbol"/>
      </w:rPr>
    </w:lvl>
  </w:abstractNum>
  <w:abstractNum w:abstractNumId="1">
    <w:nsid w:val="00000007"/>
    <w:multiLevelType w:val="singleLevel"/>
    <w:tmpl w:val="00000007"/>
    <w:name w:val="WW8Num7"/>
    <w:lvl w:ilvl="0">
      <w:start w:val="1"/>
      <w:numFmt w:val="bullet"/>
      <w:lvlText w:val=""/>
      <w:lvlJc w:val="left"/>
      <w:pPr>
        <w:tabs>
          <w:tab w:val="num" w:pos="0"/>
        </w:tabs>
        <w:ind w:left="720" w:hanging="360"/>
      </w:pPr>
      <w:rPr>
        <w:rFonts w:ascii="Symbol" w:hAnsi="Symbol"/>
        <w:lang w:val="hr-HR"/>
      </w:rPr>
    </w:lvl>
  </w:abstractNum>
  <w:abstractNum w:abstractNumId="2">
    <w:nsid w:val="0061DF51"/>
    <w:multiLevelType w:val="hybridMultilevel"/>
    <w:tmpl w:val="59C7F8E3"/>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70748C0"/>
    <w:multiLevelType w:val="hybridMultilevel"/>
    <w:tmpl w:val="5E24F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70E617D"/>
    <w:multiLevelType w:val="hybridMultilevel"/>
    <w:tmpl w:val="8C38E4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7C24156"/>
    <w:multiLevelType w:val="hybridMultilevel"/>
    <w:tmpl w:val="7AA47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87A679B"/>
    <w:multiLevelType w:val="hybridMultilevel"/>
    <w:tmpl w:val="EA044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AA04FDF"/>
    <w:multiLevelType w:val="hybridMultilevel"/>
    <w:tmpl w:val="AEEACA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AAC0BE1"/>
    <w:multiLevelType w:val="multilevel"/>
    <w:tmpl w:val="73645D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0B8E6E92"/>
    <w:multiLevelType w:val="hybridMultilevel"/>
    <w:tmpl w:val="6D9683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D2F6C2F"/>
    <w:multiLevelType w:val="hybridMultilevel"/>
    <w:tmpl w:val="0BF8722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11">
    <w:nsid w:val="0DBB7A30"/>
    <w:multiLevelType w:val="hybridMultilevel"/>
    <w:tmpl w:val="59A8DB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E934E6D"/>
    <w:multiLevelType w:val="multilevel"/>
    <w:tmpl w:val="F29009A8"/>
    <w:lvl w:ilvl="0">
      <w:start w:val="8"/>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nsid w:val="0F6D7A3A"/>
    <w:multiLevelType w:val="hybridMultilevel"/>
    <w:tmpl w:val="B28E5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0F816961"/>
    <w:multiLevelType w:val="multilevel"/>
    <w:tmpl w:val="0A0CD06A"/>
    <w:lvl w:ilvl="0">
      <w:start w:val="6"/>
      <w:numFmt w:val="decimal"/>
      <w:lvlText w:val="%1."/>
      <w:lvlJc w:val="left"/>
      <w:pPr>
        <w:ind w:left="360" w:hanging="360"/>
      </w:pPr>
      <w:rPr>
        <w:rFonts w:ascii="Times New Roman" w:hAnsi="Times New Roman" w:hint="default"/>
      </w:rPr>
    </w:lvl>
    <w:lvl w:ilvl="1">
      <w:start w:val="8"/>
      <w:numFmt w:val="decimal"/>
      <w:lvlText w:val="%1.%2."/>
      <w:lvlJc w:val="left"/>
      <w:pPr>
        <w:ind w:left="720" w:hanging="720"/>
      </w:pPr>
      <w:rPr>
        <w:rFonts w:ascii="Times New Roman" w:hAnsi="Times New Roman" w:hint="default"/>
      </w:rPr>
    </w:lvl>
    <w:lvl w:ilvl="2">
      <w:start w:val="1"/>
      <w:numFmt w:val="upperLetter"/>
      <w:lvlText w:val="%1.%2.%3."/>
      <w:lvlJc w:val="left"/>
      <w:pPr>
        <w:ind w:left="720" w:hanging="720"/>
      </w:pPr>
      <w:rPr>
        <w:rFonts w:ascii="Times New Roman" w:hAnsi="Times New Roman" w:hint="default"/>
      </w:rPr>
    </w:lvl>
    <w:lvl w:ilvl="3">
      <w:start w:val="1"/>
      <w:numFmt w:val="decimal"/>
      <w:lvlText w:val="%1.%2.%3.%4."/>
      <w:lvlJc w:val="left"/>
      <w:pPr>
        <w:ind w:left="1080" w:hanging="108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440" w:hanging="144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800" w:hanging="180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15">
    <w:nsid w:val="0FDE6EA0"/>
    <w:multiLevelType w:val="hybridMultilevel"/>
    <w:tmpl w:val="812AC3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124D3B38"/>
    <w:multiLevelType w:val="hybridMultilevel"/>
    <w:tmpl w:val="3DDA3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98412F6"/>
    <w:multiLevelType w:val="hybridMultilevel"/>
    <w:tmpl w:val="3738E0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1CB51376"/>
    <w:multiLevelType w:val="hybridMultilevel"/>
    <w:tmpl w:val="829AE79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CBE504F"/>
    <w:multiLevelType w:val="hybridMultilevel"/>
    <w:tmpl w:val="5C7C5D7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4976CC5"/>
    <w:multiLevelType w:val="hybridMultilevel"/>
    <w:tmpl w:val="D6B8D1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7F34763"/>
    <w:multiLevelType w:val="hybridMultilevel"/>
    <w:tmpl w:val="CA0EFB64"/>
    <w:lvl w:ilvl="0" w:tplc="08090017">
      <w:start w:val="1"/>
      <w:numFmt w:val="lowerLetter"/>
      <w:lvlText w:val="%1)"/>
      <w:lvlJc w:val="left"/>
      <w:pPr>
        <w:ind w:left="772" w:hanging="360"/>
      </w:pPr>
      <w:rPr>
        <w:rFonts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2">
    <w:nsid w:val="29C3666F"/>
    <w:multiLevelType w:val="hybridMultilevel"/>
    <w:tmpl w:val="F0EE89C0"/>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3">
    <w:nsid w:val="2E1C175D"/>
    <w:multiLevelType w:val="hybridMultilevel"/>
    <w:tmpl w:val="08946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E320249"/>
    <w:multiLevelType w:val="hybridMultilevel"/>
    <w:tmpl w:val="B5AE7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29B31F7"/>
    <w:multiLevelType w:val="hybridMultilevel"/>
    <w:tmpl w:val="BC9E6DD0"/>
    <w:lvl w:ilvl="0" w:tplc="65A625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A796589"/>
    <w:multiLevelType w:val="hybridMultilevel"/>
    <w:tmpl w:val="B67C69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3AD3785F"/>
    <w:multiLevelType w:val="multilevel"/>
    <w:tmpl w:val="48AEC638"/>
    <w:lvl w:ilvl="0">
      <w:start w:val="6"/>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nsid w:val="3C280469"/>
    <w:multiLevelType w:val="hybridMultilevel"/>
    <w:tmpl w:val="BC3CF9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3CCA4909"/>
    <w:multiLevelType w:val="hybridMultilevel"/>
    <w:tmpl w:val="20388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3CA5206"/>
    <w:multiLevelType w:val="hybridMultilevel"/>
    <w:tmpl w:val="CEB0B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6823999"/>
    <w:multiLevelType w:val="hybridMultilevel"/>
    <w:tmpl w:val="AA309A6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32">
    <w:nsid w:val="4B996BFB"/>
    <w:multiLevelType w:val="hybridMultilevel"/>
    <w:tmpl w:val="D91C8D2E"/>
    <w:lvl w:ilvl="0" w:tplc="B4FCD46C">
      <w:start w:val="71"/>
      <w:numFmt w:val="decimal"/>
      <w:lvlText w:val="%1."/>
      <w:lvlJc w:val="left"/>
      <w:pPr>
        <w:ind w:left="744" w:hanging="384"/>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4D2141E1"/>
    <w:multiLevelType w:val="hybridMultilevel"/>
    <w:tmpl w:val="49E2C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FE5548B"/>
    <w:multiLevelType w:val="hybridMultilevel"/>
    <w:tmpl w:val="62606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42D14AA"/>
    <w:multiLevelType w:val="multilevel"/>
    <w:tmpl w:val="A0A6ACA2"/>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6">
    <w:nsid w:val="551E217B"/>
    <w:multiLevelType w:val="hybridMultilevel"/>
    <w:tmpl w:val="638AF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8503E21"/>
    <w:multiLevelType w:val="hybridMultilevel"/>
    <w:tmpl w:val="4358FC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1512B87"/>
    <w:multiLevelType w:val="hybridMultilevel"/>
    <w:tmpl w:val="09D21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3143932"/>
    <w:multiLevelType w:val="hybridMultilevel"/>
    <w:tmpl w:val="F2E0FC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53B670D"/>
    <w:multiLevelType w:val="hybridMultilevel"/>
    <w:tmpl w:val="38FC97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6C728E0"/>
    <w:multiLevelType w:val="hybridMultilevel"/>
    <w:tmpl w:val="86B66B6C"/>
    <w:lvl w:ilvl="0" w:tplc="A4A4BD60">
      <w:start w:val="1"/>
      <w:numFmt w:val="decimal"/>
      <w:lvlText w:val="%1."/>
      <w:lvlJc w:val="left"/>
      <w:pPr>
        <w:ind w:left="720" w:hanging="360"/>
      </w:pPr>
      <w:rPr>
        <w:rFonts w:hint="default"/>
        <w:sz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6F4162A0"/>
    <w:multiLevelType w:val="hybridMultilevel"/>
    <w:tmpl w:val="D03069A4"/>
    <w:lvl w:ilvl="0" w:tplc="2354AB44">
      <w:start w:val="1"/>
      <w:numFmt w:val="upperRoman"/>
      <w:pStyle w:val="Heading1"/>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nsid w:val="71B03F09"/>
    <w:multiLevelType w:val="hybridMultilevel"/>
    <w:tmpl w:val="EC9A6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1D84A8B"/>
    <w:multiLevelType w:val="hybridMultilevel"/>
    <w:tmpl w:val="E2D81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25C0DF7"/>
    <w:multiLevelType w:val="hybridMultilevel"/>
    <w:tmpl w:val="9BA47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52D125B"/>
    <w:multiLevelType w:val="hybridMultilevel"/>
    <w:tmpl w:val="2FF06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5BD21D5"/>
    <w:multiLevelType w:val="multilevel"/>
    <w:tmpl w:val="1AD6D948"/>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42"/>
  </w:num>
  <w:num w:numId="2">
    <w:abstractNumId w:val="45"/>
  </w:num>
  <w:num w:numId="3">
    <w:abstractNumId w:val="13"/>
  </w:num>
  <w:num w:numId="4">
    <w:abstractNumId w:val="10"/>
  </w:num>
  <w:num w:numId="5">
    <w:abstractNumId w:val="31"/>
  </w:num>
  <w:num w:numId="6">
    <w:abstractNumId w:val="5"/>
  </w:num>
  <w:num w:numId="7">
    <w:abstractNumId w:val="22"/>
  </w:num>
  <w:num w:numId="8">
    <w:abstractNumId w:val="29"/>
  </w:num>
  <w:num w:numId="9">
    <w:abstractNumId w:val="3"/>
  </w:num>
  <w:num w:numId="10">
    <w:abstractNumId w:val="36"/>
  </w:num>
  <w:num w:numId="11">
    <w:abstractNumId w:val="44"/>
  </w:num>
  <w:num w:numId="12">
    <w:abstractNumId w:val="43"/>
  </w:num>
  <w:num w:numId="13">
    <w:abstractNumId w:val="34"/>
  </w:num>
  <w:num w:numId="14">
    <w:abstractNumId w:val="6"/>
  </w:num>
  <w:num w:numId="15">
    <w:abstractNumId w:val="24"/>
  </w:num>
  <w:num w:numId="16">
    <w:abstractNumId w:val="4"/>
  </w:num>
  <w:num w:numId="17">
    <w:abstractNumId w:val="8"/>
  </w:num>
  <w:num w:numId="18">
    <w:abstractNumId w:val="35"/>
  </w:num>
  <w:num w:numId="19">
    <w:abstractNumId w:val="2"/>
  </w:num>
  <w:num w:numId="20">
    <w:abstractNumId w:val="19"/>
  </w:num>
  <w:num w:numId="21">
    <w:abstractNumId w:val="28"/>
  </w:num>
  <w:num w:numId="22">
    <w:abstractNumId w:val="46"/>
  </w:num>
  <w:num w:numId="23">
    <w:abstractNumId w:val="25"/>
  </w:num>
  <w:num w:numId="24">
    <w:abstractNumId w:val="18"/>
  </w:num>
  <w:num w:numId="25">
    <w:abstractNumId w:val="21"/>
  </w:num>
  <w:num w:numId="26">
    <w:abstractNumId w:val="14"/>
  </w:num>
  <w:num w:numId="27">
    <w:abstractNumId w:val="16"/>
  </w:num>
  <w:num w:numId="28">
    <w:abstractNumId w:val="7"/>
  </w:num>
  <w:num w:numId="29">
    <w:abstractNumId w:val="39"/>
  </w:num>
  <w:num w:numId="30">
    <w:abstractNumId w:val="23"/>
  </w:num>
  <w:num w:numId="31">
    <w:abstractNumId w:val="15"/>
  </w:num>
  <w:num w:numId="32">
    <w:abstractNumId w:val="26"/>
  </w:num>
  <w:num w:numId="33">
    <w:abstractNumId w:val="11"/>
  </w:num>
  <w:num w:numId="34">
    <w:abstractNumId w:val="17"/>
  </w:num>
  <w:num w:numId="35">
    <w:abstractNumId w:val="33"/>
  </w:num>
  <w:num w:numId="36">
    <w:abstractNumId w:val="38"/>
  </w:num>
  <w:num w:numId="37">
    <w:abstractNumId w:val="9"/>
  </w:num>
  <w:num w:numId="38">
    <w:abstractNumId w:val="40"/>
  </w:num>
  <w:num w:numId="39">
    <w:abstractNumId w:val="47"/>
  </w:num>
  <w:num w:numId="40">
    <w:abstractNumId w:val="32"/>
  </w:num>
  <w:num w:numId="41">
    <w:abstractNumId w:val="12"/>
  </w:num>
  <w:num w:numId="42">
    <w:abstractNumId w:val="30"/>
  </w:num>
  <w:num w:numId="43">
    <w:abstractNumId w:val="41"/>
  </w:num>
  <w:num w:numId="44">
    <w:abstractNumId w:val="27"/>
  </w:num>
  <w:num w:numId="45">
    <w:abstractNumId w:val="37"/>
  </w:num>
  <w:num w:numId="46">
    <w:abstractNumId w:val="20"/>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hideSpellingErrors/>
  <w:defaultTabStop w:val="720"/>
  <w:hyphenationZone w:val="425"/>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rsids>
    <w:rsidRoot w:val="00F8085D"/>
    <w:rsid w:val="000003DD"/>
    <w:rsid w:val="00000F43"/>
    <w:rsid w:val="000042BA"/>
    <w:rsid w:val="000072FE"/>
    <w:rsid w:val="000166A3"/>
    <w:rsid w:val="0002027E"/>
    <w:rsid w:val="00034E3D"/>
    <w:rsid w:val="00040369"/>
    <w:rsid w:val="00043699"/>
    <w:rsid w:val="00071AD1"/>
    <w:rsid w:val="00072DDE"/>
    <w:rsid w:val="000751B7"/>
    <w:rsid w:val="00077BD4"/>
    <w:rsid w:val="00077F1F"/>
    <w:rsid w:val="000820FE"/>
    <w:rsid w:val="00082534"/>
    <w:rsid w:val="00083583"/>
    <w:rsid w:val="00086504"/>
    <w:rsid w:val="00087CCA"/>
    <w:rsid w:val="00090A63"/>
    <w:rsid w:val="000A1958"/>
    <w:rsid w:val="000A3DD1"/>
    <w:rsid w:val="000B218C"/>
    <w:rsid w:val="000B50A0"/>
    <w:rsid w:val="000B5A4D"/>
    <w:rsid w:val="000C0E53"/>
    <w:rsid w:val="000C70FA"/>
    <w:rsid w:val="000D1035"/>
    <w:rsid w:val="000D1CA1"/>
    <w:rsid w:val="000D2D61"/>
    <w:rsid w:val="000E0EC4"/>
    <w:rsid w:val="000E36AD"/>
    <w:rsid w:val="000E6286"/>
    <w:rsid w:val="000F1EAA"/>
    <w:rsid w:val="000F5811"/>
    <w:rsid w:val="001017C5"/>
    <w:rsid w:val="00103872"/>
    <w:rsid w:val="00110BCA"/>
    <w:rsid w:val="00111E84"/>
    <w:rsid w:val="00113E2F"/>
    <w:rsid w:val="00117C4D"/>
    <w:rsid w:val="0012085D"/>
    <w:rsid w:val="00123015"/>
    <w:rsid w:val="001243AC"/>
    <w:rsid w:val="00124A5C"/>
    <w:rsid w:val="001271D7"/>
    <w:rsid w:val="00132113"/>
    <w:rsid w:val="00134907"/>
    <w:rsid w:val="001435B1"/>
    <w:rsid w:val="001465BE"/>
    <w:rsid w:val="00150129"/>
    <w:rsid w:val="00150190"/>
    <w:rsid w:val="001515E3"/>
    <w:rsid w:val="001518C1"/>
    <w:rsid w:val="0016576D"/>
    <w:rsid w:val="00171F94"/>
    <w:rsid w:val="001727B6"/>
    <w:rsid w:val="00175016"/>
    <w:rsid w:val="001757CA"/>
    <w:rsid w:val="0017622F"/>
    <w:rsid w:val="00183C29"/>
    <w:rsid w:val="00184705"/>
    <w:rsid w:val="00185D97"/>
    <w:rsid w:val="00187BF2"/>
    <w:rsid w:val="00191E7A"/>
    <w:rsid w:val="00193321"/>
    <w:rsid w:val="001A3F46"/>
    <w:rsid w:val="001A7353"/>
    <w:rsid w:val="001B01A5"/>
    <w:rsid w:val="001B0D2C"/>
    <w:rsid w:val="001B4C02"/>
    <w:rsid w:val="001C0EAB"/>
    <w:rsid w:val="001C75D9"/>
    <w:rsid w:val="001D485A"/>
    <w:rsid w:val="001D5EB4"/>
    <w:rsid w:val="001E3A11"/>
    <w:rsid w:val="001F42F2"/>
    <w:rsid w:val="001F57D8"/>
    <w:rsid w:val="00202192"/>
    <w:rsid w:val="0020489E"/>
    <w:rsid w:val="00214DE3"/>
    <w:rsid w:val="00214F59"/>
    <w:rsid w:val="002211FF"/>
    <w:rsid w:val="002213FA"/>
    <w:rsid w:val="00225B88"/>
    <w:rsid w:val="00227DD3"/>
    <w:rsid w:val="00246D26"/>
    <w:rsid w:val="002505CC"/>
    <w:rsid w:val="00267D72"/>
    <w:rsid w:val="00267EB1"/>
    <w:rsid w:val="00270EEF"/>
    <w:rsid w:val="00271C00"/>
    <w:rsid w:val="00283DFC"/>
    <w:rsid w:val="00294609"/>
    <w:rsid w:val="0029469A"/>
    <w:rsid w:val="00295962"/>
    <w:rsid w:val="00295E1D"/>
    <w:rsid w:val="002A01C6"/>
    <w:rsid w:val="002A25E7"/>
    <w:rsid w:val="002A794F"/>
    <w:rsid w:val="002B07D3"/>
    <w:rsid w:val="002B2641"/>
    <w:rsid w:val="002C0C8C"/>
    <w:rsid w:val="002C2486"/>
    <w:rsid w:val="002D1563"/>
    <w:rsid w:val="002D17B3"/>
    <w:rsid w:val="002D53AF"/>
    <w:rsid w:val="002F13F4"/>
    <w:rsid w:val="002F1461"/>
    <w:rsid w:val="002F1B5F"/>
    <w:rsid w:val="002F25D3"/>
    <w:rsid w:val="003044B7"/>
    <w:rsid w:val="00304E98"/>
    <w:rsid w:val="00305C12"/>
    <w:rsid w:val="00306F57"/>
    <w:rsid w:val="0031100B"/>
    <w:rsid w:val="00311749"/>
    <w:rsid w:val="00322D3C"/>
    <w:rsid w:val="00324DFE"/>
    <w:rsid w:val="00325F72"/>
    <w:rsid w:val="00336389"/>
    <w:rsid w:val="00341933"/>
    <w:rsid w:val="00342628"/>
    <w:rsid w:val="00342CC9"/>
    <w:rsid w:val="00344282"/>
    <w:rsid w:val="0035371B"/>
    <w:rsid w:val="003554CF"/>
    <w:rsid w:val="00355FCD"/>
    <w:rsid w:val="00361829"/>
    <w:rsid w:val="00373409"/>
    <w:rsid w:val="0038148B"/>
    <w:rsid w:val="00390A97"/>
    <w:rsid w:val="00390DC9"/>
    <w:rsid w:val="00397622"/>
    <w:rsid w:val="003A51B3"/>
    <w:rsid w:val="003B0396"/>
    <w:rsid w:val="003B13C2"/>
    <w:rsid w:val="003B21F0"/>
    <w:rsid w:val="003B6700"/>
    <w:rsid w:val="003C20F4"/>
    <w:rsid w:val="003C69A8"/>
    <w:rsid w:val="003C7C4D"/>
    <w:rsid w:val="003D6D63"/>
    <w:rsid w:val="003F21A8"/>
    <w:rsid w:val="003F77BF"/>
    <w:rsid w:val="00400570"/>
    <w:rsid w:val="004037A3"/>
    <w:rsid w:val="004049B4"/>
    <w:rsid w:val="0042013C"/>
    <w:rsid w:val="00431147"/>
    <w:rsid w:val="004557E9"/>
    <w:rsid w:val="004571A4"/>
    <w:rsid w:val="0046025A"/>
    <w:rsid w:val="00460459"/>
    <w:rsid w:val="00471409"/>
    <w:rsid w:val="00481F2F"/>
    <w:rsid w:val="00482DDF"/>
    <w:rsid w:val="00483CE5"/>
    <w:rsid w:val="004905A9"/>
    <w:rsid w:val="0049159C"/>
    <w:rsid w:val="00496CC0"/>
    <w:rsid w:val="00497EA1"/>
    <w:rsid w:val="004A339A"/>
    <w:rsid w:val="004A4B3B"/>
    <w:rsid w:val="004A5DD3"/>
    <w:rsid w:val="004A616C"/>
    <w:rsid w:val="004B7F21"/>
    <w:rsid w:val="004C3A63"/>
    <w:rsid w:val="004C4C16"/>
    <w:rsid w:val="004D056F"/>
    <w:rsid w:val="004D2880"/>
    <w:rsid w:val="004D2B7C"/>
    <w:rsid w:val="004D3115"/>
    <w:rsid w:val="004D412A"/>
    <w:rsid w:val="004D6DCD"/>
    <w:rsid w:val="004E0032"/>
    <w:rsid w:val="004E4180"/>
    <w:rsid w:val="004E59A6"/>
    <w:rsid w:val="004E7FAB"/>
    <w:rsid w:val="004F157F"/>
    <w:rsid w:val="004F52F8"/>
    <w:rsid w:val="00503D2A"/>
    <w:rsid w:val="0051255E"/>
    <w:rsid w:val="00515C68"/>
    <w:rsid w:val="005220D4"/>
    <w:rsid w:val="00525A85"/>
    <w:rsid w:val="00530F8F"/>
    <w:rsid w:val="00531800"/>
    <w:rsid w:val="005327F9"/>
    <w:rsid w:val="005365B4"/>
    <w:rsid w:val="00537289"/>
    <w:rsid w:val="00542D0B"/>
    <w:rsid w:val="00545A69"/>
    <w:rsid w:val="005564F3"/>
    <w:rsid w:val="00562291"/>
    <w:rsid w:val="00564BE6"/>
    <w:rsid w:val="005703E5"/>
    <w:rsid w:val="0057352A"/>
    <w:rsid w:val="00581E64"/>
    <w:rsid w:val="0058453C"/>
    <w:rsid w:val="005859F1"/>
    <w:rsid w:val="00590C25"/>
    <w:rsid w:val="0059363B"/>
    <w:rsid w:val="005B7F5D"/>
    <w:rsid w:val="005C08CC"/>
    <w:rsid w:val="005C13DD"/>
    <w:rsid w:val="005C1905"/>
    <w:rsid w:val="005C2C23"/>
    <w:rsid w:val="005C42DC"/>
    <w:rsid w:val="005C5E3D"/>
    <w:rsid w:val="005C65C3"/>
    <w:rsid w:val="005E586A"/>
    <w:rsid w:val="005F1CE1"/>
    <w:rsid w:val="005F2063"/>
    <w:rsid w:val="005F23F5"/>
    <w:rsid w:val="005F33D0"/>
    <w:rsid w:val="005F5D3B"/>
    <w:rsid w:val="005F6E27"/>
    <w:rsid w:val="005F71CB"/>
    <w:rsid w:val="00621279"/>
    <w:rsid w:val="00622A58"/>
    <w:rsid w:val="00631058"/>
    <w:rsid w:val="00632D95"/>
    <w:rsid w:val="00632D9A"/>
    <w:rsid w:val="00633B03"/>
    <w:rsid w:val="00633D89"/>
    <w:rsid w:val="006353B2"/>
    <w:rsid w:val="006426B7"/>
    <w:rsid w:val="006437B4"/>
    <w:rsid w:val="006469F6"/>
    <w:rsid w:val="006519AC"/>
    <w:rsid w:val="00654B53"/>
    <w:rsid w:val="00654B73"/>
    <w:rsid w:val="00662BDC"/>
    <w:rsid w:val="00663762"/>
    <w:rsid w:val="00671224"/>
    <w:rsid w:val="00671D40"/>
    <w:rsid w:val="0067555F"/>
    <w:rsid w:val="00683F62"/>
    <w:rsid w:val="00687F09"/>
    <w:rsid w:val="006A23B3"/>
    <w:rsid w:val="006A2C13"/>
    <w:rsid w:val="006B1422"/>
    <w:rsid w:val="006B1739"/>
    <w:rsid w:val="006B1A51"/>
    <w:rsid w:val="006B3B03"/>
    <w:rsid w:val="006B57BC"/>
    <w:rsid w:val="006C1340"/>
    <w:rsid w:val="006C21EE"/>
    <w:rsid w:val="006C256E"/>
    <w:rsid w:val="006C314F"/>
    <w:rsid w:val="006E070A"/>
    <w:rsid w:val="006E08A1"/>
    <w:rsid w:val="006E34D5"/>
    <w:rsid w:val="006E448B"/>
    <w:rsid w:val="006E6C16"/>
    <w:rsid w:val="006F3742"/>
    <w:rsid w:val="007012B8"/>
    <w:rsid w:val="00702A15"/>
    <w:rsid w:val="007056A7"/>
    <w:rsid w:val="00706046"/>
    <w:rsid w:val="00711125"/>
    <w:rsid w:val="00711C5F"/>
    <w:rsid w:val="00712C45"/>
    <w:rsid w:val="00713280"/>
    <w:rsid w:val="0072235D"/>
    <w:rsid w:val="00722C20"/>
    <w:rsid w:val="007405CF"/>
    <w:rsid w:val="00750BFA"/>
    <w:rsid w:val="00750DB8"/>
    <w:rsid w:val="00751B82"/>
    <w:rsid w:val="00755915"/>
    <w:rsid w:val="0075662C"/>
    <w:rsid w:val="00757777"/>
    <w:rsid w:val="00770E57"/>
    <w:rsid w:val="00772702"/>
    <w:rsid w:val="00775378"/>
    <w:rsid w:val="00780281"/>
    <w:rsid w:val="00783E86"/>
    <w:rsid w:val="007851B2"/>
    <w:rsid w:val="007A2356"/>
    <w:rsid w:val="007B6DEB"/>
    <w:rsid w:val="007C061B"/>
    <w:rsid w:val="007C1B98"/>
    <w:rsid w:val="007C297F"/>
    <w:rsid w:val="007C5FA9"/>
    <w:rsid w:val="007D20C1"/>
    <w:rsid w:val="007D305B"/>
    <w:rsid w:val="007E43DE"/>
    <w:rsid w:val="007E4E03"/>
    <w:rsid w:val="007F06B3"/>
    <w:rsid w:val="007F2CB3"/>
    <w:rsid w:val="00803BA7"/>
    <w:rsid w:val="00813B7A"/>
    <w:rsid w:val="0083083F"/>
    <w:rsid w:val="008454E9"/>
    <w:rsid w:val="008509C5"/>
    <w:rsid w:val="00851370"/>
    <w:rsid w:val="0085606C"/>
    <w:rsid w:val="0086667F"/>
    <w:rsid w:val="0087019F"/>
    <w:rsid w:val="00873EF3"/>
    <w:rsid w:val="008817E4"/>
    <w:rsid w:val="008937A1"/>
    <w:rsid w:val="008A037A"/>
    <w:rsid w:val="008A1991"/>
    <w:rsid w:val="008A30B0"/>
    <w:rsid w:val="008C2400"/>
    <w:rsid w:val="008C4D06"/>
    <w:rsid w:val="008C6084"/>
    <w:rsid w:val="008C6348"/>
    <w:rsid w:val="008D6DDF"/>
    <w:rsid w:val="008E3450"/>
    <w:rsid w:val="008F2D96"/>
    <w:rsid w:val="009006DF"/>
    <w:rsid w:val="00901403"/>
    <w:rsid w:val="00902BD7"/>
    <w:rsid w:val="009031D3"/>
    <w:rsid w:val="0090636A"/>
    <w:rsid w:val="0090694E"/>
    <w:rsid w:val="0091042D"/>
    <w:rsid w:val="00914E46"/>
    <w:rsid w:val="00917724"/>
    <w:rsid w:val="00922DFA"/>
    <w:rsid w:val="00923E92"/>
    <w:rsid w:val="00925719"/>
    <w:rsid w:val="00933282"/>
    <w:rsid w:val="00937ABD"/>
    <w:rsid w:val="00940AA2"/>
    <w:rsid w:val="00941DEE"/>
    <w:rsid w:val="00942B65"/>
    <w:rsid w:val="00943065"/>
    <w:rsid w:val="009456B5"/>
    <w:rsid w:val="00947C79"/>
    <w:rsid w:val="00951459"/>
    <w:rsid w:val="009606BA"/>
    <w:rsid w:val="00966918"/>
    <w:rsid w:val="00976B36"/>
    <w:rsid w:val="0097765C"/>
    <w:rsid w:val="00991DB1"/>
    <w:rsid w:val="009953AA"/>
    <w:rsid w:val="00996FCF"/>
    <w:rsid w:val="009A3A25"/>
    <w:rsid w:val="009A4DD2"/>
    <w:rsid w:val="009B1CAA"/>
    <w:rsid w:val="009B751D"/>
    <w:rsid w:val="009E3D6C"/>
    <w:rsid w:val="009E63BE"/>
    <w:rsid w:val="009E74AD"/>
    <w:rsid w:val="009F52FC"/>
    <w:rsid w:val="009F782B"/>
    <w:rsid w:val="00A00C16"/>
    <w:rsid w:val="00A013A5"/>
    <w:rsid w:val="00A0690A"/>
    <w:rsid w:val="00A1766E"/>
    <w:rsid w:val="00A204A7"/>
    <w:rsid w:val="00A23090"/>
    <w:rsid w:val="00A25A38"/>
    <w:rsid w:val="00A32622"/>
    <w:rsid w:val="00A34333"/>
    <w:rsid w:val="00A34DD4"/>
    <w:rsid w:val="00A37DF7"/>
    <w:rsid w:val="00A4395B"/>
    <w:rsid w:val="00A50824"/>
    <w:rsid w:val="00A529E1"/>
    <w:rsid w:val="00A538AB"/>
    <w:rsid w:val="00A620A6"/>
    <w:rsid w:val="00A65A01"/>
    <w:rsid w:val="00A70250"/>
    <w:rsid w:val="00A70771"/>
    <w:rsid w:val="00A71A62"/>
    <w:rsid w:val="00A80348"/>
    <w:rsid w:val="00A85B43"/>
    <w:rsid w:val="00A87DB8"/>
    <w:rsid w:val="00A90EA8"/>
    <w:rsid w:val="00A91F82"/>
    <w:rsid w:val="00A95DD9"/>
    <w:rsid w:val="00AA2368"/>
    <w:rsid w:val="00AA4CD8"/>
    <w:rsid w:val="00AB6FCF"/>
    <w:rsid w:val="00AB7B94"/>
    <w:rsid w:val="00AC2892"/>
    <w:rsid w:val="00AD301A"/>
    <w:rsid w:val="00AD70CD"/>
    <w:rsid w:val="00AD71F2"/>
    <w:rsid w:val="00AE5C5B"/>
    <w:rsid w:val="00AE7A32"/>
    <w:rsid w:val="00AF27F1"/>
    <w:rsid w:val="00AF41E9"/>
    <w:rsid w:val="00AF718A"/>
    <w:rsid w:val="00B00F9D"/>
    <w:rsid w:val="00B07616"/>
    <w:rsid w:val="00B12901"/>
    <w:rsid w:val="00B2058D"/>
    <w:rsid w:val="00B254E9"/>
    <w:rsid w:val="00B27406"/>
    <w:rsid w:val="00B3078C"/>
    <w:rsid w:val="00B33E06"/>
    <w:rsid w:val="00B36323"/>
    <w:rsid w:val="00B505CC"/>
    <w:rsid w:val="00B5064F"/>
    <w:rsid w:val="00B5070D"/>
    <w:rsid w:val="00B5627E"/>
    <w:rsid w:val="00B57B67"/>
    <w:rsid w:val="00B63316"/>
    <w:rsid w:val="00B6597B"/>
    <w:rsid w:val="00B65E03"/>
    <w:rsid w:val="00B6767E"/>
    <w:rsid w:val="00B75C62"/>
    <w:rsid w:val="00B7655E"/>
    <w:rsid w:val="00B865D5"/>
    <w:rsid w:val="00B86902"/>
    <w:rsid w:val="00B93F74"/>
    <w:rsid w:val="00B95134"/>
    <w:rsid w:val="00B96F08"/>
    <w:rsid w:val="00BA012D"/>
    <w:rsid w:val="00BA119B"/>
    <w:rsid w:val="00BA4538"/>
    <w:rsid w:val="00BB1482"/>
    <w:rsid w:val="00BB6A5B"/>
    <w:rsid w:val="00BB6D13"/>
    <w:rsid w:val="00BB7219"/>
    <w:rsid w:val="00BC1ACF"/>
    <w:rsid w:val="00BC1E77"/>
    <w:rsid w:val="00BD5304"/>
    <w:rsid w:val="00BD775C"/>
    <w:rsid w:val="00BE1271"/>
    <w:rsid w:val="00BE3853"/>
    <w:rsid w:val="00BE405B"/>
    <w:rsid w:val="00BF4CA4"/>
    <w:rsid w:val="00C00A29"/>
    <w:rsid w:val="00C00A39"/>
    <w:rsid w:val="00C05352"/>
    <w:rsid w:val="00C061F9"/>
    <w:rsid w:val="00C11C92"/>
    <w:rsid w:val="00C12CA2"/>
    <w:rsid w:val="00C3081D"/>
    <w:rsid w:val="00C34D6C"/>
    <w:rsid w:val="00C3508A"/>
    <w:rsid w:val="00C418C1"/>
    <w:rsid w:val="00C46C84"/>
    <w:rsid w:val="00C51622"/>
    <w:rsid w:val="00C62112"/>
    <w:rsid w:val="00C6383A"/>
    <w:rsid w:val="00C7288C"/>
    <w:rsid w:val="00C73AB2"/>
    <w:rsid w:val="00C76092"/>
    <w:rsid w:val="00C86E27"/>
    <w:rsid w:val="00C91EE3"/>
    <w:rsid w:val="00CA01D7"/>
    <w:rsid w:val="00CA2A62"/>
    <w:rsid w:val="00CA52F3"/>
    <w:rsid w:val="00CA59E1"/>
    <w:rsid w:val="00CA790F"/>
    <w:rsid w:val="00CB328C"/>
    <w:rsid w:val="00CB5A7A"/>
    <w:rsid w:val="00CB5BE8"/>
    <w:rsid w:val="00CB70DD"/>
    <w:rsid w:val="00CC6EA3"/>
    <w:rsid w:val="00CE2DB3"/>
    <w:rsid w:val="00CF1B1A"/>
    <w:rsid w:val="00CF579B"/>
    <w:rsid w:val="00CF5D69"/>
    <w:rsid w:val="00D139D9"/>
    <w:rsid w:val="00D17558"/>
    <w:rsid w:val="00D17BB1"/>
    <w:rsid w:val="00D20857"/>
    <w:rsid w:val="00D23F5C"/>
    <w:rsid w:val="00D2661D"/>
    <w:rsid w:val="00D31802"/>
    <w:rsid w:val="00D34085"/>
    <w:rsid w:val="00D3667B"/>
    <w:rsid w:val="00D41791"/>
    <w:rsid w:val="00D42C0F"/>
    <w:rsid w:val="00D46FC9"/>
    <w:rsid w:val="00D60DF3"/>
    <w:rsid w:val="00D62264"/>
    <w:rsid w:val="00D6790E"/>
    <w:rsid w:val="00D67FE4"/>
    <w:rsid w:val="00D7078F"/>
    <w:rsid w:val="00D7100B"/>
    <w:rsid w:val="00D7367A"/>
    <w:rsid w:val="00D80737"/>
    <w:rsid w:val="00D8272F"/>
    <w:rsid w:val="00D8657D"/>
    <w:rsid w:val="00D90194"/>
    <w:rsid w:val="00D942BE"/>
    <w:rsid w:val="00D94C38"/>
    <w:rsid w:val="00D94F91"/>
    <w:rsid w:val="00DA3A85"/>
    <w:rsid w:val="00DA3F54"/>
    <w:rsid w:val="00DB3DC8"/>
    <w:rsid w:val="00DB7AA6"/>
    <w:rsid w:val="00DC1358"/>
    <w:rsid w:val="00DC3E8D"/>
    <w:rsid w:val="00DC426C"/>
    <w:rsid w:val="00DC6895"/>
    <w:rsid w:val="00DC744F"/>
    <w:rsid w:val="00DC75E5"/>
    <w:rsid w:val="00DD0BE2"/>
    <w:rsid w:val="00DD342F"/>
    <w:rsid w:val="00DD4147"/>
    <w:rsid w:val="00DD7B34"/>
    <w:rsid w:val="00DE1D87"/>
    <w:rsid w:val="00DE4ADB"/>
    <w:rsid w:val="00DE7454"/>
    <w:rsid w:val="00DF7AD1"/>
    <w:rsid w:val="00E01F4A"/>
    <w:rsid w:val="00E058E6"/>
    <w:rsid w:val="00E05D03"/>
    <w:rsid w:val="00E0628C"/>
    <w:rsid w:val="00E06693"/>
    <w:rsid w:val="00E10C66"/>
    <w:rsid w:val="00E1291A"/>
    <w:rsid w:val="00E2095F"/>
    <w:rsid w:val="00E25240"/>
    <w:rsid w:val="00E30A9B"/>
    <w:rsid w:val="00E30E47"/>
    <w:rsid w:val="00E36B74"/>
    <w:rsid w:val="00E36F7C"/>
    <w:rsid w:val="00E41B1C"/>
    <w:rsid w:val="00E42632"/>
    <w:rsid w:val="00E446D3"/>
    <w:rsid w:val="00E44A8A"/>
    <w:rsid w:val="00E45037"/>
    <w:rsid w:val="00E45916"/>
    <w:rsid w:val="00E54E1D"/>
    <w:rsid w:val="00E576E7"/>
    <w:rsid w:val="00E7095F"/>
    <w:rsid w:val="00E76711"/>
    <w:rsid w:val="00E84807"/>
    <w:rsid w:val="00E851B8"/>
    <w:rsid w:val="00E87F79"/>
    <w:rsid w:val="00E96FBD"/>
    <w:rsid w:val="00EA4631"/>
    <w:rsid w:val="00EA73CC"/>
    <w:rsid w:val="00EC52B9"/>
    <w:rsid w:val="00EC62EB"/>
    <w:rsid w:val="00ED2769"/>
    <w:rsid w:val="00ED39AA"/>
    <w:rsid w:val="00EE06FB"/>
    <w:rsid w:val="00EE145F"/>
    <w:rsid w:val="00EE7CB9"/>
    <w:rsid w:val="00EF3E8E"/>
    <w:rsid w:val="00EF5AE0"/>
    <w:rsid w:val="00F02798"/>
    <w:rsid w:val="00F029E6"/>
    <w:rsid w:val="00F031D5"/>
    <w:rsid w:val="00F03327"/>
    <w:rsid w:val="00F1725B"/>
    <w:rsid w:val="00F24BF2"/>
    <w:rsid w:val="00F25F62"/>
    <w:rsid w:val="00F404E4"/>
    <w:rsid w:val="00F41759"/>
    <w:rsid w:val="00F445AA"/>
    <w:rsid w:val="00F506A9"/>
    <w:rsid w:val="00F63CDB"/>
    <w:rsid w:val="00F7100C"/>
    <w:rsid w:val="00F733D2"/>
    <w:rsid w:val="00F74F58"/>
    <w:rsid w:val="00F8085D"/>
    <w:rsid w:val="00F850B5"/>
    <w:rsid w:val="00F86E9F"/>
    <w:rsid w:val="00F87783"/>
    <w:rsid w:val="00F97F72"/>
    <w:rsid w:val="00FA038D"/>
    <w:rsid w:val="00FA31B2"/>
    <w:rsid w:val="00FA6C0B"/>
    <w:rsid w:val="00FB43D5"/>
    <w:rsid w:val="00FB5964"/>
    <w:rsid w:val="00FB7BEB"/>
    <w:rsid w:val="00FC7311"/>
    <w:rsid w:val="00FD5029"/>
    <w:rsid w:val="00FD5D79"/>
    <w:rsid w:val="00FD7911"/>
    <w:rsid w:val="00FE5BED"/>
    <w:rsid w:val="00FE611B"/>
    <w:rsid w:val="00FF492A"/>
  </w:rsids>
  <m:mathPr>
    <m:mathFont m:val="Cambria Math"/>
    <m:brkBin m:val="before"/>
    <m:brkBinSub m:val="--"/>
    <m:smallFrac m:val="off"/>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32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1"/>
    <w:qFormat/>
    <w:rsid w:val="003F77BF"/>
    <w:pPr>
      <w:widowControl w:val="0"/>
      <w:numPr>
        <w:numId w:val="1"/>
      </w:numPr>
      <w:shd w:val="clear" w:color="auto" w:fill="4F4652" w:themeFill="accent6" w:themeFillShade="80"/>
      <w:tabs>
        <w:tab w:val="left" w:pos="5103"/>
      </w:tabs>
      <w:autoSpaceDE w:val="0"/>
      <w:autoSpaceDN w:val="0"/>
      <w:spacing w:before="76" w:line="276" w:lineRule="auto"/>
      <w:ind w:right="4"/>
      <w:jc w:val="both"/>
      <w:outlineLvl w:val="0"/>
    </w:pPr>
    <w:rPr>
      <w:rFonts w:ascii="Cambria" w:eastAsia="Verdana" w:hAnsi="Cambria"/>
      <w:bCs/>
      <w:color w:val="FFFFFF"/>
      <w:lang w:val="bs-Latn-BA"/>
    </w:rPr>
  </w:style>
  <w:style w:type="paragraph" w:styleId="Heading2">
    <w:name w:val="heading 2"/>
    <w:basedOn w:val="Normal"/>
    <w:next w:val="Normal"/>
    <w:link w:val="Heading2Char"/>
    <w:uiPriority w:val="9"/>
    <w:unhideWhenUsed/>
    <w:qFormat/>
    <w:rsid w:val="00D67FE4"/>
    <w:pPr>
      <w:keepNext/>
      <w:keepLines/>
      <w:spacing w:before="40"/>
      <w:outlineLvl w:val="1"/>
    </w:pPr>
    <w:rPr>
      <w:rFonts w:asciiTheme="majorHAnsi" w:eastAsiaTheme="majorEastAsia" w:hAnsiTheme="majorHAnsi" w:cstheme="majorBidi"/>
      <w:color w:val="374C80" w:themeColor="accent1" w:themeShade="BF"/>
      <w:sz w:val="26"/>
      <w:szCs w:val="26"/>
    </w:rPr>
  </w:style>
  <w:style w:type="paragraph" w:styleId="Heading3">
    <w:name w:val="heading 3"/>
    <w:basedOn w:val="Normal"/>
    <w:next w:val="Normal"/>
    <w:link w:val="Heading3Char"/>
    <w:uiPriority w:val="9"/>
    <w:unhideWhenUsed/>
    <w:qFormat/>
    <w:rsid w:val="009A3A25"/>
    <w:pPr>
      <w:keepNext/>
      <w:keepLines/>
      <w:spacing w:before="40"/>
      <w:outlineLvl w:val="2"/>
    </w:pPr>
    <w:rPr>
      <w:rFonts w:asciiTheme="majorHAnsi" w:eastAsiaTheme="majorEastAsia" w:hAnsiTheme="majorHAnsi" w:cstheme="majorBidi"/>
      <w:color w:val="243255"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8085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8085D"/>
    <w:rPr>
      <w:rFonts w:eastAsiaTheme="minorEastAsia"/>
      <w:lang w:val="en-US"/>
    </w:rPr>
  </w:style>
  <w:style w:type="paragraph" w:styleId="EndnoteText">
    <w:name w:val="endnote text"/>
    <w:basedOn w:val="Normal"/>
    <w:link w:val="EndnoteTextChar"/>
    <w:uiPriority w:val="99"/>
    <w:semiHidden/>
    <w:unhideWhenUsed/>
    <w:rsid w:val="00F8085D"/>
    <w:rPr>
      <w:sz w:val="20"/>
      <w:szCs w:val="20"/>
    </w:rPr>
  </w:style>
  <w:style w:type="character" w:customStyle="1" w:styleId="EndnoteTextChar">
    <w:name w:val="Endnote Text Char"/>
    <w:basedOn w:val="DefaultParagraphFont"/>
    <w:link w:val="EndnoteText"/>
    <w:uiPriority w:val="99"/>
    <w:semiHidden/>
    <w:rsid w:val="00F8085D"/>
    <w:rPr>
      <w:sz w:val="20"/>
      <w:szCs w:val="20"/>
    </w:rPr>
  </w:style>
  <w:style w:type="character" w:styleId="EndnoteReference">
    <w:name w:val="endnote reference"/>
    <w:basedOn w:val="DefaultParagraphFont"/>
    <w:uiPriority w:val="99"/>
    <w:semiHidden/>
    <w:unhideWhenUsed/>
    <w:rsid w:val="00F8085D"/>
    <w:rPr>
      <w:vertAlign w:val="superscript"/>
    </w:rPr>
  </w:style>
  <w:style w:type="paragraph" w:styleId="ListParagraph">
    <w:name w:val="List Paragraph"/>
    <w:basedOn w:val="Normal"/>
    <w:uiPriority w:val="34"/>
    <w:qFormat/>
    <w:rsid w:val="005C13DD"/>
    <w:pPr>
      <w:spacing w:after="120" w:line="276" w:lineRule="auto"/>
      <w:ind w:left="720"/>
      <w:contextualSpacing/>
    </w:pPr>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02027E"/>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02027E"/>
  </w:style>
  <w:style w:type="paragraph" w:styleId="Footer">
    <w:name w:val="footer"/>
    <w:basedOn w:val="Normal"/>
    <w:link w:val="FooterChar"/>
    <w:uiPriority w:val="99"/>
    <w:unhideWhenUsed/>
    <w:rsid w:val="0002027E"/>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02027E"/>
  </w:style>
  <w:style w:type="character" w:customStyle="1" w:styleId="Heading1Char">
    <w:name w:val="Heading 1 Char"/>
    <w:basedOn w:val="DefaultParagraphFont"/>
    <w:link w:val="Heading1"/>
    <w:uiPriority w:val="1"/>
    <w:rsid w:val="003F77BF"/>
    <w:rPr>
      <w:rFonts w:ascii="Cambria" w:eastAsia="Verdana" w:hAnsi="Cambria" w:cs="Times New Roman"/>
      <w:bCs/>
      <w:color w:val="FFFFFF"/>
      <w:sz w:val="24"/>
      <w:szCs w:val="24"/>
      <w:shd w:val="clear" w:color="auto" w:fill="4F4652" w:themeFill="accent6" w:themeFillShade="80"/>
      <w:lang w:val="bs-Latn-BA"/>
    </w:rPr>
  </w:style>
  <w:style w:type="paragraph" w:styleId="BodyText">
    <w:name w:val="Body Text"/>
    <w:basedOn w:val="Normal"/>
    <w:link w:val="BodyTextChar"/>
    <w:uiPriority w:val="1"/>
    <w:qFormat/>
    <w:rsid w:val="003F77BF"/>
    <w:pPr>
      <w:widowControl w:val="0"/>
      <w:tabs>
        <w:tab w:val="left" w:pos="5103"/>
      </w:tabs>
      <w:autoSpaceDE w:val="0"/>
      <w:autoSpaceDN w:val="0"/>
      <w:spacing w:line="276" w:lineRule="auto"/>
      <w:ind w:left="100" w:right="4"/>
      <w:jc w:val="both"/>
    </w:pPr>
    <w:rPr>
      <w:rFonts w:ascii="Cambria" w:eastAsia="Verdana" w:hAnsi="Cambria"/>
      <w:sz w:val="22"/>
      <w:szCs w:val="22"/>
      <w:lang w:val="bs-Latn-BA"/>
    </w:rPr>
  </w:style>
  <w:style w:type="character" w:customStyle="1" w:styleId="BodyTextChar">
    <w:name w:val="Body Text Char"/>
    <w:basedOn w:val="DefaultParagraphFont"/>
    <w:link w:val="BodyText"/>
    <w:uiPriority w:val="1"/>
    <w:rsid w:val="003F77BF"/>
    <w:rPr>
      <w:rFonts w:ascii="Cambria" w:eastAsia="Verdana" w:hAnsi="Cambria" w:cs="Times New Roman"/>
      <w:lang w:val="bs-Latn-BA"/>
    </w:rPr>
  </w:style>
  <w:style w:type="paragraph" w:styleId="FootnoteText">
    <w:name w:val="footnote text"/>
    <w:aliases w:val="Footnote Text Char Char Char,Footnote Text Char Char,Footnotes,Fußnotentextf,Geneva 9,Font: Geneva 9,Boston 10,Fußnotentextr,Footnote Text Blue,Fuﬂnotentextf,Podrozdział,Tekst przypisu,Footnote Text Char1,Fußnot,Fußnote,Footnote Text1,fn"/>
    <w:basedOn w:val="Normal"/>
    <w:link w:val="FootnoteTextChar"/>
    <w:uiPriority w:val="99"/>
    <w:unhideWhenUsed/>
    <w:qFormat/>
    <w:rsid w:val="003F77BF"/>
    <w:pPr>
      <w:widowControl w:val="0"/>
      <w:tabs>
        <w:tab w:val="left" w:pos="5103"/>
      </w:tabs>
      <w:autoSpaceDE w:val="0"/>
      <w:autoSpaceDN w:val="0"/>
      <w:spacing w:line="278" w:lineRule="auto"/>
      <w:ind w:left="100" w:right="4"/>
      <w:jc w:val="both"/>
    </w:pPr>
    <w:rPr>
      <w:rFonts w:ascii="Cambria" w:eastAsia="Verdana" w:hAnsi="Cambria"/>
      <w:sz w:val="20"/>
      <w:szCs w:val="20"/>
      <w:lang w:val="bs-Latn-BA"/>
    </w:rPr>
  </w:style>
  <w:style w:type="character" w:customStyle="1" w:styleId="FootnoteTextChar">
    <w:name w:val="Footnote Text Char"/>
    <w:aliases w:val="Footnote Text Char Char Char Char,Footnote Text Char Char Char1,Footnotes Char,Fußnotentextf Char,Geneva 9 Char,Font: Geneva 9 Char,Boston 10 Char,Fußnotentextr Char,Footnote Text Blue Char,Fuﬂnotentextf Char,Podrozdział Char,fn Char"/>
    <w:basedOn w:val="DefaultParagraphFont"/>
    <w:link w:val="FootnoteText"/>
    <w:uiPriority w:val="99"/>
    <w:rsid w:val="003F77BF"/>
    <w:rPr>
      <w:rFonts w:ascii="Cambria" w:eastAsia="Verdana" w:hAnsi="Cambria" w:cs="Times New Roman"/>
      <w:sz w:val="20"/>
      <w:szCs w:val="20"/>
      <w:lang w:val="bs-Latn-BA"/>
    </w:rPr>
  </w:style>
  <w:style w:type="character" w:styleId="FootnoteReference">
    <w:name w:val="footnote reference"/>
    <w:aliases w:val="Texto de nota al pie,f,Footnotes refss,Rimando nota a piè di pagina,Marque note bas de page,4_G,Appel note de bas de page,Footnote number,referencia nota al pie,BVI fnr,16 Point,Superscript 6 Point,Texto nota al pie,ftref,callout"/>
    <w:link w:val="BVIfnrZchnCharZchnCharCharCharChar"/>
    <w:uiPriority w:val="99"/>
    <w:unhideWhenUsed/>
    <w:qFormat/>
    <w:rsid w:val="003F77BF"/>
    <w:rPr>
      <w:vertAlign w:val="superscript"/>
    </w:rPr>
  </w:style>
  <w:style w:type="paragraph" w:styleId="NormalWeb">
    <w:name w:val="Normal (Web)"/>
    <w:basedOn w:val="Normal"/>
    <w:uiPriority w:val="99"/>
    <w:semiHidden/>
    <w:unhideWhenUsed/>
    <w:rsid w:val="002F13F4"/>
    <w:pPr>
      <w:spacing w:before="100" w:beforeAutospacing="1" w:after="100" w:afterAutospacing="1"/>
    </w:pPr>
  </w:style>
  <w:style w:type="character" w:styleId="Hyperlink">
    <w:name w:val="Hyperlink"/>
    <w:basedOn w:val="DefaultParagraphFont"/>
    <w:uiPriority w:val="99"/>
    <w:unhideWhenUsed/>
    <w:rsid w:val="002F13F4"/>
    <w:rPr>
      <w:color w:val="9454C3" w:themeColor="hyperlink"/>
      <w:u w:val="single"/>
    </w:rPr>
  </w:style>
  <w:style w:type="table" w:styleId="TableGrid">
    <w:name w:val="Table Grid"/>
    <w:basedOn w:val="TableNormal"/>
    <w:uiPriority w:val="39"/>
    <w:rsid w:val="00CF57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VIfnrZchnCharZchnCharCharCharChar">
    <w:name w:val="BVI fnr Zchn Char Zchn Char Char Char Char"/>
    <w:aliases w:val="BVI fnr Car Car Zchn Char Zchn Char Char Char Char,BVI fnr Car Zchn Char Zchn Char Char Char Char, BVI fnr Car Car Zchn Char Zchn Char Char Char Char"/>
    <w:basedOn w:val="Normal"/>
    <w:link w:val="FootnoteReference"/>
    <w:uiPriority w:val="99"/>
    <w:rsid w:val="000042BA"/>
    <w:pPr>
      <w:spacing w:before="120" w:after="160" w:line="240" w:lineRule="exact"/>
      <w:ind w:firstLine="360"/>
      <w:jc w:val="both"/>
    </w:pPr>
    <w:rPr>
      <w:rFonts w:asciiTheme="minorHAnsi" w:eastAsiaTheme="minorHAnsi" w:hAnsiTheme="minorHAnsi" w:cstheme="minorBidi"/>
      <w:sz w:val="22"/>
      <w:szCs w:val="22"/>
      <w:vertAlign w:val="superscript"/>
      <w:lang w:eastAsia="en-US"/>
    </w:rPr>
  </w:style>
  <w:style w:type="table" w:customStyle="1" w:styleId="GridTable2">
    <w:name w:val="Grid Table 2"/>
    <w:basedOn w:val="TableNormal"/>
    <w:uiPriority w:val="47"/>
    <w:rsid w:val="00150190"/>
    <w:pPr>
      <w:spacing w:after="0" w:line="240" w:lineRule="auto"/>
    </w:pPr>
    <w:rPr>
      <w:sz w:val="24"/>
      <w:szCs w:val="24"/>
      <w:lang w:val="en-US"/>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2Char">
    <w:name w:val="Heading 2 Char"/>
    <w:basedOn w:val="DefaultParagraphFont"/>
    <w:link w:val="Heading2"/>
    <w:uiPriority w:val="9"/>
    <w:rsid w:val="00D67FE4"/>
    <w:rPr>
      <w:rFonts w:asciiTheme="majorHAnsi" w:eastAsiaTheme="majorEastAsia" w:hAnsiTheme="majorHAnsi" w:cstheme="majorBidi"/>
      <w:color w:val="374C80" w:themeColor="accent1" w:themeShade="BF"/>
      <w:sz w:val="26"/>
      <w:szCs w:val="26"/>
      <w:lang w:eastAsia="en-GB"/>
    </w:rPr>
  </w:style>
  <w:style w:type="paragraph" w:styleId="TOCHeading">
    <w:name w:val="TOC Heading"/>
    <w:basedOn w:val="Heading1"/>
    <w:next w:val="Normal"/>
    <w:uiPriority w:val="39"/>
    <w:unhideWhenUsed/>
    <w:qFormat/>
    <w:rsid w:val="00F87783"/>
    <w:pPr>
      <w:keepNext/>
      <w:keepLines/>
      <w:widowControl/>
      <w:numPr>
        <w:numId w:val="0"/>
      </w:numPr>
      <w:shd w:val="clear" w:color="auto" w:fill="auto"/>
      <w:tabs>
        <w:tab w:val="clear" w:pos="5103"/>
      </w:tabs>
      <w:autoSpaceDE/>
      <w:autoSpaceDN/>
      <w:spacing w:before="240" w:line="259" w:lineRule="auto"/>
      <w:ind w:right="0"/>
      <w:jc w:val="left"/>
      <w:outlineLvl w:val="9"/>
    </w:pPr>
    <w:rPr>
      <w:rFonts w:asciiTheme="majorHAnsi" w:eastAsiaTheme="majorEastAsia" w:hAnsiTheme="majorHAnsi" w:cstheme="majorBidi"/>
      <w:bCs w:val="0"/>
      <w:color w:val="374C80" w:themeColor="accent1" w:themeShade="BF"/>
      <w:sz w:val="32"/>
      <w:szCs w:val="32"/>
      <w:lang w:val="en-US" w:eastAsia="en-US"/>
    </w:rPr>
  </w:style>
  <w:style w:type="paragraph" w:styleId="TOC2">
    <w:name w:val="toc 2"/>
    <w:basedOn w:val="Normal"/>
    <w:next w:val="Normal"/>
    <w:autoRedefine/>
    <w:uiPriority w:val="39"/>
    <w:unhideWhenUsed/>
    <w:rsid w:val="00F87783"/>
    <w:pPr>
      <w:spacing w:after="100"/>
      <w:ind w:left="240"/>
    </w:pPr>
  </w:style>
  <w:style w:type="table" w:customStyle="1" w:styleId="GridTable5Dark-Accent12">
    <w:name w:val="Grid Table 5 Dark - Accent 12"/>
    <w:basedOn w:val="TableNormal"/>
    <w:next w:val="TableNormal"/>
    <w:uiPriority w:val="50"/>
    <w:rsid w:val="009F782B"/>
    <w:pPr>
      <w:spacing w:after="0" w:line="240" w:lineRule="auto"/>
    </w:pPr>
    <w:rPr>
      <w:lang w:val="hr-H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character" w:styleId="CommentReference">
    <w:name w:val="annotation reference"/>
    <w:basedOn w:val="DefaultParagraphFont"/>
    <w:uiPriority w:val="99"/>
    <w:semiHidden/>
    <w:unhideWhenUsed/>
    <w:rsid w:val="008D6DDF"/>
    <w:rPr>
      <w:sz w:val="16"/>
      <w:szCs w:val="16"/>
    </w:rPr>
  </w:style>
  <w:style w:type="paragraph" w:styleId="CommentText">
    <w:name w:val="annotation text"/>
    <w:basedOn w:val="Normal"/>
    <w:link w:val="CommentTextChar"/>
    <w:unhideWhenUsed/>
    <w:rsid w:val="008D6DDF"/>
    <w:rPr>
      <w:sz w:val="20"/>
      <w:szCs w:val="20"/>
    </w:rPr>
  </w:style>
  <w:style w:type="character" w:customStyle="1" w:styleId="CommentTextChar">
    <w:name w:val="Comment Text Char"/>
    <w:basedOn w:val="DefaultParagraphFont"/>
    <w:link w:val="CommentText"/>
    <w:rsid w:val="008D6DD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D6DDF"/>
    <w:rPr>
      <w:b/>
      <w:bCs/>
    </w:rPr>
  </w:style>
  <w:style w:type="character" w:customStyle="1" w:styleId="CommentSubjectChar">
    <w:name w:val="Comment Subject Char"/>
    <w:basedOn w:val="CommentTextChar"/>
    <w:link w:val="CommentSubject"/>
    <w:uiPriority w:val="99"/>
    <w:semiHidden/>
    <w:rsid w:val="008D6DDF"/>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072D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DDE"/>
    <w:rPr>
      <w:rFonts w:ascii="Segoe UI" w:eastAsia="Times New Roman" w:hAnsi="Segoe UI" w:cs="Segoe UI"/>
      <w:sz w:val="18"/>
      <w:szCs w:val="18"/>
      <w:lang w:eastAsia="en-GB"/>
    </w:rPr>
  </w:style>
  <w:style w:type="paragraph" w:customStyle="1" w:styleId="Default">
    <w:name w:val="Default"/>
    <w:rsid w:val="00E30A9B"/>
    <w:pPr>
      <w:autoSpaceDE w:val="0"/>
      <w:autoSpaceDN w:val="0"/>
      <w:adjustRightInd w:val="0"/>
      <w:spacing w:after="0" w:line="240" w:lineRule="auto"/>
    </w:pPr>
    <w:rPr>
      <w:rFonts w:ascii="Gill Sans MT" w:hAnsi="Gill Sans MT" w:cs="Gill Sans MT"/>
      <w:color w:val="000000"/>
      <w:sz w:val="24"/>
      <w:szCs w:val="24"/>
    </w:rPr>
  </w:style>
  <w:style w:type="table" w:customStyle="1" w:styleId="GridTable5Dark-Accent51">
    <w:name w:val="Grid Table 5 Dark - Accent 51"/>
    <w:basedOn w:val="TableNormal"/>
    <w:uiPriority w:val="50"/>
    <w:rsid w:val="00E2095F"/>
    <w:pPr>
      <w:spacing w:after="0" w:line="240" w:lineRule="auto"/>
    </w:pPr>
    <w:rPr>
      <w:rFonts w:ascii="Calibri" w:eastAsia="Calibri" w:hAnsi="Calibri" w:cs="Times New Roman"/>
      <w:sz w:val="20"/>
      <w:szCs w:val="20"/>
      <w:lang w:val="bs-Latn-BA" w:eastAsia="bs-Latn-BA"/>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DECE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AA2A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AA2A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AA2A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AA2AE" w:themeFill="accent5"/>
      </w:tcPr>
    </w:tblStylePr>
    <w:tblStylePr w:type="band1Vert">
      <w:tblPr/>
      <w:tcPr>
        <w:shd w:val="clear" w:color="auto" w:fill="BCD9DE" w:themeFill="accent5" w:themeFillTint="66"/>
      </w:tcPr>
    </w:tblStylePr>
    <w:tblStylePr w:type="band1Horz">
      <w:tblPr/>
      <w:tcPr>
        <w:shd w:val="clear" w:color="auto" w:fill="BCD9DE" w:themeFill="accent5" w:themeFillTint="66"/>
      </w:tcPr>
    </w:tblStylePr>
  </w:style>
  <w:style w:type="paragraph" w:styleId="TOC1">
    <w:name w:val="toc 1"/>
    <w:basedOn w:val="Normal"/>
    <w:next w:val="Normal"/>
    <w:autoRedefine/>
    <w:uiPriority w:val="39"/>
    <w:unhideWhenUsed/>
    <w:rsid w:val="002C0C8C"/>
    <w:pPr>
      <w:spacing w:after="100"/>
    </w:pPr>
  </w:style>
  <w:style w:type="table" w:customStyle="1" w:styleId="GridTable1LightAccent3">
    <w:name w:val="Grid Table 1 Light Accent 3"/>
    <w:basedOn w:val="TableNormal"/>
    <w:uiPriority w:val="46"/>
    <w:rsid w:val="00D3667B"/>
    <w:pPr>
      <w:spacing w:after="0" w:line="240" w:lineRule="auto"/>
    </w:pPr>
    <w:tblPr>
      <w:tblStyleRowBandSize w:val="1"/>
      <w:tblStyleColBandSize w:val="1"/>
      <w:tblInd w:w="0" w:type="dxa"/>
      <w:tblBorders>
        <w:top w:val="single" w:sz="4" w:space="0" w:color="A8CBEE" w:themeColor="accent3" w:themeTint="66"/>
        <w:left w:val="single" w:sz="4" w:space="0" w:color="A8CBEE" w:themeColor="accent3" w:themeTint="66"/>
        <w:bottom w:val="single" w:sz="4" w:space="0" w:color="A8CBEE" w:themeColor="accent3" w:themeTint="66"/>
        <w:right w:val="single" w:sz="4" w:space="0" w:color="A8CBEE" w:themeColor="accent3" w:themeTint="66"/>
        <w:insideH w:val="single" w:sz="4" w:space="0" w:color="A8CBEE" w:themeColor="accent3" w:themeTint="66"/>
        <w:insideV w:val="single" w:sz="4" w:space="0" w:color="A8CBEE" w:themeColor="accent3" w:themeTint="66"/>
      </w:tblBorders>
      <w:tblCellMar>
        <w:top w:w="0" w:type="dxa"/>
        <w:left w:w="108" w:type="dxa"/>
        <w:bottom w:w="0" w:type="dxa"/>
        <w:right w:w="108" w:type="dxa"/>
      </w:tblCellMar>
    </w:tblPr>
    <w:tblStylePr w:type="firstRow">
      <w:rPr>
        <w:b/>
        <w:bCs/>
      </w:rPr>
      <w:tblPr/>
      <w:tcPr>
        <w:tcBorders>
          <w:bottom w:val="single" w:sz="12" w:space="0" w:color="7EB1E6" w:themeColor="accent3" w:themeTint="99"/>
        </w:tcBorders>
      </w:tcPr>
    </w:tblStylePr>
    <w:tblStylePr w:type="lastRow">
      <w:rPr>
        <w:b/>
        <w:bCs/>
      </w:rPr>
      <w:tblPr/>
      <w:tcPr>
        <w:tcBorders>
          <w:top w:val="double" w:sz="2" w:space="0" w:color="7EB1E6" w:themeColor="accent3" w:themeTint="99"/>
        </w:tcBorders>
      </w:tcPr>
    </w:tblStylePr>
    <w:tblStylePr w:type="firstCol">
      <w:rPr>
        <w:b/>
        <w:bCs/>
      </w:rPr>
    </w:tblStylePr>
    <w:tblStylePr w:type="lastCol">
      <w:rPr>
        <w:b/>
        <w:bCs/>
      </w:rPr>
    </w:tblStylePr>
  </w:style>
  <w:style w:type="paragraph" w:customStyle="1" w:styleId="tabeladizajn">
    <w:name w:val="tabela dizajn"/>
    <w:basedOn w:val="Normal"/>
    <w:link w:val="tabeladizajnChar"/>
    <w:qFormat/>
    <w:rsid w:val="00D3667B"/>
    <w:pPr>
      <w:jc w:val="center"/>
    </w:pPr>
    <w:rPr>
      <w:rFonts w:ascii="Cambria" w:hAnsi="Cambria"/>
      <w:b/>
      <w:bCs/>
      <w:color w:val="365F91"/>
      <w:sz w:val="17"/>
      <w:szCs w:val="17"/>
      <w:lang w:val="en-US"/>
    </w:rPr>
  </w:style>
  <w:style w:type="table" w:customStyle="1" w:styleId="GridTable1LightAccent2">
    <w:name w:val="Grid Table 1 Light Accent 2"/>
    <w:basedOn w:val="TableNormal"/>
    <w:uiPriority w:val="46"/>
    <w:rsid w:val="00D3667B"/>
    <w:pPr>
      <w:spacing w:after="0" w:line="240" w:lineRule="auto"/>
    </w:pPr>
    <w:tblPr>
      <w:tblStyleRowBandSize w:val="1"/>
      <w:tblStyleColBandSize w:val="1"/>
      <w:tblInd w:w="0" w:type="dxa"/>
      <w:tblBorders>
        <w:top w:val="single" w:sz="4" w:space="0" w:color="C0D7EC" w:themeColor="accent2" w:themeTint="66"/>
        <w:left w:val="single" w:sz="4" w:space="0" w:color="C0D7EC" w:themeColor="accent2" w:themeTint="66"/>
        <w:bottom w:val="single" w:sz="4" w:space="0" w:color="C0D7EC" w:themeColor="accent2" w:themeTint="66"/>
        <w:right w:val="single" w:sz="4" w:space="0" w:color="C0D7EC" w:themeColor="accent2" w:themeTint="66"/>
        <w:insideH w:val="single" w:sz="4" w:space="0" w:color="C0D7EC" w:themeColor="accent2" w:themeTint="66"/>
        <w:insideV w:val="single" w:sz="4" w:space="0" w:color="C0D7EC" w:themeColor="accent2" w:themeTint="66"/>
      </w:tblBorders>
      <w:tblCellMar>
        <w:top w:w="0" w:type="dxa"/>
        <w:left w:w="108" w:type="dxa"/>
        <w:bottom w:w="0" w:type="dxa"/>
        <w:right w:w="108" w:type="dxa"/>
      </w:tblCellMar>
    </w:tblPr>
    <w:tblStylePr w:type="firstRow">
      <w:rPr>
        <w:b/>
        <w:bCs/>
      </w:rPr>
      <w:tblPr/>
      <w:tcPr>
        <w:tcBorders>
          <w:bottom w:val="single" w:sz="12" w:space="0" w:color="A0C3E3" w:themeColor="accent2" w:themeTint="99"/>
        </w:tcBorders>
      </w:tcPr>
    </w:tblStylePr>
    <w:tblStylePr w:type="lastRow">
      <w:rPr>
        <w:b/>
        <w:bCs/>
      </w:rPr>
      <w:tblPr/>
      <w:tcPr>
        <w:tcBorders>
          <w:top w:val="double" w:sz="2" w:space="0" w:color="A0C3E3" w:themeColor="accent2" w:themeTint="99"/>
        </w:tcBorders>
      </w:tcPr>
    </w:tblStylePr>
    <w:tblStylePr w:type="firstCol">
      <w:rPr>
        <w:b/>
        <w:bCs/>
      </w:rPr>
    </w:tblStylePr>
    <w:tblStylePr w:type="lastCol">
      <w:rPr>
        <w:b/>
        <w:bCs/>
      </w:rPr>
    </w:tblStylePr>
  </w:style>
  <w:style w:type="character" w:customStyle="1" w:styleId="tabeladizajnChar">
    <w:name w:val="tabela dizajn Char"/>
    <w:basedOn w:val="DefaultParagraphFont"/>
    <w:link w:val="tabeladizajn"/>
    <w:rsid w:val="00D3667B"/>
    <w:rPr>
      <w:rFonts w:ascii="Cambria" w:eastAsia="Times New Roman" w:hAnsi="Cambria" w:cs="Times New Roman"/>
      <w:b/>
      <w:bCs/>
      <w:color w:val="365F91"/>
      <w:sz w:val="17"/>
      <w:szCs w:val="17"/>
      <w:lang w:val="en-US" w:eastAsia="en-GB"/>
    </w:rPr>
  </w:style>
  <w:style w:type="table" w:customStyle="1" w:styleId="GridTable1LightAccent1">
    <w:name w:val="Grid Table 1 Light Accent 1"/>
    <w:basedOn w:val="TableNormal"/>
    <w:uiPriority w:val="46"/>
    <w:rsid w:val="00D3667B"/>
    <w:pPr>
      <w:spacing w:after="0" w:line="240" w:lineRule="auto"/>
    </w:pPr>
    <w:tblPr>
      <w:tblStyleRowBandSize w:val="1"/>
      <w:tblStyleColBandSize w:val="1"/>
      <w:tblInd w:w="0" w:type="dxa"/>
      <w:tblBorders>
        <w:top w:val="single" w:sz="4" w:space="0" w:color="B5C0DF" w:themeColor="accent1" w:themeTint="66"/>
        <w:left w:val="single" w:sz="4" w:space="0" w:color="B5C0DF" w:themeColor="accent1" w:themeTint="66"/>
        <w:bottom w:val="single" w:sz="4" w:space="0" w:color="B5C0DF" w:themeColor="accent1" w:themeTint="66"/>
        <w:right w:val="single" w:sz="4" w:space="0" w:color="B5C0DF" w:themeColor="accent1" w:themeTint="66"/>
        <w:insideH w:val="single" w:sz="4" w:space="0" w:color="B5C0DF" w:themeColor="accent1" w:themeTint="66"/>
        <w:insideV w:val="single" w:sz="4" w:space="0" w:color="B5C0DF" w:themeColor="accent1" w:themeTint="66"/>
      </w:tblBorders>
      <w:tblCellMar>
        <w:top w:w="0" w:type="dxa"/>
        <w:left w:w="108" w:type="dxa"/>
        <w:bottom w:w="0" w:type="dxa"/>
        <w:right w:w="108" w:type="dxa"/>
      </w:tblCellMar>
    </w:tblPr>
    <w:tblStylePr w:type="firstRow">
      <w:rPr>
        <w:b/>
        <w:bCs/>
      </w:rPr>
      <w:tblPr/>
      <w:tcPr>
        <w:tcBorders>
          <w:bottom w:val="single" w:sz="12" w:space="0" w:color="90A1CF" w:themeColor="accent1" w:themeTint="99"/>
        </w:tcBorders>
      </w:tcPr>
    </w:tblStylePr>
    <w:tblStylePr w:type="lastRow">
      <w:rPr>
        <w:b/>
        <w:bCs/>
      </w:rPr>
      <w:tblPr/>
      <w:tcPr>
        <w:tcBorders>
          <w:top w:val="double" w:sz="2" w:space="0" w:color="90A1CF" w:themeColor="accent1" w:themeTint="99"/>
        </w:tcBorders>
      </w:tcPr>
    </w:tblStylePr>
    <w:tblStylePr w:type="firstCol">
      <w:rPr>
        <w:b/>
        <w:bCs/>
      </w:rPr>
    </w:tblStylePr>
    <w:tblStylePr w:type="lastCol">
      <w:rPr>
        <w:b/>
        <w:bCs/>
      </w:rPr>
    </w:tblStylePr>
  </w:style>
  <w:style w:type="paragraph" w:styleId="TOC3">
    <w:name w:val="toc 3"/>
    <w:basedOn w:val="Normal"/>
    <w:next w:val="Normal"/>
    <w:autoRedefine/>
    <w:uiPriority w:val="39"/>
    <w:unhideWhenUsed/>
    <w:rsid w:val="00F86E9F"/>
    <w:pPr>
      <w:spacing w:after="100" w:line="259" w:lineRule="auto"/>
      <w:ind w:left="440"/>
    </w:pPr>
    <w:rPr>
      <w:rFonts w:asciiTheme="minorHAnsi" w:eastAsiaTheme="minorEastAsia" w:hAnsiTheme="minorHAnsi"/>
      <w:sz w:val="22"/>
      <w:szCs w:val="22"/>
      <w:lang w:val="en-US" w:eastAsia="en-US"/>
    </w:rPr>
  </w:style>
  <w:style w:type="table" w:customStyle="1" w:styleId="GridTable4Accent2">
    <w:name w:val="Grid Table 4 Accent 2"/>
    <w:basedOn w:val="TableNormal"/>
    <w:uiPriority w:val="49"/>
    <w:rsid w:val="003C7C4D"/>
    <w:pPr>
      <w:spacing w:after="0" w:line="240" w:lineRule="auto"/>
    </w:pPr>
    <w:tblPr>
      <w:tblStyleRowBandSize w:val="1"/>
      <w:tblStyleColBandSize w:val="1"/>
      <w:tblInd w:w="0" w:type="dxa"/>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insideV w:val="single" w:sz="4" w:space="0" w:color="A0C3E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629DD1" w:themeColor="accent2"/>
          <w:left w:val="single" w:sz="4" w:space="0" w:color="629DD1" w:themeColor="accent2"/>
          <w:bottom w:val="single" w:sz="4" w:space="0" w:color="629DD1" w:themeColor="accent2"/>
          <w:right w:val="single" w:sz="4" w:space="0" w:color="629DD1" w:themeColor="accent2"/>
          <w:insideH w:val="nil"/>
          <w:insideV w:val="nil"/>
        </w:tcBorders>
        <w:shd w:val="clear" w:color="auto" w:fill="629DD1" w:themeFill="accent2"/>
      </w:tcPr>
    </w:tblStylePr>
    <w:tblStylePr w:type="lastRow">
      <w:rPr>
        <w:b/>
        <w:bCs/>
      </w:rPr>
      <w:tblPr/>
      <w:tcPr>
        <w:tcBorders>
          <w:top w:val="double" w:sz="4" w:space="0" w:color="629DD1" w:themeColor="accent2"/>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customStyle="1" w:styleId="ListTable6ColorfulAccent2">
    <w:name w:val="List Table 6 Colorful Accent 2"/>
    <w:basedOn w:val="TableNormal"/>
    <w:uiPriority w:val="51"/>
    <w:rsid w:val="003C7C4D"/>
    <w:pPr>
      <w:spacing w:after="0" w:line="240" w:lineRule="auto"/>
    </w:pPr>
    <w:rPr>
      <w:color w:val="3476B1" w:themeColor="accent2" w:themeShade="BF"/>
    </w:rPr>
    <w:tblPr>
      <w:tblStyleRowBandSize w:val="1"/>
      <w:tblStyleColBandSize w:val="1"/>
      <w:tblInd w:w="0" w:type="dxa"/>
      <w:tblBorders>
        <w:top w:val="single" w:sz="4" w:space="0" w:color="629DD1" w:themeColor="accent2"/>
        <w:bottom w:val="single" w:sz="4" w:space="0" w:color="629DD1" w:themeColor="accent2"/>
      </w:tblBorders>
      <w:tblCellMar>
        <w:top w:w="0" w:type="dxa"/>
        <w:left w:w="108" w:type="dxa"/>
        <w:bottom w:w="0" w:type="dxa"/>
        <w:right w:w="108" w:type="dxa"/>
      </w:tblCellMar>
    </w:tblPr>
    <w:tblStylePr w:type="firstRow">
      <w:rPr>
        <w:b/>
        <w:bCs/>
      </w:rPr>
      <w:tblPr/>
      <w:tcPr>
        <w:tcBorders>
          <w:bottom w:val="single" w:sz="4" w:space="0" w:color="629DD1" w:themeColor="accent2"/>
        </w:tcBorders>
      </w:tcPr>
    </w:tblStylePr>
    <w:tblStylePr w:type="lastRow">
      <w:rPr>
        <w:b/>
        <w:bCs/>
      </w:rPr>
      <w:tblPr/>
      <w:tcPr>
        <w:tcBorders>
          <w:top w:val="double" w:sz="4" w:space="0" w:color="629DD1" w:themeColor="accent2"/>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paragraph" w:styleId="Title">
    <w:name w:val="Title"/>
    <w:basedOn w:val="Normal"/>
    <w:next w:val="Normal"/>
    <w:link w:val="TitleChar"/>
    <w:uiPriority w:val="10"/>
    <w:qFormat/>
    <w:rsid w:val="00D942BE"/>
    <w:pPr>
      <w:spacing w:line="216" w:lineRule="auto"/>
      <w:contextualSpacing/>
    </w:pPr>
    <w:rPr>
      <w:rFonts w:asciiTheme="majorHAnsi" w:eastAsiaTheme="majorEastAsia" w:hAnsiTheme="majorHAnsi" w:cstheme="majorBidi"/>
      <w:color w:val="404040" w:themeColor="text1" w:themeTint="BF"/>
      <w:spacing w:val="-10"/>
      <w:kern w:val="28"/>
      <w:sz w:val="56"/>
      <w:szCs w:val="56"/>
      <w:lang w:val="en-US" w:eastAsia="en-US"/>
    </w:rPr>
  </w:style>
  <w:style w:type="character" w:customStyle="1" w:styleId="TitleChar">
    <w:name w:val="Title Char"/>
    <w:basedOn w:val="DefaultParagraphFont"/>
    <w:link w:val="Title"/>
    <w:uiPriority w:val="10"/>
    <w:rsid w:val="00D942BE"/>
    <w:rPr>
      <w:rFonts w:asciiTheme="majorHAnsi" w:eastAsiaTheme="majorEastAsia" w:hAnsiTheme="majorHAnsi" w:cstheme="majorBidi"/>
      <w:color w:val="404040" w:themeColor="text1" w:themeTint="BF"/>
      <w:spacing w:val="-10"/>
      <w:kern w:val="28"/>
      <w:sz w:val="56"/>
      <w:szCs w:val="56"/>
      <w:lang w:val="en-US"/>
    </w:rPr>
  </w:style>
  <w:style w:type="paragraph" w:styleId="Subtitle">
    <w:name w:val="Subtitle"/>
    <w:basedOn w:val="Normal"/>
    <w:next w:val="Normal"/>
    <w:link w:val="SubtitleChar"/>
    <w:uiPriority w:val="11"/>
    <w:qFormat/>
    <w:rsid w:val="00D942BE"/>
    <w:pPr>
      <w:numPr>
        <w:ilvl w:val="1"/>
      </w:numPr>
      <w:spacing w:after="160" w:line="259" w:lineRule="auto"/>
    </w:pPr>
    <w:rPr>
      <w:rFonts w:asciiTheme="minorHAnsi" w:eastAsiaTheme="minorEastAsia" w:hAnsiTheme="minorHAnsi"/>
      <w:color w:val="5A5A5A" w:themeColor="text1" w:themeTint="A5"/>
      <w:spacing w:val="15"/>
      <w:sz w:val="22"/>
      <w:szCs w:val="22"/>
      <w:lang w:val="en-US" w:eastAsia="en-US"/>
    </w:rPr>
  </w:style>
  <w:style w:type="character" w:customStyle="1" w:styleId="SubtitleChar">
    <w:name w:val="Subtitle Char"/>
    <w:basedOn w:val="DefaultParagraphFont"/>
    <w:link w:val="Subtitle"/>
    <w:uiPriority w:val="11"/>
    <w:rsid w:val="00D942BE"/>
    <w:rPr>
      <w:rFonts w:eastAsiaTheme="minorEastAsia" w:cs="Times New Roman"/>
      <w:color w:val="5A5A5A" w:themeColor="text1" w:themeTint="A5"/>
      <w:spacing w:val="15"/>
      <w:lang w:val="en-US"/>
    </w:rPr>
  </w:style>
  <w:style w:type="character" w:styleId="Strong">
    <w:name w:val="Strong"/>
    <w:basedOn w:val="DefaultParagraphFont"/>
    <w:uiPriority w:val="22"/>
    <w:qFormat/>
    <w:rsid w:val="00D90194"/>
    <w:rPr>
      <w:b/>
      <w:bCs/>
    </w:rPr>
  </w:style>
  <w:style w:type="character" w:customStyle="1" w:styleId="Heading3Char">
    <w:name w:val="Heading 3 Char"/>
    <w:basedOn w:val="DefaultParagraphFont"/>
    <w:link w:val="Heading3"/>
    <w:uiPriority w:val="9"/>
    <w:rsid w:val="009A3A25"/>
    <w:rPr>
      <w:rFonts w:asciiTheme="majorHAnsi" w:eastAsiaTheme="majorEastAsia" w:hAnsiTheme="majorHAnsi" w:cstheme="majorBidi"/>
      <w:color w:val="243255" w:themeColor="accent1" w:themeShade="7F"/>
      <w:sz w:val="24"/>
      <w:szCs w:val="24"/>
      <w:lang w:eastAsia="en-GB"/>
    </w:rPr>
  </w:style>
  <w:style w:type="table" w:customStyle="1" w:styleId="TableGrid1">
    <w:name w:val="Table Grid1"/>
    <w:basedOn w:val="TableNormal"/>
    <w:next w:val="TableGrid"/>
    <w:uiPriority w:val="59"/>
    <w:rsid w:val="0046025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D056F"/>
    <w:rPr>
      <w:color w:val="3EBBF0" w:themeColor="followedHyperlink"/>
      <w:u w:val="single"/>
    </w:rPr>
  </w:style>
</w:styles>
</file>

<file path=word/webSettings.xml><?xml version="1.0" encoding="utf-8"?>
<w:webSettings xmlns:r="http://schemas.openxmlformats.org/officeDocument/2006/relationships" xmlns:w="http://schemas.openxmlformats.org/wordprocessingml/2006/main">
  <w:divs>
    <w:div w:id="417988699">
      <w:bodyDiv w:val="1"/>
      <w:marLeft w:val="0"/>
      <w:marRight w:val="0"/>
      <w:marTop w:val="0"/>
      <w:marBottom w:val="0"/>
      <w:divBdr>
        <w:top w:val="none" w:sz="0" w:space="0" w:color="auto"/>
        <w:left w:val="none" w:sz="0" w:space="0" w:color="auto"/>
        <w:bottom w:val="none" w:sz="0" w:space="0" w:color="auto"/>
        <w:right w:val="none" w:sz="0" w:space="0" w:color="auto"/>
      </w:divBdr>
      <w:divsChild>
        <w:div w:id="1420833292">
          <w:marLeft w:val="547"/>
          <w:marRight w:val="0"/>
          <w:marTop w:val="115"/>
          <w:marBottom w:val="0"/>
          <w:divBdr>
            <w:top w:val="none" w:sz="0" w:space="0" w:color="auto"/>
            <w:left w:val="none" w:sz="0" w:space="0" w:color="auto"/>
            <w:bottom w:val="none" w:sz="0" w:space="0" w:color="auto"/>
            <w:right w:val="none" w:sz="0" w:space="0" w:color="auto"/>
          </w:divBdr>
        </w:div>
        <w:div w:id="638805456">
          <w:marLeft w:val="547"/>
          <w:marRight w:val="0"/>
          <w:marTop w:val="115"/>
          <w:marBottom w:val="0"/>
          <w:divBdr>
            <w:top w:val="none" w:sz="0" w:space="0" w:color="auto"/>
            <w:left w:val="none" w:sz="0" w:space="0" w:color="auto"/>
            <w:bottom w:val="none" w:sz="0" w:space="0" w:color="auto"/>
            <w:right w:val="none" w:sz="0" w:space="0" w:color="auto"/>
          </w:divBdr>
        </w:div>
        <w:div w:id="967708431">
          <w:marLeft w:val="547"/>
          <w:marRight w:val="0"/>
          <w:marTop w:val="115"/>
          <w:marBottom w:val="0"/>
          <w:divBdr>
            <w:top w:val="none" w:sz="0" w:space="0" w:color="auto"/>
            <w:left w:val="none" w:sz="0" w:space="0" w:color="auto"/>
            <w:bottom w:val="none" w:sz="0" w:space="0" w:color="auto"/>
            <w:right w:val="none" w:sz="0" w:space="0" w:color="auto"/>
          </w:divBdr>
        </w:div>
        <w:div w:id="1607735704">
          <w:marLeft w:val="547"/>
          <w:marRight w:val="0"/>
          <w:marTop w:val="115"/>
          <w:marBottom w:val="0"/>
          <w:divBdr>
            <w:top w:val="none" w:sz="0" w:space="0" w:color="auto"/>
            <w:left w:val="none" w:sz="0" w:space="0" w:color="auto"/>
            <w:bottom w:val="none" w:sz="0" w:space="0" w:color="auto"/>
            <w:right w:val="none" w:sz="0" w:space="0" w:color="auto"/>
          </w:divBdr>
        </w:div>
        <w:div w:id="141702398">
          <w:marLeft w:val="547"/>
          <w:marRight w:val="0"/>
          <w:marTop w:val="115"/>
          <w:marBottom w:val="0"/>
          <w:divBdr>
            <w:top w:val="none" w:sz="0" w:space="0" w:color="auto"/>
            <w:left w:val="none" w:sz="0" w:space="0" w:color="auto"/>
            <w:bottom w:val="none" w:sz="0" w:space="0" w:color="auto"/>
            <w:right w:val="none" w:sz="0" w:space="0" w:color="auto"/>
          </w:divBdr>
        </w:div>
      </w:divsChild>
    </w:div>
    <w:div w:id="773552438">
      <w:bodyDiv w:val="1"/>
      <w:marLeft w:val="0"/>
      <w:marRight w:val="0"/>
      <w:marTop w:val="0"/>
      <w:marBottom w:val="0"/>
      <w:divBdr>
        <w:top w:val="none" w:sz="0" w:space="0" w:color="auto"/>
        <w:left w:val="none" w:sz="0" w:space="0" w:color="auto"/>
        <w:bottom w:val="none" w:sz="0" w:space="0" w:color="auto"/>
        <w:right w:val="none" w:sz="0" w:space="0" w:color="auto"/>
      </w:divBdr>
      <w:divsChild>
        <w:div w:id="1013533389">
          <w:marLeft w:val="950"/>
          <w:marRight w:val="0"/>
          <w:marTop w:val="77"/>
          <w:marBottom w:val="0"/>
          <w:divBdr>
            <w:top w:val="none" w:sz="0" w:space="0" w:color="auto"/>
            <w:left w:val="none" w:sz="0" w:space="0" w:color="auto"/>
            <w:bottom w:val="none" w:sz="0" w:space="0" w:color="auto"/>
            <w:right w:val="none" w:sz="0" w:space="0" w:color="auto"/>
          </w:divBdr>
        </w:div>
        <w:div w:id="1016923711">
          <w:marLeft w:val="950"/>
          <w:marRight w:val="0"/>
          <w:marTop w:val="77"/>
          <w:marBottom w:val="0"/>
          <w:divBdr>
            <w:top w:val="none" w:sz="0" w:space="0" w:color="auto"/>
            <w:left w:val="none" w:sz="0" w:space="0" w:color="auto"/>
            <w:bottom w:val="none" w:sz="0" w:space="0" w:color="auto"/>
            <w:right w:val="none" w:sz="0" w:space="0" w:color="auto"/>
          </w:divBdr>
        </w:div>
        <w:div w:id="1287008722">
          <w:marLeft w:val="950"/>
          <w:marRight w:val="0"/>
          <w:marTop w:val="77"/>
          <w:marBottom w:val="0"/>
          <w:divBdr>
            <w:top w:val="none" w:sz="0" w:space="0" w:color="auto"/>
            <w:left w:val="none" w:sz="0" w:space="0" w:color="auto"/>
            <w:bottom w:val="none" w:sz="0" w:space="0" w:color="auto"/>
            <w:right w:val="none" w:sz="0" w:space="0" w:color="auto"/>
          </w:divBdr>
        </w:div>
        <w:div w:id="1415201769">
          <w:marLeft w:val="950"/>
          <w:marRight w:val="0"/>
          <w:marTop w:val="77"/>
          <w:marBottom w:val="0"/>
          <w:divBdr>
            <w:top w:val="none" w:sz="0" w:space="0" w:color="auto"/>
            <w:left w:val="none" w:sz="0" w:space="0" w:color="auto"/>
            <w:bottom w:val="none" w:sz="0" w:space="0" w:color="auto"/>
            <w:right w:val="none" w:sz="0" w:space="0" w:color="auto"/>
          </w:divBdr>
        </w:div>
      </w:divsChild>
    </w:div>
    <w:div w:id="791021734">
      <w:bodyDiv w:val="1"/>
      <w:marLeft w:val="0"/>
      <w:marRight w:val="0"/>
      <w:marTop w:val="0"/>
      <w:marBottom w:val="0"/>
      <w:divBdr>
        <w:top w:val="none" w:sz="0" w:space="0" w:color="auto"/>
        <w:left w:val="none" w:sz="0" w:space="0" w:color="auto"/>
        <w:bottom w:val="none" w:sz="0" w:space="0" w:color="auto"/>
        <w:right w:val="none" w:sz="0" w:space="0" w:color="auto"/>
      </w:divBdr>
      <w:divsChild>
        <w:div w:id="149565254">
          <w:marLeft w:val="1166"/>
          <w:marRight w:val="0"/>
          <w:marTop w:val="72"/>
          <w:marBottom w:val="0"/>
          <w:divBdr>
            <w:top w:val="none" w:sz="0" w:space="0" w:color="auto"/>
            <w:left w:val="none" w:sz="0" w:space="0" w:color="auto"/>
            <w:bottom w:val="none" w:sz="0" w:space="0" w:color="auto"/>
            <w:right w:val="none" w:sz="0" w:space="0" w:color="auto"/>
          </w:divBdr>
        </w:div>
      </w:divsChild>
    </w:div>
    <w:div w:id="797332042">
      <w:bodyDiv w:val="1"/>
      <w:marLeft w:val="0"/>
      <w:marRight w:val="0"/>
      <w:marTop w:val="0"/>
      <w:marBottom w:val="0"/>
      <w:divBdr>
        <w:top w:val="none" w:sz="0" w:space="0" w:color="auto"/>
        <w:left w:val="none" w:sz="0" w:space="0" w:color="auto"/>
        <w:bottom w:val="none" w:sz="0" w:space="0" w:color="auto"/>
        <w:right w:val="none" w:sz="0" w:space="0" w:color="auto"/>
      </w:divBdr>
      <w:divsChild>
        <w:div w:id="1055589831">
          <w:marLeft w:val="547"/>
          <w:marRight w:val="0"/>
          <w:marTop w:val="72"/>
          <w:marBottom w:val="0"/>
          <w:divBdr>
            <w:top w:val="none" w:sz="0" w:space="0" w:color="auto"/>
            <w:left w:val="none" w:sz="0" w:space="0" w:color="auto"/>
            <w:bottom w:val="none" w:sz="0" w:space="0" w:color="auto"/>
            <w:right w:val="none" w:sz="0" w:space="0" w:color="auto"/>
          </w:divBdr>
        </w:div>
        <w:div w:id="1087847918">
          <w:marLeft w:val="1166"/>
          <w:marRight w:val="0"/>
          <w:marTop w:val="72"/>
          <w:marBottom w:val="0"/>
          <w:divBdr>
            <w:top w:val="none" w:sz="0" w:space="0" w:color="auto"/>
            <w:left w:val="none" w:sz="0" w:space="0" w:color="auto"/>
            <w:bottom w:val="none" w:sz="0" w:space="0" w:color="auto"/>
            <w:right w:val="none" w:sz="0" w:space="0" w:color="auto"/>
          </w:divBdr>
        </w:div>
        <w:div w:id="832141889">
          <w:marLeft w:val="1166"/>
          <w:marRight w:val="0"/>
          <w:marTop w:val="72"/>
          <w:marBottom w:val="0"/>
          <w:divBdr>
            <w:top w:val="none" w:sz="0" w:space="0" w:color="auto"/>
            <w:left w:val="none" w:sz="0" w:space="0" w:color="auto"/>
            <w:bottom w:val="none" w:sz="0" w:space="0" w:color="auto"/>
            <w:right w:val="none" w:sz="0" w:space="0" w:color="auto"/>
          </w:divBdr>
        </w:div>
        <w:div w:id="1087770303">
          <w:marLeft w:val="547"/>
          <w:marRight w:val="0"/>
          <w:marTop w:val="72"/>
          <w:marBottom w:val="0"/>
          <w:divBdr>
            <w:top w:val="none" w:sz="0" w:space="0" w:color="auto"/>
            <w:left w:val="none" w:sz="0" w:space="0" w:color="auto"/>
            <w:bottom w:val="none" w:sz="0" w:space="0" w:color="auto"/>
            <w:right w:val="none" w:sz="0" w:space="0" w:color="auto"/>
          </w:divBdr>
        </w:div>
        <w:div w:id="252445660">
          <w:marLeft w:val="1166"/>
          <w:marRight w:val="0"/>
          <w:marTop w:val="72"/>
          <w:marBottom w:val="0"/>
          <w:divBdr>
            <w:top w:val="none" w:sz="0" w:space="0" w:color="auto"/>
            <w:left w:val="none" w:sz="0" w:space="0" w:color="auto"/>
            <w:bottom w:val="none" w:sz="0" w:space="0" w:color="auto"/>
            <w:right w:val="none" w:sz="0" w:space="0" w:color="auto"/>
          </w:divBdr>
        </w:div>
        <w:div w:id="1343893396">
          <w:marLeft w:val="1166"/>
          <w:marRight w:val="0"/>
          <w:marTop w:val="72"/>
          <w:marBottom w:val="0"/>
          <w:divBdr>
            <w:top w:val="none" w:sz="0" w:space="0" w:color="auto"/>
            <w:left w:val="none" w:sz="0" w:space="0" w:color="auto"/>
            <w:bottom w:val="none" w:sz="0" w:space="0" w:color="auto"/>
            <w:right w:val="none" w:sz="0" w:space="0" w:color="auto"/>
          </w:divBdr>
        </w:div>
        <w:div w:id="1220746921">
          <w:marLeft w:val="1166"/>
          <w:marRight w:val="0"/>
          <w:marTop w:val="72"/>
          <w:marBottom w:val="0"/>
          <w:divBdr>
            <w:top w:val="none" w:sz="0" w:space="0" w:color="auto"/>
            <w:left w:val="none" w:sz="0" w:space="0" w:color="auto"/>
            <w:bottom w:val="none" w:sz="0" w:space="0" w:color="auto"/>
            <w:right w:val="none" w:sz="0" w:space="0" w:color="auto"/>
          </w:divBdr>
        </w:div>
        <w:div w:id="1013070730">
          <w:marLeft w:val="1166"/>
          <w:marRight w:val="0"/>
          <w:marTop w:val="72"/>
          <w:marBottom w:val="0"/>
          <w:divBdr>
            <w:top w:val="none" w:sz="0" w:space="0" w:color="auto"/>
            <w:left w:val="none" w:sz="0" w:space="0" w:color="auto"/>
            <w:bottom w:val="none" w:sz="0" w:space="0" w:color="auto"/>
            <w:right w:val="none" w:sz="0" w:space="0" w:color="auto"/>
          </w:divBdr>
        </w:div>
        <w:div w:id="339698915">
          <w:marLeft w:val="1166"/>
          <w:marRight w:val="0"/>
          <w:marTop w:val="72"/>
          <w:marBottom w:val="0"/>
          <w:divBdr>
            <w:top w:val="none" w:sz="0" w:space="0" w:color="auto"/>
            <w:left w:val="none" w:sz="0" w:space="0" w:color="auto"/>
            <w:bottom w:val="none" w:sz="0" w:space="0" w:color="auto"/>
            <w:right w:val="none" w:sz="0" w:space="0" w:color="auto"/>
          </w:divBdr>
        </w:div>
        <w:div w:id="1829593459">
          <w:marLeft w:val="1166"/>
          <w:marRight w:val="0"/>
          <w:marTop w:val="72"/>
          <w:marBottom w:val="0"/>
          <w:divBdr>
            <w:top w:val="none" w:sz="0" w:space="0" w:color="auto"/>
            <w:left w:val="none" w:sz="0" w:space="0" w:color="auto"/>
            <w:bottom w:val="none" w:sz="0" w:space="0" w:color="auto"/>
            <w:right w:val="none" w:sz="0" w:space="0" w:color="auto"/>
          </w:divBdr>
        </w:div>
        <w:div w:id="823860064">
          <w:marLeft w:val="547"/>
          <w:marRight w:val="0"/>
          <w:marTop w:val="72"/>
          <w:marBottom w:val="0"/>
          <w:divBdr>
            <w:top w:val="none" w:sz="0" w:space="0" w:color="auto"/>
            <w:left w:val="none" w:sz="0" w:space="0" w:color="auto"/>
            <w:bottom w:val="none" w:sz="0" w:space="0" w:color="auto"/>
            <w:right w:val="none" w:sz="0" w:space="0" w:color="auto"/>
          </w:divBdr>
        </w:div>
        <w:div w:id="574705554">
          <w:marLeft w:val="1166"/>
          <w:marRight w:val="0"/>
          <w:marTop w:val="72"/>
          <w:marBottom w:val="0"/>
          <w:divBdr>
            <w:top w:val="none" w:sz="0" w:space="0" w:color="auto"/>
            <w:left w:val="none" w:sz="0" w:space="0" w:color="auto"/>
            <w:bottom w:val="none" w:sz="0" w:space="0" w:color="auto"/>
            <w:right w:val="none" w:sz="0" w:space="0" w:color="auto"/>
          </w:divBdr>
        </w:div>
        <w:div w:id="847603413">
          <w:marLeft w:val="1166"/>
          <w:marRight w:val="0"/>
          <w:marTop w:val="72"/>
          <w:marBottom w:val="0"/>
          <w:divBdr>
            <w:top w:val="none" w:sz="0" w:space="0" w:color="auto"/>
            <w:left w:val="none" w:sz="0" w:space="0" w:color="auto"/>
            <w:bottom w:val="none" w:sz="0" w:space="0" w:color="auto"/>
            <w:right w:val="none" w:sz="0" w:space="0" w:color="auto"/>
          </w:divBdr>
        </w:div>
      </w:divsChild>
    </w:div>
    <w:div w:id="824321082">
      <w:bodyDiv w:val="1"/>
      <w:marLeft w:val="0"/>
      <w:marRight w:val="0"/>
      <w:marTop w:val="0"/>
      <w:marBottom w:val="0"/>
      <w:divBdr>
        <w:top w:val="none" w:sz="0" w:space="0" w:color="auto"/>
        <w:left w:val="none" w:sz="0" w:space="0" w:color="auto"/>
        <w:bottom w:val="none" w:sz="0" w:space="0" w:color="auto"/>
        <w:right w:val="none" w:sz="0" w:space="0" w:color="auto"/>
      </w:divBdr>
      <w:divsChild>
        <w:div w:id="980964809">
          <w:marLeft w:val="547"/>
          <w:marRight w:val="0"/>
          <w:marTop w:val="115"/>
          <w:marBottom w:val="0"/>
          <w:divBdr>
            <w:top w:val="none" w:sz="0" w:space="0" w:color="auto"/>
            <w:left w:val="none" w:sz="0" w:space="0" w:color="auto"/>
            <w:bottom w:val="none" w:sz="0" w:space="0" w:color="auto"/>
            <w:right w:val="none" w:sz="0" w:space="0" w:color="auto"/>
          </w:divBdr>
        </w:div>
        <w:div w:id="335495687">
          <w:marLeft w:val="547"/>
          <w:marRight w:val="0"/>
          <w:marTop w:val="115"/>
          <w:marBottom w:val="0"/>
          <w:divBdr>
            <w:top w:val="none" w:sz="0" w:space="0" w:color="auto"/>
            <w:left w:val="none" w:sz="0" w:space="0" w:color="auto"/>
            <w:bottom w:val="none" w:sz="0" w:space="0" w:color="auto"/>
            <w:right w:val="none" w:sz="0" w:space="0" w:color="auto"/>
          </w:divBdr>
        </w:div>
      </w:divsChild>
    </w:div>
    <w:div w:id="866795630">
      <w:bodyDiv w:val="1"/>
      <w:marLeft w:val="0"/>
      <w:marRight w:val="0"/>
      <w:marTop w:val="0"/>
      <w:marBottom w:val="0"/>
      <w:divBdr>
        <w:top w:val="none" w:sz="0" w:space="0" w:color="auto"/>
        <w:left w:val="none" w:sz="0" w:space="0" w:color="auto"/>
        <w:bottom w:val="none" w:sz="0" w:space="0" w:color="auto"/>
        <w:right w:val="none" w:sz="0" w:space="0" w:color="auto"/>
      </w:divBdr>
      <w:divsChild>
        <w:div w:id="1190994789">
          <w:marLeft w:val="979"/>
          <w:marRight w:val="0"/>
          <w:marTop w:val="134"/>
          <w:marBottom w:val="0"/>
          <w:divBdr>
            <w:top w:val="none" w:sz="0" w:space="0" w:color="auto"/>
            <w:left w:val="none" w:sz="0" w:space="0" w:color="auto"/>
            <w:bottom w:val="none" w:sz="0" w:space="0" w:color="auto"/>
            <w:right w:val="none" w:sz="0" w:space="0" w:color="auto"/>
          </w:divBdr>
        </w:div>
        <w:div w:id="918249804">
          <w:marLeft w:val="979"/>
          <w:marRight w:val="0"/>
          <w:marTop w:val="134"/>
          <w:marBottom w:val="0"/>
          <w:divBdr>
            <w:top w:val="none" w:sz="0" w:space="0" w:color="auto"/>
            <w:left w:val="none" w:sz="0" w:space="0" w:color="auto"/>
            <w:bottom w:val="none" w:sz="0" w:space="0" w:color="auto"/>
            <w:right w:val="none" w:sz="0" w:space="0" w:color="auto"/>
          </w:divBdr>
        </w:div>
      </w:divsChild>
    </w:div>
    <w:div w:id="1047872946">
      <w:bodyDiv w:val="1"/>
      <w:marLeft w:val="0"/>
      <w:marRight w:val="0"/>
      <w:marTop w:val="0"/>
      <w:marBottom w:val="0"/>
      <w:divBdr>
        <w:top w:val="none" w:sz="0" w:space="0" w:color="auto"/>
        <w:left w:val="none" w:sz="0" w:space="0" w:color="auto"/>
        <w:bottom w:val="none" w:sz="0" w:space="0" w:color="auto"/>
        <w:right w:val="none" w:sz="0" w:space="0" w:color="auto"/>
      </w:divBdr>
      <w:divsChild>
        <w:div w:id="1530876043">
          <w:marLeft w:val="0"/>
          <w:marRight w:val="0"/>
          <w:marTop w:val="0"/>
          <w:marBottom w:val="0"/>
          <w:divBdr>
            <w:top w:val="none" w:sz="0" w:space="0" w:color="auto"/>
            <w:left w:val="none" w:sz="0" w:space="0" w:color="auto"/>
            <w:bottom w:val="none" w:sz="0" w:space="0" w:color="auto"/>
            <w:right w:val="none" w:sz="0" w:space="0" w:color="auto"/>
          </w:divBdr>
        </w:div>
        <w:div w:id="2140025317">
          <w:marLeft w:val="0"/>
          <w:marRight w:val="0"/>
          <w:marTop w:val="0"/>
          <w:marBottom w:val="0"/>
          <w:divBdr>
            <w:top w:val="none" w:sz="0" w:space="0" w:color="auto"/>
            <w:left w:val="none" w:sz="0" w:space="0" w:color="auto"/>
            <w:bottom w:val="none" w:sz="0" w:space="0" w:color="auto"/>
            <w:right w:val="none" w:sz="0" w:space="0" w:color="auto"/>
          </w:divBdr>
        </w:div>
        <w:div w:id="747771411">
          <w:marLeft w:val="0"/>
          <w:marRight w:val="0"/>
          <w:marTop w:val="0"/>
          <w:marBottom w:val="0"/>
          <w:divBdr>
            <w:top w:val="none" w:sz="0" w:space="0" w:color="auto"/>
            <w:left w:val="none" w:sz="0" w:space="0" w:color="auto"/>
            <w:bottom w:val="none" w:sz="0" w:space="0" w:color="auto"/>
            <w:right w:val="none" w:sz="0" w:space="0" w:color="auto"/>
          </w:divBdr>
        </w:div>
        <w:div w:id="1520897799">
          <w:marLeft w:val="0"/>
          <w:marRight w:val="0"/>
          <w:marTop w:val="0"/>
          <w:marBottom w:val="0"/>
          <w:divBdr>
            <w:top w:val="none" w:sz="0" w:space="0" w:color="auto"/>
            <w:left w:val="none" w:sz="0" w:space="0" w:color="auto"/>
            <w:bottom w:val="none" w:sz="0" w:space="0" w:color="auto"/>
            <w:right w:val="none" w:sz="0" w:space="0" w:color="auto"/>
          </w:divBdr>
        </w:div>
        <w:div w:id="2115203809">
          <w:marLeft w:val="0"/>
          <w:marRight w:val="0"/>
          <w:marTop w:val="0"/>
          <w:marBottom w:val="0"/>
          <w:divBdr>
            <w:top w:val="none" w:sz="0" w:space="0" w:color="auto"/>
            <w:left w:val="none" w:sz="0" w:space="0" w:color="auto"/>
            <w:bottom w:val="none" w:sz="0" w:space="0" w:color="auto"/>
            <w:right w:val="none" w:sz="0" w:space="0" w:color="auto"/>
          </w:divBdr>
        </w:div>
      </w:divsChild>
    </w:div>
    <w:div w:id="1087340353">
      <w:bodyDiv w:val="1"/>
      <w:marLeft w:val="0"/>
      <w:marRight w:val="0"/>
      <w:marTop w:val="0"/>
      <w:marBottom w:val="0"/>
      <w:divBdr>
        <w:top w:val="none" w:sz="0" w:space="0" w:color="auto"/>
        <w:left w:val="none" w:sz="0" w:space="0" w:color="auto"/>
        <w:bottom w:val="none" w:sz="0" w:space="0" w:color="auto"/>
        <w:right w:val="none" w:sz="0" w:space="0" w:color="auto"/>
      </w:divBdr>
    </w:div>
    <w:div w:id="1199901631">
      <w:bodyDiv w:val="1"/>
      <w:marLeft w:val="0"/>
      <w:marRight w:val="0"/>
      <w:marTop w:val="0"/>
      <w:marBottom w:val="0"/>
      <w:divBdr>
        <w:top w:val="none" w:sz="0" w:space="0" w:color="auto"/>
        <w:left w:val="none" w:sz="0" w:space="0" w:color="auto"/>
        <w:bottom w:val="none" w:sz="0" w:space="0" w:color="auto"/>
        <w:right w:val="none" w:sz="0" w:space="0" w:color="auto"/>
      </w:divBdr>
    </w:div>
    <w:div w:id="1206942959">
      <w:bodyDiv w:val="1"/>
      <w:marLeft w:val="0"/>
      <w:marRight w:val="0"/>
      <w:marTop w:val="0"/>
      <w:marBottom w:val="0"/>
      <w:divBdr>
        <w:top w:val="none" w:sz="0" w:space="0" w:color="auto"/>
        <w:left w:val="none" w:sz="0" w:space="0" w:color="auto"/>
        <w:bottom w:val="none" w:sz="0" w:space="0" w:color="auto"/>
        <w:right w:val="none" w:sz="0" w:space="0" w:color="auto"/>
      </w:divBdr>
      <w:divsChild>
        <w:div w:id="1590935">
          <w:marLeft w:val="950"/>
          <w:marRight w:val="0"/>
          <w:marTop w:val="77"/>
          <w:marBottom w:val="0"/>
          <w:divBdr>
            <w:top w:val="none" w:sz="0" w:space="0" w:color="auto"/>
            <w:left w:val="none" w:sz="0" w:space="0" w:color="auto"/>
            <w:bottom w:val="none" w:sz="0" w:space="0" w:color="auto"/>
            <w:right w:val="none" w:sz="0" w:space="0" w:color="auto"/>
          </w:divBdr>
        </w:div>
        <w:div w:id="359867515">
          <w:marLeft w:val="950"/>
          <w:marRight w:val="0"/>
          <w:marTop w:val="77"/>
          <w:marBottom w:val="0"/>
          <w:divBdr>
            <w:top w:val="none" w:sz="0" w:space="0" w:color="auto"/>
            <w:left w:val="none" w:sz="0" w:space="0" w:color="auto"/>
            <w:bottom w:val="none" w:sz="0" w:space="0" w:color="auto"/>
            <w:right w:val="none" w:sz="0" w:space="0" w:color="auto"/>
          </w:divBdr>
        </w:div>
        <w:div w:id="1377970779">
          <w:marLeft w:val="950"/>
          <w:marRight w:val="0"/>
          <w:marTop w:val="77"/>
          <w:marBottom w:val="0"/>
          <w:divBdr>
            <w:top w:val="none" w:sz="0" w:space="0" w:color="auto"/>
            <w:left w:val="none" w:sz="0" w:space="0" w:color="auto"/>
            <w:bottom w:val="none" w:sz="0" w:space="0" w:color="auto"/>
            <w:right w:val="none" w:sz="0" w:space="0" w:color="auto"/>
          </w:divBdr>
        </w:div>
        <w:div w:id="2057391808">
          <w:marLeft w:val="950"/>
          <w:marRight w:val="0"/>
          <w:marTop w:val="77"/>
          <w:marBottom w:val="0"/>
          <w:divBdr>
            <w:top w:val="none" w:sz="0" w:space="0" w:color="auto"/>
            <w:left w:val="none" w:sz="0" w:space="0" w:color="auto"/>
            <w:bottom w:val="none" w:sz="0" w:space="0" w:color="auto"/>
            <w:right w:val="none" w:sz="0" w:space="0" w:color="auto"/>
          </w:divBdr>
        </w:div>
      </w:divsChild>
    </w:div>
    <w:div w:id="1334183741">
      <w:bodyDiv w:val="1"/>
      <w:marLeft w:val="0"/>
      <w:marRight w:val="0"/>
      <w:marTop w:val="0"/>
      <w:marBottom w:val="0"/>
      <w:divBdr>
        <w:top w:val="none" w:sz="0" w:space="0" w:color="auto"/>
        <w:left w:val="none" w:sz="0" w:space="0" w:color="auto"/>
        <w:bottom w:val="none" w:sz="0" w:space="0" w:color="auto"/>
        <w:right w:val="none" w:sz="0" w:space="0" w:color="auto"/>
      </w:divBdr>
      <w:divsChild>
        <w:div w:id="127012497">
          <w:marLeft w:val="1166"/>
          <w:marRight w:val="0"/>
          <w:marTop w:val="72"/>
          <w:marBottom w:val="0"/>
          <w:divBdr>
            <w:top w:val="none" w:sz="0" w:space="0" w:color="auto"/>
            <w:left w:val="none" w:sz="0" w:space="0" w:color="auto"/>
            <w:bottom w:val="none" w:sz="0" w:space="0" w:color="auto"/>
            <w:right w:val="none" w:sz="0" w:space="0" w:color="auto"/>
          </w:divBdr>
        </w:div>
      </w:divsChild>
    </w:div>
    <w:div w:id="1483539612">
      <w:bodyDiv w:val="1"/>
      <w:marLeft w:val="0"/>
      <w:marRight w:val="0"/>
      <w:marTop w:val="0"/>
      <w:marBottom w:val="0"/>
      <w:divBdr>
        <w:top w:val="none" w:sz="0" w:space="0" w:color="auto"/>
        <w:left w:val="none" w:sz="0" w:space="0" w:color="auto"/>
        <w:bottom w:val="none" w:sz="0" w:space="0" w:color="auto"/>
        <w:right w:val="none" w:sz="0" w:space="0" w:color="auto"/>
      </w:divBdr>
      <w:divsChild>
        <w:div w:id="1408653208">
          <w:marLeft w:val="547"/>
          <w:marRight w:val="0"/>
          <w:marTop w:val="115"/>
          <w:marBottom w:val="0"/>
          <w:divBdr>
            <w:top w:val="none" w:sz="0" w:space="0" w:color="auto"/>
            <w:left w:val="none" w:sz="0" w:space="0" w:color="auto"/>
            <w:bottom w:val="none" w:sz="0" w:space="0" w:color="auto"/>
            <w:right w:val="none" w:sz="0" w:space="0" w:color="auto"/>
          </w:divBdr>
        </w:div>
        <w:div w:id="53818828">
          <w:marLeft w:val="547"/>
          <w:marRight w:val="0"/>
          <w:marTop w:val="115"/>
          <w:marBottom w:val="0"/>
          <w:divBdr>
            <w:top w:val="none" w:sz="0" w:space="0" w:color="auto"/>
            <w:left w:val="none" w:sz="0" w:space="0" w:color="auto"/>
            <w:bottom w:val="none" w:sz="0" w:space="0" w:color="auto"/>
            <w:right w:val="none" w:sz="0" w:space="0" w:color="auto"/>
          </w:divBdr>
        </w:div>
      </w:divsChild>
    </w:div>
    <w:div w:id="1677923227">
      <w:bodyDiv w:val="1"/>
      <w:marLeft w:val="0"/>
      <w:marRight w:val="0"/>
      <w:marTop w:val="0"/>
      <w:marBottom w:val="0"/>
      <w:divBdr>
        <w:top w:val="none" w:sz="0" w:space="0" w:color="auto"/>
        <w:left w:val="none" w:sz="0" w:space="0" w:color="auto"/>
        <w:bottom w:val="none" w:sz="0" w:space="0" w:color="auto"/>
        <w:right w:val="none" w:sz="0" w:space="0" w:color="auto"/>
      </w:divBdr>
      <w:divsChild>
        <w:div w:id="1736969552">
          <w:marLeft w:val="547"/>
          <w:marRight w:val="0"/>
          <w:marTop w:val="115"/>
          <w:marBottom w:val="0"/>
          <w:divBdr>
            <w:top w:val="none" w:sz="0" w:space="0" w:color="auto"/>
            <w:left w:val="none" w:sz="0" w:space="0" w:color="auto"/>
            <w:bottom w:val="none" w:sz="0" w:space="0" w:color="auto"/>
            <w:right w:val="none" w:sz="0" w:space="0" w:color="auto"/>
          </w:divBdr>
        </w:div>
        <w:div w:id="1224874330">
          <w:marLeft w:val="547"/>
          <w:marRight w:val="0"/>
          <w:marTop w:val="115"/>
          <w:marBottom w:val="0"/>
          <w:divBdr>
            <w:top w:val="none" w:sz="0" w:space="0" w:color="auto"/>
            <w:left w:val="none" w:sz="0" w:space="0" w:color="auto"/>
            <w:bottom w:val="none" w:sz="0" w:space="0" w:color="auto"/>
            <w:right w:val="none" w:sz="0" w:space="0" w:color="auto"/>
          </w:divBdr>
        </w:div>
        <w:div w:id="958802820">
          <w:marLeft w:val="547"/>
          <w:marRight w:val="0"/>
          <w:marTop w:val="115"/>
          <w:marBottom w:val="0"/>
          <w:divBdr>
            <w:top w:val="none" w:sz="0" w:space="0" w:color="auto"/>
            <w:left w:val="none" w:sz="0" w:space="0" w:color="auto"/>
            <w:bottom w:val="none" w:sz="0" w:space="0" w:color="auto"/>
            <w:right w:val="none" w:sz="0" w:space="0" w:color="auto"/>
          </w:divBdr>
        </w:div>
        <w:div w:id="1430350004">
          <w:marLeft w:val="547"/>
          <w:marRight w:val="0"/>
          <w:marTop w:val="115"/>
          <w:marBottom w:val="0"/>
          <w:divBdr>
            <w:top w:val="none" w:sz="0" w:space="0" w:color="auto"/>
            <w:left w:val="none" w:sz="0" w:space="0" w:color="auto"/>
            <w:bottom w:val="none" w:sz="0" w:space="0" w:color="auto"/>
            <w:right w:val="none" w:sz="0" w:space="0" w:color="auto"/>
          </w:divBdr>
        </w:div>
        <w:div w:id="2028016017">
          <w:marLeft w:val="547"/>
          <w:marRight w:val="0"/>
          <w:marTop w:val="115"/>
          <w:marBottom w:val="0"/>
          <w:divBdr>
            <w:top w:val="none" w:sz="0" w:space="0" w:color="auto"/>
            <w:left w:val="none" w:sz="0" w:space="0" w:color="auto"/>
            <w:bottom w:val="none" w:sz="0" w:space="0" w:color="auto"/>
            <w:right w:val="none" w:sz="0" w:space="0" w:color="auto"/>
          </w:divBdr>
        </w:div>
      </w:divsChild>
    </w:div>
    <w:div w:id="1943760488">
      <w:bodyDiv w:val="1"/>
      <w:marLeft w:val="0"/>
      <w:marRight w:val="0"/>
      <w:marTop w:val="0"/>
      <w:marBottom w:val="0"/>
      <w:divBdr>
        <w:top w:val="none" w:sz="0" w:space="0" w:color="auto"/>
        <w:left w:val="none" w:sz="0" w:space="0" w:color="auto"/>
        <w:bottom w:val="none" w:sz="0" w:space="0" w:color="auto"/>
        <w:right w:val="none" w:sz="0" w:space="0" w:color="auto"/>
      </w:divBdr>
    </w:div>
    <w:div w:id="1961758517">
      <w:bodyDiv w:val="1"/>
      <w:marLeft w:val="0"/>
      <w:marRight w:val="0"/>
      <w:marTop w:val="0"/>
      <w:marBottom w:val="0"/>
      <w:divBdr>
        <w:top w:val="none" w:sz="0" w:space="0" w:color="auto"/>
        <w:left w:val="none" w:sz="0" w:space="0" w:color="auto"/>
        <w:bottom w:val="none" w:sz="0" w:space="0" w:color="auto"/>
        <w:right w:val="none" w:sz="0" w:space="0" w:color="auto"/>
      </w:divBdr>
    </w:div>
    <w:div w:id="2042238404">
      <w:bodyDiv w:val="1"/>
      <w:marLeft w:val="0"/>
      <w:marRight w:val="0"/>
      <w:marTop w:val="0"/>
      <w:marBottom w:val="0"/>
      <w:divBdr>
        <w:top w:val="none" w:sz="0" w:space="0" w:color="auto"/>
        <w:left w:val="none" w:sz="0" w:space="0" w:color="auto"/>
        <w:bottom w:val="none" w:sz="0" w:space="0" w:color="auto"/>
        <w:right w:val="none" w:sz="0" w:space="0" w:color="auto"/>
      </w:divBdr>
      <w:divsChild>
        <w:div w:id="1888955308">
          <w:marLeft w:val="1166"/>
          <w:marRight w:val="0"/>
          <w:marTop w:val="115"/>
          <w:marBottom w:val="0"/>
          <w:divBdr>
            <w:top w:val="none" w:sz="0" w:space="0" w:color="auto"/>
            <w:left w:val="none" w:sz="0" w:space="0" w:color="auto"/>
            <w:bottom w:val="none" w:sz="0" w:space="0" w:color="auto"/>
            <w:right w:val="none" w:sz="0" w:space="0" w:color="auto"/>
          </w:divBdr>
        </w:div>
        <w:div w:id="525214066">
          <w:marLeft w:val="1166"/>
          <w:marRight w:val="0"/>
          <w:marTop w:val="115"/>
          <w:marBottom w:val="0"/>
          <w:divBdr>
            <w:top w:val="none" w:sz="0" w:space="0" w:color="auto"/>
            <w:left w:val="none" w:sz="0" w:space="0" w:color="auto"/>
            <w:bottom w:val="none" w:sz="0" w:space="0" w:color="auto"/>
            <w:right w:val="none" w:sz="0" w:space="0" w:color="auto"/>
          </w:divBdr>
        </w:div>
        <w:div w:id="206841855">
          <w:marLeft w:val="1166"/>
          <w:marRight w:val="0"/>
          <w:marTop w:val="115"/>
          <w:marBottom w:val="0"/>
          <w:divBdr>
            <w:top w:val="none" w:sz="0" w:space="0" w:color="auto"/>
            <w:left w:val="none" w:sz="0" w:space="0" w:color="auto"/>
            <w:bottom w:val="none" w:sz="0" w:space="0" w:color="auto"/>
            <w:right w:val="none" w:sz="0" w:space="0" w:color="auto"/>
          </w:divBdr>
        </w:div>
        <w:div w:id="2121603941">
          <w:marLeft w:val="1166"/>
          <w:marRight w:val="0"/>
          <w:marTop w:val="115"/>
          <w:marBottom w:val="0"/>
          <w:divBdr>
            <w:top w:val="none" w:sz="0" w:space="0" w:color="auto"/>
            <w:left w:val="none" w:sz="0" w:space="0" w:color="auto"/>
            <w:bottom w:val="none" w:sz="0" w:space="0" w:color="auto"/>
            <w:right w:val="none" w:sz="0" w:space="0" w:color="auto"/>
          </w:divBdr>
        </w:div>
      </w:divsChild>
    </w:div>
    <w:div w:id="2108694105">
      <w:bodyDiv w:val="1"/>
      <w:marLeft w:val="0"/>
      <w:marRight w:val="0"/>
      <w:marTop w:val="0"/>
      <w:marBottom w:val="0"/>
      <w:divBdr>
        <w:top w:val="none" w:sz="0" w:space="0" w:color="auto"/>
        <w:left w:val="none" w:sz="0" w:space="0" w:color="auto"/>
        <w:bottom w:val="none" w:sz="0" w:space="0" w:color="auto"/>
        <w:right w:val="none" w:sz="0" w:space="0" w:color="auto"/>
      </w:divBdr>
    </w:div>
    <w:div w:id="212973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Data" Target="diagrams/data1.xml"/><Relationship Id="rId18" Type="http://schemas.openxmlformats.org/officeDocument/2006/relationships/image" Target="media/image2.png"/><Relationship Id="rId26" Type="http://schemas.openxmlformats.org/officeDocument/2006/relationships/diagramData" Target="diagrams/data2.xml"/><Relationship Id="rId3" Type="http://schemas.openxmlformats.org/officeDocument/2006/relationships/customXml" Target="../customXml/item3.xml"/><Relationship Id="rId21" Type="http://schemas.openxmlformats.org/officeDocument/2006/relationships/chart" Target="charts/chart3.xml"/><Relationship Id="rId7" Type="http://schemas.openxmlformats.org/officeDocument/2006/relationships/styles" Target="styles.xml"/><Relationship Id="rId12" Type="http://schemas.openxmlformats.org/officeDocument/2006/relationships/image" Target="media/image1.png"/><Relationship Id="rId17" Type="http://schemas.microsoft.com/office/2007/relationships/diagramDrawing" Target="diagrams/drawing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chart" Target="charts/chart2.xml"/><Relationship Id="rId29"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diagramQuickStyle" Target="diagrams/quickStyle1.xml"/><Relationship Id="rId23" Type="http://schemas.openxmlformats.org/officeDocument/2006/relationships/header" Target="header1.xml"/><Relationship Id="rId28" Type="http://schemas.openxmlformats.org/officeDocument/2006/relationships/diagramQuickStyle" Target="diagrams/quickStyle2.xml"/><Relationship Id="rId10" Type="http://schemas.openxmlformats.org/officeDocument/2006/relationships/footnotes" Target="footnotes.xml"/><Relationship Id="rId19" Type="http://schemas.openxmlformats.org/officeDocument/2006/relationships/chart" Target="charts/chart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Layout" Target="diagrams/layout1.xml"/><Relationship Id="rId22" Type="http://schemas.openxmlformats.org/officeDocument/2006/relationships/hyperlink" Target="https://www.srebrenik.ba" TargetMode="External"/><Relationship Id="rId27" Type="http://schemas.openxmlformats.org/officeDocument/2006/relationships/diagramLayout" Target="diagrams/layout2.xml"/><Relationship Id="rId30" Type="http://schemas.microsoft.com/office/2007/relationships/diagramDrawing" Target="diagrams/drawing2.xml"/></Relationships>
</file>

<file path=word/_rels/footnotes.xml.rels><?xml version="1.0" encoding="UTF-8" standalone="yes"?>
<Relationships xmlns="http://schemas.openxmlformats.org/package/2006/relationships"><Relationship Id="rId3" Type="http://schemas.openxmlformats.org/officeDocument/2006/relationships/hyperlink" Target="https://arsbih.gov.ba/wp-content/uploads/2019/02/Akcioni-plan-BOS-KB-14.01..pdf" TargetMode="External"/><Relationship Id="rId7" Type="http://schemas.openxmlformats.org/officeDocument/2006/relationships/hyperlink" Target="https://www.srebrenik.ba/budzet-grada-srebrenika-za-2023-godinu/" TargetMode="External"/><Relationship Id="rId2" Type="http://schemas.openxmlformats.org/officeDocument/2006/relationships/hyperlink" Target="https://www.gcfbih.gov.ba/predstavnicki-dom-parlementa-fbih-usvojio-strategiju-za-prevenciju-i-borbu-protiv-nasilja-u-porodici-za-period-2024-2027-godina/" TargetMode="External"/><Relationship Id="rId1" Type="http://schemas.openxmlformats.org/officeDocument/2006/relationships/hyperlink" Target="https://www.gcfbih.gov.ba/wp-content/uploads/2014/01/CEDAW_za-web.pdf" TargetMode="External"/><Relationship Id="rId6" Type="http://schemas.openxmlformats.org/officeDocument/2006/relationships/hyperlink" Target="https://www.osce.org/files/f/documents/a/4/423518.pdf" TargetMode="External"/><Relationship Id="rId5" Type="http://schemas.openxmlformats.org/officeDocument/2006/relationships/hyperlink" Target="https://www.srebrenik.ba/budzet-grada-srebrenika-za-2024-godinu/" TargetMode="External"/><Relationship Id="rId4" Type="http://schemas.openxmlformats.org/officeDocument/2006/relationships/hyperlink" Target="https://www.srebrenik.ba/wp-content/uploads/2017/12/images_vijesti_2017_20171222_Poslovnik_o_radu_Opcinskog_vijeca_Opcine_Srebrenik1.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hr-BA"/>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bs-Latn-BA"/>
              <a:t>broj stanovnika po spolu</a:t>
            </a:r>
            <a:endParaRPr lang="en-GB"/>
          </a:p>
        </c:rich>
      </c:tx>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percentStacked"/>
        <c:ser>
          <c:idx val="0"/>
          <c:order val="0"/>
          <c:tx>
            <c:strRef>
              <c:f>Sheet1!$B$1</c:f>
              <c:strCache>
                <c:ptCount val="1"/>
                <c:pt idx="0">
                  <c:v>muškarci</c:v>
                </c:pt>
              </c:strCache>
            </c:strRef>
          </c:tx>
          <c:spPr>
            <a:solidFill>
              <a:schemeClr val="accent1"/>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C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2024</c:v>
                </c:pt>
                <c:pt idx="1">
                  <c:v>2013</c:v>
                </c:pt>
              </c:numCache>
            </c:numRef>
          </c:cat>
          <c:val>
            <c:numRef>
              <c:f>Sheet1!$B$2:$B$3</c:f>
              <c:numCache>
                <c:formatCode>General</c:formatCode>
                <c:ptCount val="2"/>
                <c:pt idx="0">
                  <c:v>19025</c:v>
                </c:pt>
                <c:pt idx="1">
                  <c:v>19348</c:v>
                </c:pt>
              </c:numCache>
            </c:numRef>
          </c:val>
          <c:extLst xmlns:c16r2="http://schemas.microsoft.com/office/drawing/2015/06/chart">
            <c:ext xmlns:c16="http://schemas.microsoft.com/office/drawing/2014/chart" uri="{C3380CC4-5D6E-409C-BE32-E72D297353CC}">
              <c16:uniqueId val="{00000000-F68B-46EE-968C-D490B3EA1A60}"/>
            </c:ext>
          </c:extLst>
        </c:ser>
        <c:ser>
          <c:idx val="1"/>
          <c:order val="1"/>
          <c:tx>
            <c:strRef>
              <c:f>Sheet1!$C$1</c:f>
              <c:strCache>
                <c:ptCount val="1"/>
                <c:pt idx="0">
                  <c:v>žene</c:v>
                </c:pt>
              </c:strCache>
            </c:strRef>
          </c:tx>
          <c:spPr>
            <a:solidFill>
              <a:schemeClr val="accent2"/>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C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2024</c:v>
                </c:pt>
                <c:pt idx="1">
                  <c:v>2013</c:v>
                </c:pt>
              </c:numCache>
            </c:numRef>
          </c:cat>
          <c:val>
            <c:numRef>
              <c:f>Sheet1!$C$2:$C$3</c:f>
              <c:numCache>
                <c:formatCode>General</c:formatCode>
                <c:ptCount val="2"/>
                <c:pt idx="0">
                  <c:v>19796</c:v>
                </c:pt>
                <c:pt idx="1">
                  <c:v>20330</c:v>
                </c:pt>
              </c:numCache>
            </c:numRef>
          </c:val>
          <c:extLst xmlns:c16r2="http://schemas.microsoft.com/office/drawing/2015/06/chart">
            <c:ext xmlns:c16="http://schemas.microsoft.com/office/drawing/2014/chart" uri="{C3380CC4-5D6E-409C-BE32-E72D297353CC}">
              <c16:uniqueId val="{00000001-F68B-46EE-968C-D490B3EA1A60}"/>
            </c:ext>
          </c:extLst>
        </c:ser>
        <c:dLbls>
          <c:showVal val="1"/>
        </c:dLbls>
        <c:shape val="box"/>
        <c:axId val="37329920"/>
        <c:axId val="37344000"/>
        <c:axId val="0"/>
      </c:bar3DChart>
      <c:catAx>
        <c:axId val="37329920"/>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CS"/>
          </a:p>
        </c:txPr>
        <c:crossAx val="37344000"/>
        <c:crosses val="autoZero"/>
        <c:auto val="1"/>
        <c:lblAlgn val="ctr"/>
        <c:lblOffset val="100"/>
      </c:catAx>
      <c:valAx>
        <c:axId val="37344000"/>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CS"/>
          </a:p>
        </c:txPr>
        <c:crossAx val="3732992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C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sr-Latn-C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hr-BA"/>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bs-Latn-BA" sz="1200" b="1">
                <a:latin typeface="Cambria" panose="02040503050406030204" pitchFamily="18" charset="0"/>
                <a:ea typeface="Cambria" panose="02040503050406030204" pitchFamily="18" charset="0"/>
              </a:rPr>
              <a:t>Starosna</a:t>
            </a:r>
            <a:r>
              <a:rPr lang="bs-Latn-BA" sz="1200" b="1" baseline="0">
                <a:latin typeface="Cambria" panose="02040503050406030204" pitchFamily="18" charset="0"/>
                <a:ea typeface="Cambria" panose="02040503050406030204" pitchFamily="18" charset="0"/>
              </a:rPr>
              <a:t> struktura stanovništva</a:t>
            </a:r>
            <a:endParaRPr lang="en-GB" sz="1200" b="1">
              <a:latin typeface="Cambria" panose="02040503050406030204" pitchFamily="18" charset="0"/>
              <a:ea typeface="Cambria" panose="02040503050406030204" pitchFamily="18" charset="0"/>
            </a:endParaRPr>
          </a:p>
        </c:rich>
      </c:tx>
      <c:spPr>
        <a:noFill/>
        <a:ln>
          <a:noFill/>
        </a:ln>
        <a:effectLst/>
      </c:spPr>
    </c:title>
    <c:plotArea>
      <c:layout/>
      <c:barChart>
        <c:barDir val="col"/>
        <c:grouping val="clustered"/>
        <c:ser>
          <c:idx val="0"/>
          <c:order val="0"/>
          <c:tx>
            <c:strRef>
              <c:f>Sheet1!$B$1</c:f>
              <c:strCache>
                <c:ptCount val="1"/>
                <c:pt idx="0">
                  <c:v>0-14</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C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Starosna struktura</c:v>
                </c:pt>
              </c:strCache>
            </c:strRef>
          </c:cat>
          <c:val>
            <c:numRef>
              <c:f>Sheet1!$B$2</c:f>
              <c:numCache>
                <c:formatCode>General</c:formatCode>
                <c:ptCount val="1"/>
                <c:pt idx="0">
                  <c:v>5412</c:v>
                </c:pt>
              </c:numCache>
            </c:numRef>
          </c:val>
          <c:extLst xmlns:c16r2="http://schemas.microsoft.com/office/drawing/2015/06/chart">
            <c:ext xmlns:c16="http://schemas.microsoft.com/office/drawing/2014/chart" uri="{C3380CC4-5D6E-409C-BE32-E72D297353CC}">
              <c16:uniqueId val="{00000000-CC1F-413F-9DCE-88CB6C8275D5}"/>
            </c:ext>
          </c:extLst>
        </c:ser>
        <c:ser>
          <c:idx val="1"/>
          <c:order val="1"/>
          <c:tx>
            <c:strRef>
              <c:f>Sheet1!$C$1</c:f>
              <c:strCache>
                <c:ptCount val="1"/>
                <c:pt idx="0">
                  <c:v>15-64</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C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Starosna struktura</c:v>
                </c:pt>
              </c:strCache>
            </c:strRef>
          </c:cat>
          <c:val>
            <c:numRef>
              <c:f>Sheet1!$C$2</c:f>
              <c:numCache>
                <c:formatCode>General</c:formatCode>
                <c:ptCount val="1"/>
                <c:pt idx="0">
                  <c:v>26460</c:v>
                </c:pt>
              </c:numCache>
            </c:numRef>
          </c:val>
          <c:extLst xmlns:c16r2="http://schemas.microsoft.com/office/drawing/2015/06/chart">
            <c:ext xmlns:c16="http://schemas.microsoft.com/office/drawing/2014/chart" uri="{C3380CC4-5D6E-409C-BE32-E72D297353CC}">
              <c16:uniqueId val="{00000001-CC1F-413F-9DCE-88CB6C8275D5}"/>
            </c:ext>
          </c:extLst>
        </c:ser>
        <c:ser>
          <c:idx val="2"/>
          <c:order val="2"/>
          <c:tx>
            <c:strRef>
              <c:f>Sheet1!$D$1</c:f>
              <c:strCache>
                <c:ptCount val="1"/>
                <c:pt idx="0">
                  <c:v>65+</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C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Starosna struktura</c:v>
                </c:pt>
              </c:strCache>
            </c:strRef>
          </c:cat>
          <c:val>
            <c:numRef>
              <c:f>Sheet1!$D$2</c:f>
              <c:numCache>
                <c:formatCode>General</c:formatCode>
                <c:ptCount val="1"/>
                <c:pt idx="0">
                  <c:v>6949</c:v>
                </c:pt>
              </c:numCache>
            </c:numRef>
          </c:val>
          <c:extLst xmlns:c16r2="http://schemas.microsoft.com/office/drawing/2015/06/chart">
            <c:ext xmlns:c16="http://schemas.microsoft.com/office/drawing/2014/chart" uri="{C3380CC4-5D6E-409C-BE32-E72D297353CC}">
              <c16:uniqueId val="{00000002-CC1F-413F-9DCE-88CB6C8275D5}"/>
            </c:ext>
          </c:extLst>
        </c:ser>
        <c:dLbls>
          <c:showVal val="1"/>
        </c:dLbls>
        <c:gapWidth val="219"/>
        <c:overlap val="-27"/>
        <c:axId val="42447232"/>
        <c:axId val="42448768"/>
      </c:barChart>
      <c:catAx>
        <c:axId val="4244723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CS"/>
          </a:p>
        </c:txPr>
        <c:crossAx val="42448768"/>
        <c:crosses val="autoZero"/>
        <c:auto val="1"/>
        <c:lblAlgn val="ctr"/>
        <c:lblOffset val="100"/>
      </c:catAx>
      <c:valAx>
        <c:axId val="4244876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CS"/>
          </a:p>
        </c:txPr>
        <c:crossAx val="4244723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C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sr-Latn-C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hr-BA"/>
  <c:chart>
    <c:autoTitleDeleted val="1"/>
    <c:plotArea>
      <c:layout>
        <c:manualLayout>
          <c:layoutTarget val="inner"/>
          <c:xMode val="edge"/>
          <c:yMode val="edge"/>
          <c:x val="0.27686697057604703"/>
          <c:y val="2.7063599458728011E-2"/>
          <c:w val="0.72313303855470379"/>
          <c:h val="0.65013762657205065"/>
        </c:manualLayout>
      </c:layout>
      <c:barChart>
        <c:barDir val="col"/>
        <c:grouping val="clustered"/>
        <c:ser>
          <c:idx val="0"/>
          <c:order val="0"/>
          <c:tx>
            <c:strRef>
              <c:f>Sheet1!$B$1</c:f>
              <c:strCache>
                <c:ptCount val="1"/>
                <c:pt idx="0">
                  <c:v>M</c:v>
                </c:pt>
              </c:strCache>
            </c:strRef>
          </c:tx>
          <c:spPr>
            <a:solidFill>
              <a:schemeClr val="accent1"/>
            </a:solidFill>
            <a:ln>
              <a:noFill/>
            </a:ln>
            <a:effectLst/>
          </c:spPr>
          <c:cat>
            <c:strRef>
              <c:f>Sheet1!$A$2:$A$4</c:f>
              <c:strCache>
                <c:ptCount val="3"/>
                <c:pt idx="0">
                  <c:v>0-14</c:v>
                </c:pt>
                <c:pt idx="1">
                  <c:v>15-64</c:v>
                </c:pt>
                <c:pt idx="2">
                  <c:v>65+</c:v>
                </c:pt>
              </c:strCache>
            </c:strRef>
          </c:cat>
          <c:val>
            <c:numRef>
              <c:f>Sheet1!$B$2:$B$4</c:f>
              <c:numCache>
                <c:formatCode>General</c:formatCode>
                <c:ptCount val="3"/>
                <c:pt idx="0">
                  <c:v>2770</c:v>
                </c:pt>
                <c:pt idx="1">
                  <c:v>13309</c:v>
                </c:pt>
                <c:pt idx="2">
                  <c:v>2946</c:v>
                </c:pt>
              </c:numCache>
            </c:numRef>
          </c:val>
          <c:extLst xmlns:c16r2="http://schemas.microsoft.com/office/drawing/2015/06/chart">
            <c:ext xmlns:c16="http://schemas.microsoft.com/office/drawing/2014/chart" uri="{C3380CC4-5D6E-409C-BE32-E72D297353CC}">
              <c16:uniqueId val="{00000000-EC17-4A47-9D0C-C1006DF854CD}"/>
            </c:ext>
          </c:extLst>
        </c:ser>
        <c:ser>
          <c:idx val="1"/>
          <c:order val="1"/>
          <c:tx>
            <c:strRef>
              <c:f>Sheet1!$C$1</c:f>
              <c:strCache>
                <c:ptCount val="1"/>
                <c:pt idx="0">
                  <c:v>Ž</c:v>
                </c:pt>
              </c:strCache>
            </c:strRef>
          </c:tx>
          <c:spPr>
            <a:solidFill>
              <a:schemeClr val="accent2"/>
            </a:solidFill>
            <a:ln>
              <a:noFill/>
            </a:ln>
            <a:effectLst/>
          </c:spPr>
          <c:cat>
            <c:strRef>
              <c:f>Sheet1!$A$2:$A$4</c:f>
              <c:strCache>
                <c:ptCount val="3"/>
                <c:pt idx="0">
                  <c:v>0-14</c:v>
                </c:pt>
                <c:pt idx="1">
                  <c:v>15-64</c:v>
                </c:pt>
                <c:pt idx="2">
                  <c:v>65+</c:v>
                </c:pt>
              </c:strCache>
            </c:strRef>
          </c:cat>
          <c:val>
            <c:numRef>
              <c:f>Sheet1!$C$2:$C$4</c:f>
              <c:numCache>
                <c:formatCode>General</c:formatCode>
                <c:ptCount val="3"/>
                <c:pt idx="0">
                  <c:v>2642</c:v>
                </c:pt>
                <c:pt idx="1">
                  <c:v>13151</c:v>
                </c:pt>
                <c:pt idx="2">
                  <c:v>4003</c:v>
                </c:pt>
              </c:numCache>
            </c:numRef>
          </c:val>
          <c:extLst xmlns:c16r2="http://schemas.microsoft.com/office/drawing/2015/06/chart">
            <c:ext xmlns:c16="http://schemas.microsoft.com/office/drawing/2014/chart" uri="{C3380CC4-5D6E-409C-BE32-E72D297353CC}">
              <c16:uniqueId val="{00000001-EC17-4A47-9D0C-C1006DF854CD}"/>
            </c:ext>
          </c:extLst>
        </c:ser>
        <c:gapWidth val="219"/>
        <c:overlap val="-27"/>
        <c:axId val="34728960"/>
        <c:axId val="42488576"/>
      </c:barChart>
      <c:catAx>
        <c:axId val="3472896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CS"/>
          </a:p>
        </c:txPr>
        <c:crossAx val="42488576"/>
        <c:crosses val="autoZero"/>
        <c:auto val="1"/>
        <c:lblAlgn val="ctr"/>
        <c:lblOffset val="100"/>
      </c:catAx>
      <c:valAx>
        <c:axId val="4248857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CS"/>
          </a:p>
        </c:txPr>
        <c:crossAx val="3472896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CS"/>
          </a:p>
        </c:txPr>
      </c:dTable>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C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sr-Latn-CS"/>
    </a:p>
  </c:txPr>
  <c:externalData r:id="rId1"/>
</c:chartSpace>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37A69D0-7FD4-465A-8B13-E1FF59B86F7E}" type="doc">
      <dgm:prSet loTypeId="urn:microsoft.com/office/officeart/2005/8/layout/arrow6" loCatId="relationship" qsTypeId="urn:microsoft.com/office/officeart/2005/8/quickstyle/3d4" qsCatId="3D" csTypeId="urn:microsoft.com/office/officeart/2005/8/colors/accent1_3" csCatId="accent1" phldr="1"/>
      <dgm:spPr/>
      <dgm:t>
        <a:bodyPr/>
        <a:lstStyle/>
        <a:p>
          <a:endParaRPr lang="bs-Latn-BA"/>
        </a:p>
      </dgm:t>
    </dgm:pt>
    <dgm:pt modelId="{48EC4E23-A394-4A31-957E-A64AEDE3234E}">
      <dgm:prSet phldrT="[Text]" custT="1"/>
      <dgm:spPr>
        <a:xfrm rot="16200000">
          <a:off x="755600" y="47"/>
          <a:ext cx="1913160" cy="1913160"/>
        </a:xfrm>
      </dgm:spPr>
      <dgm:t>
        <a:bodyPr/>
        <a:lstStyle/>
        <a:p>
          <a:pPr algn="ctr"/>
          <a:r>
            <a:rPr lang="bs-Latn-BA" sz="900" b="1" dirty="0">
              <a:ln/>
              <a:latin typeface="Cambria"/>
              <a:ea typeface="+mn-ea"/>
              <a:cs typeface="+mn-cs"/>
            </a:rPr>
            <a:t>OTKLANJANJE DISKRIMINACIJE</a:t>
          </a:r>
        </a:p>
      </dgm:t>
    </dgm:pt>
    <dgm:pt modelId="{CB958D8C-B139-44EA-8F0C-23E4EFC1AE10}" type="parTrans" cxnId="{ABBA30AF-B05F-4A0F-9F2C-BAE4578CF1B6}">
      <dgm:prSet/>
      <dgm:spPr/>
      <dgm:t>
        <a:bodyPr/>
        <a:lstStyle/>
        <a:p>
          <a:pPr algn="ctr"/>
          <a:endParaRPr lang="bs-Latn-BA">
            <a:solidFill>
              <a:schemeClr val="tx1"/>
            </a:solidFill>
          </a:endParaRPr>
        </a:p>
      </dgm:t>
    </dgm:pt>
    <dgm:pt modelId="{82B98E78-B194-4D8E-AE63-7E44A61E24B3}" type="sibTrans" cxnId="{ABBA30AF-B05F-4A0F-9F2C-BAE4578CF1B6}">
      <dgm:prSet/>
      <dgm:spPr/>
      <dgm:t>
        <a:bodyPr/>
        <a:lstStyle/>
        <a:p>
          <a:pPr algn="ctr"/>
          <a:endParaRPr lang="bs-Latn-BA">
            <a:solidFill>
              <a:schemeClr val="tx1"/>
            </a:solidFill>
          </a:endParaRPr>
        </a:p>
      </dgm:t>
    </dgm:pt>
    <dgm:pt modelId="{580DF81A-2A13-4594-84C5-91527347F485}">
      <dgm:prSet phldrT="[Text]" custT="1"/>
      <dgm:spPr>
        <a:xfrm rot="5400000">
          <a:off x="2922258" y="0"/>
          <a:ext cx="1913160" cy="1913160"/>
        </a:xfrm>
      </dgm:spPr>
      <dgm:t>
        <a:bodyPr lIns="108000" rIns="36000"/>
        <a:lstStyle/>
        <a:p>
          <a:pPr algn="ctr"/>
          <a:r>
            <a:rPr lang="bs-Latn-BA" sz="900" b="1" dirty="0">
              <a:ln/>
              <a:latin typeface="Cambria"/>
              <a:ea typeface="+mn-ea"/>
              <a:cs typeface="+mn-cs"/>
            </a:rPr>
            <a:t>OSIGURAVANJE RAVNOPRAVNOSTI</a:t>
          </a:r>
        </a:p>
      </dgm:t>
    </dgm:pt>
    <dgm:pt modelId="{F37DE8C1-E4DF-4E18-98A9-166C08C7A49C}" type="parTrans" cxnId="{09709E94-7A28-4C75-81FC-C31D5023B75E}">
      <dgm:prSet/>
      <dgm:spPr/>
      <dgm:t>
        <a:bodyPr/>
        <a:lstStyle/>
        <a:p>
          <a:pPr algn="ctr"/>
          <a:endParaRPr lang="bs-Latn-BA">
            <a:solidFill>
              <a:schemeClr val="tx1"/>
            </a:solidFill>
          </a:endParaRPr>
        </a:p>
      </dgm:t>
    </dgm:pt>
    <dgm:pt modelId="{B5F7206F-B7BA-4583-ACDD-F02BC9974CD2}" type="sibTrans" cxnId="{09709E94-7A28-4C75-81FC-C31D5023B75E}">
      <dgm:prSet/>
      <dgm:spPr/>
      <dgm:t>
        <a:bodyPr/>
        <a:lstStyle/>
        <a:p>
          <a:pPr algn="ctr"/>
          <a:endParaRPr lang="bs-Latn-BA">
            <a:solidFill>
              <a:schemeClr val="tx1"/>
            </a:solidFill>
          </a:endParaRPr>
        </a:p>
      </dgm:t>
    </dgm:pt>
    <dgm:pt modelId="{EDF847FE-210E-405F-BD03-AB5755324C00}" type="pres">
      <dgm:prSet presAssocID="{337A69D0-7FD4-465A-8B13-E1FF59B86F7E}" presName="compositeShape" presStyleCnt="0">
        <dgm:presLayoutVars>
          <dgm:chMax val="2"/>
          <dgm:dir/>
          <dgm:resizeHandles val="exact"/>
        </dgm:presLayoutVars>
      </dgm:prSet>
      <dgm:spPr/>
      <dgm:t>
        <a:bodyPr/>
        <a:lstStyle/>
        <a:p>
          <a:endParaRPr lang="en-US"/>
        </a:p>
      </dgm:t>
    </dgm:pt>
    <dgm:pt modelId="{080E39B5-6382-471F-8794-BAFAC3DAB4BB}" type="pres">
      <dgm:prSet presAssocID="{337A69D0-7FD4-465A-8B13-E1FF59B86F7E}" presName="ribbon" presStyleLbl="node1" presStyleIdx="0" presStyleCnt="1" custScaleX="112795"/>
      <dgm:spPr/>
    </dgm:pt>
    <dgm:pt modelId="{AB859625-A73F-483A-B038-121F86EE9112}" type="pres">
      <dgm:prSet presAssocID="{337A69D0-7FD4-465A-8B13-E1FF59B86F7E}" presName="leftArrowText" presStyleLbl="node1" presStyleIdx="0" presStyleCnt="1" custScaleX="223062">
        <dgm:presLayoutVars>
          <dgm:chMax val="0"/>
          <dgm:bulletEnabled val="1"/>
        </dgm:presLayoutVars>
      </dgm:prSet>
      <dgm:spPr>
        <a:prstGeom prst="upArrow">
          <a:avLst>
            <a:gd name="adj1" fmla="val 50000"/>
            <a:gd name="adj2" fmla="val 35000"/>
          </a:avLst>
        </a:prstGeom>
      </dgm:spPr>
      <dgm:t>
        <a:bodyPr/>
        <a:lstStyle/>
        <a:p>
          <a:endParaRPr lang="en-US"/>
        </a:p>
      </dgm:t>
    </dgm:pt>
    <dgm:pt modelId="{EAC87568-BE0F-4BE1-B6F9-E2B1C46D08A8}" type="pres">
      <dgm:prSet presAssocID="{337A69D0-7FD4-465A-8B13-E1FF59B86F7E}" presName="rightArrowText" presStyleLbl="node1" presStyleIdx="0" presStyleCnt="1" custScaleX="255787">
        <dgm:presLayoutVars>
          <dgm:chMax val="0"/>
          <dgm:bulletEnabled val="1"/>
        </dgm:presLayoutVars>
      </dgm:prSet>
      <dgm:spPr>
        <a:prstGeom prst="upArrow">
          <a:avLst>
            <a:gd name="adj1" fmla="val 50000"/>
            <a:gd name="adj2" fmla="val 35000"/>
          </a:avLst>
        </a:prstGeom>
      </dgm:spPr>
      <dgm:t>
        <a:bodyPr/>
        <a:lstStyle/>
        <a:p>
          <a:endParaRPr lang="en-US"/>
        </a:p>
      </dgm:t>
    </dgm:pt>
  </dgm:ptLst>
  <dgm:cxnLst>
    <dgm:cxn modelId="{ABBA30AF-B05F-4A0F-9F2C-BAE4578CF1B6}" srcId="{337A69D0-7FD4-465A-8B13-E1FF59B86F7E}" destId="{48EC4E23-A394-4A31-957E-A64AEDE3234E}" srcOrd="0" destOrd="0" parTransId="{CB958D8C-B139-44EA-8F0C-23E4EFC1AE10}" sibTransId="{82B98E78-B194-4D8E-AE63-7E44A61E24B3}"/>
    <dgm:cxn modelId="{09709E94-7A28-4C75-81FC-C31D5023B75E}" srcId="{337A69D0-7FD4-465A-8B13-E1FF59B86F7E}" destId="{580DF81A-2A13-4594-84C5-91527347F485}" srcOrd="1" destOrd="0" parTransId="{F37DE8C1-E4DF-4E18-98A9-166C08C7A49C}" sibTransId="{B5F7206F-B7BA-4583-ACDD-F02BC9974CD2}"/>
    <dgm:cxn modelId="{FACD6371-D750-4903-B0B3-0D92DAC90528}" type="presOf" srcId="{48EC4E23-A394-4A31-957E-A64AEDE3234E}" destId="{AB859625-A73F-483A-B038-121F86EE9112}" srcOrd="0" destOrd="0" presId="urn:microsoft.com/office/officeart/2005/8/layout/arrow6"/>
    <dgm:cxn modelId="{38847641-17C3-46AC-91B7-21AF09126F8F}" type="presOf" srcId="{580DF81A-2A13-4594-84C5-91527347F485}" destId="{EAC87568-BE0F-4BE1-B6F9-E2B1C46D08A8}" srcOrd="0" destOrd="0" presId="urn:microsoft.com/office/officeart/2005/8/layout/arrow6"/>
    <dgm:cxn modelId="{C67A4FF1-38E6-4C37-B9F6-E1B0DDD4F6DD}" type="presOf" srcId="{337A69D0-7FD4-465A-8B13-E1FF59B86F7E}" destId="{EDF847FE-210E-405F-BD03-AB5755324C00}" srcOrd="0" destOrd="0" presId="urn:microsoft.com/office/officeart/2005/8/layout/arrow6"/>
    <dgm:cxn modelId="{1F830D17-AA96-4D9E-B364-4F2513DA03D3}" type="presParOf" srcId="{EDF847FE-210E-405F-BD03-AB5755324C00}" destId="{080E39B5-6382-471F-8794-BAFAC3DAB4BB}" srcOrd="0" destOrd="0" presId="urn:microsoft.com/office/officeart/2005/8/layout/arrow6"/>
    <dgm:cxn modelId="{C964C1E8-45FD-4595-9D62-5D95C67BB6A6}" type="presParOf" srcId="{EDF847FE-210E-405F-BD03-AB5755324C00}" destId="{AB859625-A73F-483A-B038-121F86EE9112}" srcOrd="1" destOrd="0" presId="urn:microsoft.com/office/officeart/2005/8/layout/arrow6"/>
    <dgm:cxn modelId="{CD658821-7561-4088-AFAA-37CB9573A5D7}" type="presParOf" srcId="{EDF847FE-210E-405F-BD03-AB5755324C00}" destId="{EAC87568-BE0F-4BE1-B6F9-E2B1C46D08A8}" srcOrd="2" destOrd="0" presId="urn:microsoft.com/office/officeart/2005/8/layout/arrow6"/>
  </dgm:cxnLst>
  <dgm:bg/>
  <dgm:whole/>
  <dgm:extLst>
    <a:ext uri="http://schemas.microsoft.com/office/drawing/2008/diagram">
      <dsp:dataModelExt xmlns:dsp="http://schemas.microsoft.com/office/drawing/2008/diagram" xmlns=""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1DFF212-52F1-42BF-97C2-0B52903C204F}" type="doc">
      <dgm:prSet loTypeId="urn:microsoft.com/office/officeart/2005/8/layout/lProcess2" loCatId="list" qsTypeId="urn:microsoft.com/office/officeart/2005/8/quickstyle/simple1" qsCatId="simple" csTypeId="urn:microsoft.com/office/officeart/2005/8/colors/accent1_2" csCatId="accent1" phldr="1"/>
      <dgm:spPr/>
      <dgm:t>
        <a:bodyPr/>
        <a:lstStyle/>
        <a:p>
          <a:endParaRPr lang="en-US"/>
        </a:p>
      </dgm:t>
    </dgm:pt>
    <dgm:pt modelId="{CA41E90C-DC12-4D4F-8D34-2417B0F5C80A}">
      <dgm:prSet phldrT="[Text]" custT="1"/>
      <dgm:spPr/>
      <dgm:t>
        <a:bodyPr/>
        <a:lstStyle/>
        <a:p>
          <a:pPr rtl="0"/>
          <a:r>
            <a:rPr lang="bs-Latn-BA" sz="1000" b="1">
              <a:latin typeface="Arial" panose="020B0604020202020204" pitchFamily="34" charset="0"/>
              <a:ea typeface="Cambria" panose="02040503050406030204" pitchFamily="18" charset="0"/>
              <a:cs typeface="Arial" panose="020B0604020202020204" pitchFamily="34" charset="0"/>
            </a:rPr>
            <a:t>Srednjoročni cilj 1</a:t>
          </a:r>
          <a:r>
            <a:rPr lang="bs-Latn-BA" sz="1000">
              <a:latin typeface="Arial" panose="020B0604020202020204" pitchFamily="34" charset="0"/>
              <a:ea typeface="Cambria" panose="02040503050406030204" pitchFamily="18" charset="0"/>
              <a:cs typeface="Arial" panose="020B0604020202020204" pitchFamily="34" charset="0"/>
            </a:rPr>
            <a:t>. </a:t>
          </a:r>
        </a:p>
        <a:p>
          <a:pPr rtl="0"/>
          <a:r>
            <a:rPr lang="bs-Latn-BA" sz="1000">
              <a:latin typeface="Arial" panose="020B0604020202020204" pitchFamily="34" charset="0"/>
              <a:ea typeface="Cambria" panose="02040503050406030204" pitchFamily="18" charset="0"/>
              <a:cs typeface="Arial" panose="020B0604020202020204" pitchFamily="34" charset="0"/>
            </a:rPr>
            <a:t>Gradsko vijeće i gradske službe djeluju za ravnopravnost spolova</a:t>
          </a:r>
          <a:endParaRPr lang="en-US" sz="1000">
            <a:latin typeface="Arial" panose="020B0604020202020204" pitchFamily="34" charset="0"/>
            <a:ea typeface="Cambria" panose="02040503050406030204" pitchFamily="18" charset="0"/>
            <a:cs typeface="Arial" panose="020B0604020202020204" pitchFamily="34" charset="0"/>
          </a:endParaRPr>
        </a:p>
      </dgm:t>
    </dgm:pt>
    <dgm:pt modelId="{A25242A4-626B-4B6D-A9E1-F473A66A6F9F}" type="parTrans" cxnId="{DEEC7909-F323-46A8-B157-0B78099B8C56}">
      <dgm:prSet/>
      <dgm:spPr/>
      <dgm:t>
        <a:bodyPr/>
        <a:lstStyle/>
        <a:p>
          <a:endParaRPr lang="en-US"/>
        </a:p>
      </dgm:t>
    </dgm:pt>
    <dgm:pt modelId="{815A3338-398C-4060-9C92-D576A7FD6000}" type="sibTrans" cxnId="{DEEC7909-F323-46A8-B157-0B78099B8C56}">
      <dgm:prSet/>
      <dgm:spPr/>
      <dgm:t>
        <a:bodyPr/>
        <a:lstStyle/>
        <a:p>
          <a:endParaRPr lang="en-US"/>
        </a:p>
      </dgm:t>
    </dgm:pt>
    <dgm:pt modelId="{42EB7D79-F3CC-489B-94F6-D58B4DD1F512}">
      <dgm:prSet phldrT="[Text]" custT="1"/>
      <dgm:spPr/>
      <dgm:t>
        <a:bodyPr/>
        <a:lstStyle/>
        <a:p>
          <a:r>
            <a:rPr lang="bs-Latn-BA" sz="800">
              <a:latin typeface="Arial" panose="020B0604020202020204" pitchFamily="34" charset="0"/>
              <a:ea typeface="Cambria" panose="02040503050406030204" pitchFamily="18" charset="0"/>
              <a:cs typeface="Arial" panose="020B0604020202020204" pitchFamily="34" charset="0"/>
            </a:rPr>
            <a:t>Kapaciteti komisija i službi za djelovanje u oblasti ravnopravnosti spolova</a:t>
          </a:r>
          <a:endParaRPr lang="en-US" sz="800">
            <a:latin typeface="Arial" panose="020B0604020202020204" pitchFamily="34" charset="0"/>
            <a:ea typeface="Cambria" panose="02040503050406030204" pitchFamily="18" charset="0"/>
            <a:cs typeface="Arial" panose="020B0604020202020204" pitchFamily="34" charset="0"/>
          </a:endParaRPr>
        </a:p>
      </dgm:t>
    </dgm:pt>
    <dgm:pt modelId="{039B0EAA-2499-47F4-890D-00E46AF275B0}" type="parTrans" cxnId="{1FD5C1A1-1FE4-4A07-AA6B-B49BF62C9AF4}">
      <dgm:prSet/>
      <dgm:spPr/>
      <dgm:t>
        <a:bodyPr/>
        <a:lstStyle/>
        <a:p>
          <a:endParaRPr lang="en-US"/>
        </a:p>
      </dgm:t>
    </dgm:pt>
    <dgm:pt modelId="{D58E7927-A05D-41F7-B361-65C98FA58F1E}" type="sibTrans" cxnId="{1FD5C1A1-1FE4-4A07-AA6B-B49BF62C9AF4}">
      <dgm:prSet/>
      <dgm:spPr/>
      <dgm:t>
        <a:bodyPr/>
        <a:lstStyle/>
        <a:p>
          <a:endParaRPr lang="en-US"/>
        </a:p>
      </dgm:t>
    </dgm:pt>
    <dgm:pt modelId="{153EC387-C1C8-401B-AD58-3D58098B9093}">
      <dgm:prSet phldrT="[Text]" custT="1"/>
      <dgm:spPr/>
      <dgm:t>
        <a:bodyPr/>
        <a:lstStyle/>
        <a:p>
          <a:pPr rtl="0"/>
          <a:r>
            <a:rPr lang="bs-Latn-BA" sz="1000" b="1">
              <a:latin typeface="Arial" panose="020B0604020202020204" pitchFamily="34" charset="0"/>
              <a:ea typeface="Cambria" panose="02040503050406030204" pitchFamily="18" charset="0"/>
              <a:cs typeface="Arial" panose="020B0604020202020204" pitchFamily="34" charset="0"/>
            </a:rPr>
            <a:t>Srednjoročni cilj 2</a:t>
          </a:r>
          <a:r>
            <a:rPr lang="bs-Latn-BA" sz="1000">
              <a:latin typeface="Arial" panose="020B0604020202020204" pitchFamily="34" charset="0"/>
              <a:ea typeface="Cambria" panose="02040503050406030204" pitchFamily="18" charset="0"/>
              <a:cs typeface="Arial" panose="020B0604020202020204" pitchFamily="34" charset="0"/>
            </a:rPr>
            <a:t>. </a:t>
          </a:r>
        </a:p>
        <a:p>
          <a:pPr rtl="0"/>
          <a:r>
            <a:rPr lang="bs-Latn-BA" sz="1000">
              <a:latin typeface="Arial" panose="020B0604020202020204" pitchFamily="34" charset="0"/>
              <a:ea typeface="Cambria" panose="02040503050406030204" pitchFamily="18" charset="0"/>
              <a:cs typeface="Arial" panose="020B0604020202020204" pitchFamily="34" charset="0"/>
            </a:rPr>
            <a:t> Unapređeno je stanje ravnopravnosti spolova na području grada Srebrenik </a:t>
          </a:r>
          <a:endParaRPr lang="en-US" sz="1000">
            <a:latin typeface="Arial" panose="020B0604020202020204" pitchFamily="34" charset="0"/>
            <a:ea typeface="Cambria" panose="02040503050406030204" pitchFamily="18" charset="0"/>
            <a:cs typeface="Arial" panose="020B0604020202020204" pitchFamily="34" charset="0"/>
          </a:endParaRPr>
        </a:p>
      </dgm:t>
    </dgm:pt>
    <dgm:pt modelId="{E8C0ED33-82C8-48A8-AA79-936EB671B089}" type="parTrans" cxnId="{E6730F83-60AF-4F4C-8313-E2872D376383}">
      <dgm:prSet/>
      <dgm:spPr/>
      <dgm:t>
        <a:bodyPr/>
        <a:lstStyle/>
        <a:p>
          <a:endParaRPr lang="en-US"/>
        </a:p>
      </dgm:t>
    </dgm:pt>
    <dgm:pt modelId="{10DD40BB-AB06-4643-8435-8A767CB114B9}" type="sibTrans" cxnId="{E6730F83-60AF-4F4C-8313-E2872D376383}">
      <dgm:prSet/>
      <dgm:spPr/>
      <dgm:t>
        <a:bodyPr/>
        <a:lstStyle/>
        <a:p>
          <a:endParaRPr lang="en-US"/>
        </a:p>
      </dgm:t>
    </dgm:pt>
    <dgm:pt modelId="{4173E1FD-247F-49C1-B733-191C4D6CD8E3}">
      <dgm:prSet phldrT="[Text]" custT="1"/>
      <dgm:spPr/>
      <dgm:t>
        <a:bodyPr/>
        <a:lstStyle/>
        <a:p>
          <a:r>
            <a:rPr lang="bs-Latn-BA" sz="800" strike="noStrike">
              <a:latin typeface="Arial" panose="020B0604020202020204" pitchFamily="34" charset="0"/>
              <a:ea typeface="Cambria" panose="02040503050406030204" pitchFamily="18" charset="0"/>
              <a:cs typeface="Arial" panose="020B0604020202020204" pitchFamily="34" charset="0"/>
            </a:rPr>
            <a:t>Dječaci i djevojčice ostvaruju jednake obrazovne rezultate</a:t>
          </a:r>
          <a:endParaRPr lang="en-US" sz="800" strike="noStrike">
            <a:latin typeface="Arial" panose="020B0604020202020204" pitchFamily="34" charset="0"/>
            <a:ea typeface="Cambria" panose="02040503050406030204" pitchFamily="18" charset="0"/>
            <a:cs typeface="Arial" panose="020B0604020202020204" pitchFamily="34" charset="0"/>
          </a:endParaRPr>
        </a:p>
      </dgm:t>
    </dgm:pt>
    <dgm:pt modelId="{E7622060-826F-4E42-B1B5-98860C4D4581}" type="parTrans" cxnId="{9734842B-E2A7-4D70-8230-7E678AB1B2BB}">
      <dgm:prSet/>
      <dgm:spPr/>
      <dgm:t>
        <a:bodyPr/>
        <a:lstStyle/>
        <a:p>
          <a:endParaRPr lang="en-US"/>
        </a:p>
      </dgm:t>
    </dgm:pt>
    <dgm:pt modelId="{811AFD15-B873-47AF-A33D-6DAE4A7E4B3E}" type="sibTrans" cxnId="{9734842B-E2A7-4D70-8230-7E678AB1B2BB}">
      <dgm:prSet/>
      <dgm:spPr/>
      <dgm:t>
        <a:bodyPr/>
        <a:lstStyle/>
        <a:p>
          <a:endParaRPr lang="en-US"/>
        </a:p>
      </dgm:t>
    </dgm:pt>
    <dgm:pt modelId="{81B6C9B3-3743-4176-A233-59771A1D5EAE}">
      <dgm:prSet phldrT="[Text]" custT="1"/>
      <dgm:spPr/>
      <dgm:t>
        <a:bodyPr/>
        <a:lstStyle/>
        <a:p>
          <a:r>
            <a:rPr lang="bs-Latn-BA" sz="800">
              <a:latin typeface="Arial" panose="020B0604020202020204" pitchFamily="34" charset="0"/>
              <a:ea typeface="Cambria" panose="02040503050406030204" pitchFamily="18" charset="0"/>
              <a:cs typeface="Arial" panose="020B0604020202020204" pitchFamily="34" charset="0"/>
            </a:rPr>
            <a:t>Grad doprinosi prevenciji i zaštiti od nasilja u porodici i nasilja nad ženama </a:t>
          </a:r>
          <a:endParaRPr lang="en-US" sz="800">
            <a:latin typeface="Arial" panose="020B0604020202020204" pitchFamily="34" charset="0"/>
            <a:ea typeface="Cambria" panose="02040503050406030204" pitchFamily="18" charset="0"/>
            <a:cs typeface="Arial" panose="020B0604020202020204" pitchFamily="34" charset="0"/>
          </a:endParaRPr>
        </a:p>
      </dgm:t>
    </dgm:pt>
    <dgm:pt modelId="{1E41089F-6E9A-4397-B645-5D3D64D79867}" type="parTrans" cxnId="{56A64072-F0B7-45C8-AD09-0C4D55986425}">
      <dgm:prSet/>
      <dgm:spPr/>
      <dgm:t>
        <a:bodyPr/>
        <a:lstStyle/>
        <a:p>
          <a:endParaRPr lang="en-US"/>
        </a:p>
      </dgm:t>
    </dgm:pt>
    <dgm:pt modelId="{73E5E465-CBEB-4F4E-919D-D99F9F5B9884}" type="sibTrans" cxnId="{56A64072-F0B7-45C8-AD09-0C4D55986425}">
      <dgm:prSet/>
      <dgm:spPr/>
      <dgm:t>
        <a:bodyPr/>
        <a:lstStyle/>
        <a:p>
          <a:endParaRPr lang="en-US"/>
        </a:p>
      </dgm:t>
    </dgm:pt>
    <dgm:pt modelId="{73106326-8A14-4EAB-AE0D-19FEFACEF917}">
      <dgm:prSet phldrT="[Text]" custT="1"/>
      <dgm:spPr/>
      <dgm:t>
        <a:bodyPr/>
        <a:lstStyle/>
        <a:p>
          <a:pPr rtl="0"/>
          <a:r>
            <a:rPr lang="bs-Latn-BA" sz="1000" b="1">
              <a:latin typeface="Arial" panose="020B0604020202020204" pitchFamily="34" charset="0"/>
              <a:ea typeface="Cambria" panose="02040503050406030204" pitchFamily="18" charset="0"/>
              <a:cs typeface="Arial" panose="020B0604020202020204" pitchFamily="34" charset="0"/>
            </a:rPr>
            <a:t>Srednjoročni cilj 3.</a:t>
          </a:r>
          <a:r>
            <a:rPr lang="bs-Latn-BA" sz="1000">
              <a:latin typeface="Arial" panose="020B0604020202020204" pitchFamily="34" charset="0"/>
              <a:ea typeface="Cambria" panose="02040503050406030204" pitchFamily="18" charset="0"/>
              <a:cs typeface="Arial" panose="020B0604020202020204" pitchFamily="34" charset="0"/>
            </a:rPr>
            <a:t>  </a:t>
          </a:r>
        </a:p>
        <a:p>
          <a:pPr rtl="0"/>
          <a:r>
            <a:rPr lang="bs-Latn-BA" sz="1000">
              <a:latin typeface="Arial" panose="020B0604020202020204" pitchFamily="34" charset="0"/>
              <a:ea typeface="Cambria" panose="02040503050406030204" pitchFamily="18" charset="0"/>
              <a:cs typeface="Arial" panose="020B0604020202020204" pitchFamily="34" charset="0"/>
            </a:rPr>
            <a:t>Grad prati stanje i sarađuje sa drugim akterima na unapređenju stanja ravnopravnosti spolova</a:t>
          </a:r>
          <a:endParaRPr lang="en-US" sz="1000">
            <a:latin typeface="Arial" panose="020B0604020202020204" pitchFamily="34" charset="0"/>
            <a:ea typeface="Cambria" panose="02040503050406030204" pitchFamily="18" charset="0"/>
            <a:cs typeface="Arial" panose="020B0604020202020204" pitchFamily="34" charset="0"/>
          </a:endParaRPr>
        </a:p>
      </dgm:t>
    </dgm:pt>
    <dgm:pt modelId="{E19FD8AE-10B3-411D-A6C4-5A764BF3673F}" type="parTrans" cxnId="{0E891680-54C8-4FBC-811D-FF91674ABD87}">
      <dgm:prSet/>
      <dgm:spPr/>
      <dgm:t>
        <a:bodyPr/>
        <a:lstStyle/>
        <a:p>
          <a:endParaRPr lang="en-US"/>
        </a:p>
      </dgm:t>
    </dgm:pt>
    <dgm:pt modelId="{E1F4CB88-661A-4C34-864D-70CB070B2374}" type="sibTrans" cxnId="{0E891680-54C8-4FBC-811D-FF91674ABD87}">
      <dgm:prSet/>
      <dgm:spPr/>
      <dgm:t>
        <a:bodyPr/>
        <a:lstStyle/>
        <a:p>
          <a:endParaRPr lang="en-US"/>
        </a:p>
      </dgm:t>
    </dgm:pt>
    <dgm:pt modelId="{7E1C892E-3892-46AC-867A-DF47364E2F13}">
      <dgm:prSet phldrT="[Text]" custT="1"/>
      <dgm:spPr/>
      <dgm:t>
        <a:bodyPr/>
        <a:lstStyle/>
        <a:p>
          <a:r>
            <a:rPr lang="bs-Latn-BA" sz="800">
              <a:latin typeface="Arial" panose="020B0604020202020204" pitchFamily="34" charset="0"/>
              <a:ea typeface="Cambria" panose="02040503050406030204" pitchFamily="18" charset="0"/>
              <a:cs typeface="Arial" panose="020B0604020202020204" pitchFamily="34" charset="0"/>
            </a:rPr>
            <a:t>Grad promovira ravnopravnost spolova</a:t>
          </a:r>
          <a:endParaRPr lang="en-US" sz="800">
            <a:latin typeface="Arial" panose="020B0604020202020204" pitchFamily="34" charset="0"/>
            <a:ea typeface="Cambria" panose="02040503050406030204" pitchFamily="18" charset="0"/>
            <a:cs typeface="Arial" panose="020B0604020202020204" pitchFamily="34" charset="0"/>
          </a:endParaRPr>
        </a:p>
      </dgm:t>
    </dgm:pt>
    <dgm:pt modelId="{508159A3-23A2-4E4F-8011-66FFCE8BDFAF}" type="parTrans" cxnId="{0F31F9DE-0CE2-47F9-ADD6-75F6E852247F}">
      <dgm:prSet/>
      <dgm:spPr/>
      <dgm:t>
        <a:bodyPr/>
        <a:lstStyle/>
        <a:p>
          <a:endParaRPr lang="en-US"/>
        </a:p>
      </dgm:t>
    </dgm:pt>
    <dgm:pt modelId="{922D22D1-F0A1-45FA-A8C5-4D53D85F0643}" type="sibTrans" cxnId="{0F31F9DE-0CE2-47F9-ADD6-75F6E852247F}">
      <dgm:prSet/>
      <dgm:spPr/>
      <dgm:t>
        <a:bodyPr/>
        <a:lstStyle/>
        <a:p>
          <a:endParaRPr lang="en-US"/>
        </a:p>
      </dgm:t>
    </dgm:pt>
    <dgm:pt modelId="{48595BA4-21EF-4A06-8C56-59A1A0276A0E}">
      <dgm:prSet phldrT="[Text]" custT="1"/>
      <dgm:spPr/>
      <dgm:t>
        <a:bodyPr/>
        <a:lstStyle/>
        <a:p>
          <a:r>
            <a:rPr lang="bs-Latn-BA" sz="800">
              <a:latin typeface="Arial" panose="020B0604020202020204" pitchFamily="34" charset="0"/>
              <a:ea typeface="Cambria" panose="02040503050406030204" pitchFamily="18" charset="0"/>
              <a:cs typeface="Arial" panose="020B0604020202020204" pitchFamily="34" charset="0"/>
            </a:rPr>
            <a:t>Civilno društvo učestvuje u definiranju prioriteta za djelovanje u oblasti ravnopravnosti spolova</a:t>
          </a:r>
          <a:endParaRPr lang="en-US" sz="800">
            <a:latin typeface="Arial" panose="020B0604020202020204" pitchFamily="34" charset="0"/>
            <a:ea typeface="Cambria" panose="02040503050406030204" pitchFamily="18" charset="0"/>
            <a:cs typeface="Arial" panose="020B0604020202020204" pitchFamily="34" charset="0"/>
          </a:endParaRPr>
        </a:p>
      </dgm:t>
    </dgm:pt>
    <dgm:pt modelId="{31D0ECDF-BB73-4A9B-8D87-24BB4386F04F}" type="parTrans" cxnId="{0D9475D0-A36F-47F3-8C1C-5B24295F1444}">
      <dgm:prSet/>
      <dgm:spPr/>
      <dgm:t>
        <a:bodyPr/>
        <a:lstStyle/>
        <a:p>
          <a:endParaRPr lang="en-US"/>
        </a:p>
      </dgm:t>
    </dgm:pt>
    <dgm:pt modelId="{EBD5B1E2-0503-4196-B1AD-45B00A3676D6}" type="sibTrans" cxnId="{0D9475D0-A36F-47F3-8C1C-5B24295F1444}">
      <dgm:prSet/>
      <dgm:spPr/>
      <dgm:t>
        <a:bodyPr/>
        <a:lstStyle/>
        <a:p>
          <a:endParaRPr lang="en-US"/>
        </a:p>
      </dgm:t>
    </dgm:pt>
    <dgm:pt modelId="{836B4DD0-D524-42E6-AC4F-E31A3CA04BB3}">
      <dgm:prSet phldrT="[Text]" custT="1"/>
      <dgm:spPr/>
      <dgm:t>
        <a:bodyPr/>
        <a:lstStyle/>
        <a:p>
          <a:r>
            <a:rPr lang="bs-Latn-BA" sz="800">
              <a:latin typeface="Arial" panose="020B0604020202020204" pitchFamily="34" charset="0"/>
              <a:ea typeface="Cambria" panose="02040503050406030204" pitchFamily="18" charset="0"/>
              <a:cs typeface="Arial" panose="020B0604020202020204" pitchFamily="34" charset="0"/>
            </a:rPr>
            <a:t>Uspostavljeni instrumenti za redovnu procjenu uticaja propisa na ravnopravnost spolova</a:t>
          </a:r>
          <a:endParaRPr lang="en-US" sz="800">
            <a:latin typeface="Arial" panose="020B0604020202020204" pitchFamily="34" charset="0"/>
            <a:ea typeface="Cambria" panose="02040503050406030204" pitchFamily="18" charset="0"/>
            <a:cs typeface="Arial" panose="020B0604020202020204" pitchFamily="34" charset="0"/>
          </a:endParaRPr>
        </a:p>
      </dgm:t>
    </dgm:pt>
    <dgm:pt modelId="{F9F93FE9-D93E-4F61-821C-B0F8A8F297C4}" type="parTrans" cxnId="{F8DFE0B2-15C0-46EA-8C9F-B707D72065AD}">
      <dgm:prSet/>
      <dgm:spPr/>
      <dgm:t>
        <a:bodyPr/>
        <a:lstStyle/>
        <a:p>
          <a:endParaRPr lang="en-US"/>
        </a:p>
      </dgm:t>
    </dgm:pt>
    <dgm:pt modelId="{A1AFE6E5-F58D-4C8F-869A-429FC17160E2}" type="sibTrans" cxnId="{F8DFE0B2-15C0-46EA-8C9F-B707D72065AD}">
      <dgm:prSet/>
      <dgm:spPr/>
      <dgm:t>
        <a:bodyPr/>
        <a:lstStyle/>
        <a:p>
          <a:endParaRPr lang="en-US"/>
        </a:p>
      </dgm:t>
    </dgm:pt>
    <dgm:pt modelId="{B85E038B-BFBF-4C25-B806-55BFF391605B}">
      <dgm:prSet phldrT="[Text]" custT="1"/>
      <dgm:spPr/>
      <dgm:t>
        <a:bodyPr/>
        <a:lstStyle/>
        <a:p>
          <a:r>
            <a:rPr lang="bs-Latn-BA" sz="800">
              <a:latin typeface="Arial" panose="020B0604020202020204" pitchFamily="34" charset="0"/>
              <a:ea typeface="Cambria" panose="02040503050406030204" pitchFamily="18" charset="0"/>
              <a:cs typeface="Arial" panose="020B0604020202020204" pitchFamily="34" charset="0"/>
            </a:rPr>
            <a:t>Provedene sektorske analize mogućnosti za unapređenje stanja ravnopravnosti spolova u prioritetnim oblastima</a:t>
          </a:r>
          <a:endParaRPr lang="en-US" sz="800">
            <a:latin typeface="Arial" panose="020B0604020202020204" pitchFamily="34" charset="0"/>
            <a:ea typeface="Cambria" panose="02040503050406030204" pitchFamily="18" charset="0"/>
            <a:cs typeface="Arial" panose="020B0604020202020204" pitchFamily="34" charset="0"/>
          </a:endParaRPr>
        </a:p>
      </dgm:t>
    </dgm:pt>
    <dgm:pt modelId="{6640F9B8-A723-4072-8152-458AF2C5E85B}" type="parTrans" cxnId="{209C0E03-54A0-4D1B-90DF-5E0C922A0BA0}">
      <dgm:prSet/>
      <dgm:spPr/>
      <dgm:t>
        <a:bodyPr/>
        <a:lstStyle/>
        <a:p>
          <a:endParaRPr lang="en-US"/>
        </a:p>
      </dgm:t>
    </dgm:pt>
    <dgm:pt modelId="{767300CC-E80D-4BC5-BDDE-B22051D694AE}" type="sibTrans" cxnId="{209C0E03-54A0-4D1B-90DF-5E0C922A0BA0}">
      <dgm:prSet/>
      <dgm:spPr/>
      <dgm:t>
        <a:bodyPr/>
        <a:lstStyle/>
        <a:p>
          <a:endParaRPr lang="en-US"/>
        </a:p>
      </dgm:t>
    </dgm:pt>
    <dgm:pt modelId="{2E48D957-FE57-46F4-9456-C351DCA56FEE}">
      <dgm:prSet phldrT="[Text]" custT="1"/>
      <dgm:spPr/>
      <dgm:t>
        <a:bodyPr/>
        <a:lstStyle/>
        <a:p>
          <a:r>
            <a:rPr lang="bs-Latn-BA" sz="800">
              <a:latin typeface="Arial" panose="020B0604020202020204" pitchFamily="34" charset="0"/>
              <a:ea typeface="Cambria" panose="02040503050406030204" pitchFamily="18" charset="0"/>
              <a:cs typeface="Arial" panose="020B0604020202020204" pitchFamily="34" charset="0"/>
            </a:rPr>
            <a:t>Budžet Grada sadrži procjenu uticaja na ravnopravnost spolova (rodno odgovorno budžetiranje)</a:t>
          </a:r>
          <a:endParaRPr lang="en-US" sz="800">
            <a:latin typeface="Arial" panose="020B0604020202020204" pitchFamily="34" charset="0"/>
            <a:ea typeface="Cambria" panose="02040503050406030204" pitchFamily="18" charset="0"/>
            <a:cs typeface="Arial" panose="020B0604020202020204" pitchFamily="34" charset="0"/>
          </a:endParaRPr>
        </a:p>
      </dgm:t>
    </dgm:pt>
    <dgm:pt modelId="{F0A0D024-6740-4709-9DB6-EC6842455CC4}" type="parTrans" cxnId="{EDB71AFB-C08C-4DA9-A641-321527F79E96}">
      <dgm:prSet/>
      <dgm:spPr/>
      <dgm:t>
        <a:bodyPr/>
        <a:lstStyle/>
        <a:p>
          <a:endParaRPr lang="en-US"/>
        </a:p>
      </dgm:t>
    </dgm:pt>
    <dgm:pt modelId="{79DF3ED3-43F7-4790-B4AF-12D0C64DDA92}" type="sibTrans" cxnId="{EDB71AFB-C08C-4DA9-A641-321527F79E96}">
      <dgm:prSet/>
      <dgm:spPr/>
      <dgm:t>
        <a:bodyPr/>
        <a:lstStyle/>
        <a:p>
          <a:endParaRPr lang="en-US"/>
        </a:p>
      </dgm:t>
    </dgm:pt>
    <dgm:pt modelId="{C532AB92-99B9-4BFC-BB6D-DDE72F53F345}">
      <dgm:prSet phldrT="[Text]" custT="1"/>
      <dgm:spPr/>
      <dgm:t>
        <a:bodyPr/>
        <a:lstStyle/>
        <a:p>
          <a:r>
            <a:rPr lang="bs-Latn-BA" sz="800">
              <a:latin typeface="Arial" panose="020B0604020202020204" pitchFamily="34" charset="0"/>
              <a:ea typeface="Cambria" panose="02040503050406030204" pitchFamily="18" charset="0"/>
              <a:cs typeface="Arial" panose="020B0604020202020204" pitchFamily="34" charset="0"/>
            </a:rPr>
            <a:t>Smanjen jaz između žena i muškaraca na tržištu rada</a:t>
          </a:r>
          <a:endParaRPr lang="en-US" sz="800">
            <a:latin typeface="Arial" panose="020B0604020202020204" pitchFamily="34" charset="0"/>
            <a:ea typeface="Cambria" panose="02040503050406030204" pitchFamily="18" charset="0"/>
            <a:cs typeface="Arial" panose="020B0604020202020204" pitchFamily="34" charset="0"/>
          </a:endParaRPr>
        </a:p>
      </dgm:t>
    </dgm:pt>
    <dgm:pt modelId="{E6A53F00-A57B-4133-B823-157D71FB512E}" type="parTrans" cxnId="{2B841976-8775-4540-868A-CCFE3AC1BC34}">
      <dgm:prSet/>
      <dgm:spPr/>
      <dgm:t>
        <a:bodyPr/>
        <a:lstStyle/>
        <a:p>
          <a:endParaRPr lang="en-US"/>
        </a:p>
      </dgm:t>
    </dgm:pt>
    <dgm:pt modelId="{ADE360F2-BB34-4E3B-BA25-45AB1A786417}" type="sibTrans" cxnId="{2B841976-8775-4540-868A-CCFE3AC1BC34}">
      <dgm:prSet/>
      <dgm:spPr/>
      <dgm:t>
        <a:bodyPr/>
        <a:lstStyle/>
        <a:p>
          <a:endParaRPr lang="en-US"/>
        </a:p>
      </dgm:t>
    </dgm:pt>
    <dgm:pt modelId="{9B410946-1F86-4FBC-A47C-A3AADD90B621}">
      <dgm:prSet phldrT="[Text]" custT="1"/>
      <dgm:spPr/>
      <dgm:t>
        <a:bodyPr/>
        <a:lstStyle/>
        <a:p>
          <a:r>
            <a:rPr lang="bs-Latn-BA" sz="800">
              <a:latin typeface="Arial" panose="020B0604020202020204" pitchFamily="34" charset="0"/>
              <a:ea typeface="Cambria" panose="02040503050406030204" pitchFamily="18" charset="0"/>
              <a:cs typeface="Arial" panose="020B0604020202020204" pitchFamily="34" charset="0"/>
            </a:rPr>
            <a:t>Osigurana podrška ranjivim grupama žena i muškaraca</a:t>
          </a:r>
          <a:endParaRPr lang="en-US" sz="800">
            <a:latin typeface="Arial" panose="020B0604020202020204" pitchFamily="34" charset="0"/>
            <a:ea typeface="Cambria" panose="02040503050406030204" pitchFamily="18" charset="0"/>
            <a:cs typeface="Arial" panose="020B0604020202020204" pitchFamily="34" charset="0"/>
          </a:endParaRPr>
        </a:p>
      </dgm:t>
    </dgm:pt>
    <dgm:pt modelId="{BA16265D-9785-4BA6-9812-2D4E7134155D}" type="parTrans" cxnId="{EC73A805-481C-4901-8145-EA43C26D8F4A}">
      <dgm:prSet/>
      <dgm:spPr/>
      <dgm:t>
        <a:bodyPr/>
        <a:lstStyle/>
        <a:p>
          <a:endParaRPr lang="en-US"/>
        </a:p>
      </dgm:t>
    </dgm:pt>
    <dgm:pt modelId="{36E5B573-8B81-4705-8AC4-92A319A91A7B}" type="sibTrans" cxnId="{EC73A805-481C-4901-8145-EA43C26D8F4A}">
      <dgm:prSet/>
      <dgm:spPr/>
      <dgm:t>
        <a:bodyPr/>
        <a:lstStyle/>
        <a:p>
          <a:endParaRPr lang="en-US"/>
        </a:p>
      </dgm:t>
    </dgm:pt>
    <dgm:pt modelId="{F3D20087-01BB-4268-9BD0-8F0536E88BDF}">
      <dgm:prSet phldrT="[Text]" custT="1"/>
      <dgm:spPr/>
      <dgm:t>
        <a:bodyPr/>
        <a:lstStyle/>
        <a:p>
          <a:r>
            <a:rPr lang="bs-Latn-BA" sz="700">
              <a:latin typeface="Arial" panose="020B0604020202020204" pitchFamily="34" charset="0"/>
              <a:ea typeface="Cambria" panose="02040503050406030204" pitchFamily="18" charset="0"/>
              <a:cs typeface="Arial" panose="020B0604020202020204" pitchFamily="34" charset="0"/>
            </a:rPr>
            <a:t>Osigurana ravnopravna zastupljenost osoba muškog i ženskog spola u tijelima nad kojima Grad vrši nadzor</a:t>
          </a:r>
          <a:endParaRPr lang="en-US" sz="700">
            <a:latin typeface="Arial" panose="020B0604020202020204" pitchFamily="34" charset="0"/>
            <a:ea typeface="Cambria" panose="02040503050406030204" pitchFamily="18" charset="0"/>
            <a:cs typeface="Arial" panose="020B0604020202020204" pitchFamily="34" charset="0"/>
          </a:endParaRPr>
        </a:p>
      </dgm:t>
    </dgm:pt>
    <dgm:pt modelId="{6B259372-27D0-4F81-A872-F61DAB80BA01}" type="parTrans" cxnId="{DEE287DE-4D0E-4FB1-9593-4BDAD31D2BDB}">
      <dgm:prSet/>
      <dgm:spPr/>
      <dgm:t>
        <a:bodyPr/>
        <a:lstStyle/>
        <a:p>
          <a:endParaRPr lang="en-US"/>
        </a:p>
      </dgm:t>
    </dgm:pt>
    <dgm:pt modelId="{B67AA0A8-C364-4FCA-B206-1FB1E0EF9B0B}" type="sibTrans" cxnId="{DEE287DE-4D0E-4FB1-9593-4BDAD31D2BDB}">
      <dgm:prSet/>
      <dgm:spPr/>
      <dgm:t>
        <a:bodyPr/>
        <a:lstStyle/>
        <a:p>
          <a:endParaRPr lang="en-US"/>
        </a:p>
      </dgm:t>
    </dgm:pt>
    <dgm:pt modelId="{0810C041-F498-47A4-AC0D-8DDC0B62588A}">
      <dgm:prSet phldrT="[Text]" custT="1"/>
      <dgm:spPr/>
      <dgm:t>
        <a:bodyPr/>
        <a:lstStyle/>
        <a:p>
          <a:r>
            <a:rPr lang="bs-Latn-BA" sz="700">
              <a:latin typeface="Arial" panose="020B0604020202020204" pitchFamily="34" charset="0"/>
              <a:ea typeface="Cambria" panose="02040503050406030204" pitchFamily="18" charset="0"/>
              <a:cs typeface="Arial" panose="020B0604020202020204" pitchFamily="34" charset="0"/>
            </a:rPr>
            <a:t>Grad Srebrenik doprinosi unapređenju zdravlja i prevenciji specifičnih bolesti osoba muškog i ženskog spola</a:t>
          </a:r>
          <a:endParaRPr lang="en-US" sz="700">
            <a:latin typeface="Arial" panose="020B0604020202020204" pitchFamily="34" charset="0"/>
            <a:ea typeface="Cambria" panose="02040503050406030204" pitchFamily="18" charset="0"/>
            <a:cs typeface="Arial" panose="020B0604020202020204" pitchFamily="34" charset="0"/>
          </a:endParaRPr>
        </a:p>
      </dgm:t>
    </dgm:pt>
    <dgm:pt modelId="{F80FE5E6-E058-4573-BADC-76B5F84DC36A}" type="parTrans" cxnId="{6B98384C-D3C7-4205-BED0-DC695615AD74}">
      <dgm:prSet/>
      <dgm:spPr/>
      <dgm:t>
        <a:bodyPr/>
        <a:lstStyle/>
        <a:p>
          <a:endParaRPr lang="en-US"/>
        </a:p>
      </dgm:t>
    </dgm:pt>
    <dgm:pt modelId="{230EC4BC-DD4A-400F-BD16-3EB9C7E67BE0}" type="sibTrans" cxnId="{6B98384C-D3C7-4205-BED0-DC695615AD74}">
      <dgm:prSet/>
      <dgm:spPr/>
      <dgm:t>
        <a:bodyPr/>
        <a:lstStyle/>
        <a:p>
          <a:endParaRPr lang="en-US"/>
        </a:p>
      </dgm:t>
    </dgm:pt>
    <dgm:pt modelId="{923C5CB4-2E1A-4283-A8CC-7EA7FB75BA14}">
      <dgm:prSet phldrT="[Text]" custT="1"/>
      <dgm:spPr/>
      <dgm:t>
        <a:bodyPr/>
        <a:lstStyle/>
        <a:p>
          <a:r>
            <a:rPr lang="bs-Latn-BA" sz="800">
              <a:latin typeface="Arial" panose="020B0604020202020204" pitchFamily="34" charset="0"/>
              <a:ea typeface="Cambria" panose="02040503050406030204" pitchFamily="18" charset="0"/>
              <a:cs typeface="Arial" panose="020B0604020202020204" pitchFamily="34" charset="0"/>
            </a:rPr>
            <a:t>Redovno se prati stanje ravnopravnosti spolova na području grada Srebrenik</a:t>
          </a:r>
          <a:endParaRPr lang="en-US" sz="800">
            <a:latin typeface="Arial" panose="020B0604020202020204" pitchFamily="34" charset="0"/>
            <a:ea typeface="Cambria" panose="02040503050406030204" pitchFamily="18" charset="0"/>
            <a:cs typeface="Arial" panose="020B0604020202020204" pitchFamily="34" charset="0"/>
          </a:endParaRPr>
        </a:p>
      </dgm:t>
    </dgm:pt>
    <dgm:pt modelId="{BE755766-2AA6-4C35-AE70-41B6468A18EA}" type="parTrans" cxnId="{1FC57526-ACAE-4A43-970C-EFB0335E7315}">
      <dgm:prSet/>
      <dgm:spPr/>
      <dgm:t>
        <a:bodyPr/>
        <a:lstStyle/>
        <a:p>
          <a:endParaRPr lang="en-US"/>
        </a:p>
      </dgm:t>
    </dgm:pt>
    <dgm:pt modelId="{E236CB53-AD2C-4D92-AD35-3523863213FD}" type="sibTrans" cxnId="{1FC57526-ACAE-4A43-970C-EFB0335E7315}">
      <dgm:prSet/>
      <dgm:spPr/>
      <dgm:t>
        <a:bodyPr/>
        <a:lstStyle/>
        <a:p>
          <a:endParaRPr lang="en-US"/>
        </a:p>
      </dgm:t>
    </dgm:pt>
    <dgm:pt modelId="{3D13B15D-FEFE-4EA5-A159-0A8BB614EAB1}" type="pres">
      <dgm:prSet presAssocID="{51DFF212-52F1-42BF-97C2-0B52903C204F}" presName="theList" presStyleCnt="0">
        <dgm:presLayoutVars>
          <dgm:dir/>
          <dgm:animLvl val="lvl"/>
          <dgm:resizeHandles val="exact"/>
        </dgm:presLayoutVars>
      </dgm:prSet>
      <dgm:spPr/>
      <dgm:t>
        <a:bodyPr/>
        <a:lstStyle/>
        <a:p>
          <a:endParaRPr lang="en-US"/>
        </a:p>
      </dgm:t>
    </dgm:pt>
    <dgm:pt modelId="{1C0728FD-486A-4788-AA47-8E8764DBD508}" type="pres">
      <dgm:prSet presAssocID="{CA41E90C-DC12-4D4F-8D34-2417B0F5C80A}" presName="compNode" presStyleCnt="0"/>
      <dgm:spPr/>
    </dgm:pt>
    <dgm:pt modelId="{B75D7132-D6E4-4ED3-8CD2-230AD2BC51D2}" type="pres">
      <dgm:prSet presAssocID="{CA41E90C-DC12-4D4F-8D34-2417B0F5C80A}" presName="aNode" presStyleLbl="bgShp" presStyleIdx="0" presStyleCnt="3" custLinFactNeighborX="-4351" custLinFactNeighborY="-1521"/>
      <dgm:spPr/>
      <dgm:t>
        <a:bodyPr/>
        <a:lstStyle/>
        <a:p>
          <a:endParaRPr lang="en-US"/>
        </a:p>
      </dgm:t>
    </dgm:pt>
    <dgm:pt modelId="{E8840295-3337-4DCC-A7AA-8A0CAD4E0DDF}" type="pres">
      <dgm:prSet presAssocID="{CA41E90C-DC12-4D4F-8D34-2417B0F5C80A}" presName="textNode" presStyleLbl="bgShp" presStyleIdx="0" presStyleCnt="3"/>
      <dgm:spPr/>
      <dgm:t>
        <a:bodyPr/>
        <a:lstStyle/>
        <a:p>
          <a:endParaRPr lang="en-US"/>
        </a:p>
      </dgm:t>
    </dgm:pt>
    <dgm:pt modelId="{6A6F45B5-3703-4FC5-A31D-6E07C04158FA}" type="pres">
      <dgm:prSet presAssocID="{CA41E90C-DC12-4D4F-8D34-2417B0F5C80A}" presName="compChildNode" presStyleCnt="0"/>
      <dgm:spPr/>
    </dgm:pt>
    <dgm:pt modelId="{AECD8B83-CBCA-44E6-8BC8-21B5C0574025}" type="pres">
      <dgm:prSet presAssocID="{CA41E90C-DC12-4D4F-8D34-2417B0F5C80A}" presName="theInnerList" presStyleCnt="0"/>
      <dgm:spPr/>
    </dgm:pt>
    <dgm:pt modelId="{20FC097C-169B-47E9-B27B-EFB5F56B45CF}" type="pres">
      <dgm:prSet presAssocID="{42EB7D79-F3CC-489B-94F6-D58B4DD1F512}" presName="childNode" presStyleLbl="node1" presStyleIdx="0" presStyleCnt="13">
        <dgm:presLayoutVars>
          <dgm:bulletEnabled val="1"/>
        </dgm:presLayoutVars>
      </dgm:prSet>
      <dgm:spPr/>
      <dgm:t>
        <a:bodyPr/>
        <a:lstStyle/>
        <a:p>
          <a:endParaRPr lang="en-US"/>
        </a:p>
      </dgm:t>
    </dgm:pt>
    <dgm:pt modelId="{BDACCB97-261C-42B7-9CC0-9C714A38329C}" type="pres">
      <dgm:prSet presAssocID="{42EB7D79-F3CC-489B-94F6-D58B4DD1F512}" presName="aSpace2" presStyleCnt="0"/>
      <dgm:spPr/>
    </dgm:pt>
    <dgm:pt modelId="{6AD01BBA-8099-4BAA-BD66-2442B5E9A94E}" type="pres">
      <dgm:prSet presAssocID="{836B4DD0-D524-42E6-AC4F-E31A3CA04BB3}" presName="childNode" presStyleLbl="node1" presStyleIdx="1" presStyleCnt="13">
        <dgm:presLayoutVars>
          <dgm:bulletEnabled val="1"/>
        </dgm:presLayoutVars>
      </dgm:prSet>
      <dgm:spPr/>
      <dgm:t>
        <a:bodyPr/>
        <a:lstStyle/>
        <a:p>
          <a:endParaRPr lang="en-US"/>
        </a:p>
      </dgm:t>
    </dgm:pt>
    <dgm:pt modelId="{D1C2856E-7D2E-45F7-A98D-959365B95B7A}" type="pres">
      <dgm:prSet presAssocID="{836B4DD0-D524-42E6-AC4F-E31A3CA04BB3}" presName="aSpace2" presStyleCnt="0"/>
      <dgm:spPr/>
    </dgm:pt>
    <dgm:pt modelId="{0EA3F085-4F53-42AD-AB7D-8693C77E3F53}" type="pres">
      <dgm:prSet presAssocID="{B85E038B-BFBF-4C25-B806-55BFF391605B}" presName="childNode" presStyleLbl="node1" presStyleIdx="2" presStyleCnt="13">
        <dgm:presLayoutVars>
          <dgm:bulletEnabled val="1"/>
        </dgm:presLayoutVars>
      </dgm:prSet>
      <dgm:spPr/>
      <dgm:t>
        <a:bodyPr/>
        <a:lstStyle/>
        <a:p>
          <a:endParaRPr lang="en-US"/>
        </a:p>
      </dgm:t>
    </dgm:pt>
    <dgm:pt modelId="{6FAC51B4-6CB4-4B8A-BCF1-B0C677F6EF4D}" type="pres">
      <dgm:prSet presAssocID="{B85E038B-BFBF-4C25-B806-55BFF391605B}" presName="aSpace2" presStyleCnt="0"/>
      <dgm:spPr/>
    </dgm:pt>
    <dgm:pt modelId="{62384553-70BF-46CB-BBDB-D7B47F0594B8}" type="pres">
      <dgm:prSet presAssocID="{2E48D957-FE57-46F4-9456-C351DCA56FEE}" presName="childNode" presStyleLbl="node1" presStyleIdx="3" presStyleCnt="13">
        <dgm:presLayoutVars>
          <dgm:bulletEnabled val="1"/>
        </dgm:presLayoutVars>
      </dgm:prSet>
      <dgm:spPr/>
      <dgm:t>
        <a:bodyPr/>
        <a:lstStyle/>
        <a:p>
          <a:endParaRPr lang="en-US"/>
        </a:p>
      </dgm:t>
    </dgm:pt>
    <dgm:pt modelId="{11A65243-3EE4-4B7B-9F88-EB8942DD1484}" type="pres">
      <dgm:prSet presAssocID="{CA41E90C-DC12-4D4F-8D34-2417B0F5C80A}" presName="aSpace" presStyleCnt="0"/>
      <dgm:spPr/>
    </dgm:pt>
    <dgm:pt modelId="{EF75838C-7F64-4618-BE7A-4E81CD480B15}" type="pres">
      <dgm:prSet presAssocID="{153EC387-C1C8-401B-AD58-3D58098B9093}" presName="compNode" presStyleCnt="0"/>
      <dgm:spPr/>
    </dgm:pt>
    <dgm:pt modelId="{6937CB1E-680A-4A84-A65D-FCCB9192DF94}" type="pres">
      <dgm:prSet presAssocID="{153EC387-C1C8-401B-AD58-3D58098B9093}" presName="aNode" presStyleLbl="bgShp" presStyleIdx="1" presStyleCnt="3"/>
      <dgm:spPr/>
      <dgm:t>
        <a:bodyPr/>
        <a:lstStyle/>
        <a:p>
          <a:endParaRPr lang="en-US"/>
        </a:p>
      </dgm:t>
    </dgm:pt>
    <dgm:pt modelId="{DF779361-C5C9-4661-A3D4-CF797521B3E6}" type="pres">
      <dgm:prSet presAssocID="{153EC387-C1C8-401B-AD58-3D58098B9093}" presName="textNode" presStyleLbl="bgShp" presStyleIdx="1" presStyleCnt="3"/>
      <dgm:spPr/>
      <dgm:t>
        <a:bodyPr/>
        <a:lstStyle/>
        <a:p>
          <a:endParaRPr lang="en-US"/>
        </a:p>
      </dgm:t>
    </dgm:pt>
    <dgm:pt modelId="{AE633EE1-49DE-4ABD-BED6-ABEF7DEF4390}" type="pres">
      <dgm:prSet presAssocID="{153EC387-C1C8-401B-AD58-3D58098B9093}" presName="compChildNode" presStyleCnt="0"/>
      <dgm:spPr/>
    </dgm:pt>
    <dgm:pt modelId="{79451EAE-EF3D-484F-A8F8-86A6DB7828FE}" type="pres">
      <dgm:prSet presAssocID="{153EC387-C1C8-401B-AD58-3D58098B9093}" presName="theInnerList" presStyleCnt="0"/>
      <dgm:spPr/>
    </dgm:pt>
    <dgm:pt modelId="{BA0914E0-9C9B-411C-94AB-E89E961395CE}" type="pres">
      <dgm:prSet presAssocID="{4173E1FD-247F-49C1-B733-191C4D6CD8E3}" presName="childNode" presStyleLbl="node1" presStyleIdx="4" presStyleCnt="13">
        <dgm:presLayoutVars>
          <dgm:bulletEnabled val="1"/>
        </dgm:presLayoutVars>
      </dgm:prSet>
      <dgm:spPr/>
      <dgm:t>
        <a:bodyPr/>
        <a:lstStyle/>
        <a:p>
          <a:endParaRPr lang="en-US"/>
        </a:p>
      </dgm:t>
    </dgm:pt>
    <dgm:pt modelId="{84AEC8F7-DE02-4023-AD78-A6B17CFC6DE5}" type="pres">
      <dgm:prSet presAssocID="{4173E1FD-247F-49C1-B733-191C4D6CD8E3}" presName="aSpace2" presStyleCnt="0"/>
      <dgm:spPr/>
    </dgm:pt>
    <dgm:pt modelId="{1F76E51D-255A-4703-8D77-C4A62D278F37}" type="pres">
      <dgm:prSet presAssocID="{C532AB92-99B9-4BFC-BB6D-DDE72F53F345}" presName="childNode" presStyleLbl="node1" presStyleIdx="5" presStyleCnt="13">
        <dgm:presLayoutVars>
          <dgm:bulletEnabled val="1"/>
        </dgm:presLayoutVars>
      </dgm:prSet>
      <dgm:spPr/>
      <dgm:t>
        <a:bodyPr/>
        <a:lstStyle/>
        <a:p>
          <a:endParaRPr lang="en-US"/>
        </a:p>
      </dgm:t>
    </dgm:pt>
    <dgm:pt modelId="{7F8547AB-AEC9-4EDB-9DE0-3B0DB464A18A}" type="pres">
      <dgm:prSet presAssocID="{C532AB92-99B9-4BFC-BB6D-DDE72F53F345}" presName="aSpace2" presStyleCnt="0"/>
      <dgm:spPr/>
    </dgm:pt>
    <dgm:pt modelId="{54FEEB0E-A213-4194-91BA-B9D8C3DA4867}" type="pres">
      <dgm:prSet presAssocID="{9B410946-1F86-4FBC-A47C-A3AADD90B621}" presName="childNode" presStyleLbl="node1" presStyleIdx="6" presStyleCnt="13">
        <dgm:presLayoutVars>
          <dgm:bulletEnabled val="1"/>
        </dgm:presLayoutVars>
      </dgm:prSet>
      <dgm:spPr/>
      <dgm:t>
        <a:bodyPr/>
        <a:lstStyle/>
        <a:p>
          <a:endParaRPr lang="en-US"/>
        </a:p>
      </dgm:t>
    </dgm:pt>
    <dgm:pt modelId="{0E34B465-1D93-4BD8-B864-506F610C6FBB}" type="pres">
      <dgm:prSet presAssocID="{9B410946-1F86-4FBC-A47C-A3AADD90B621}" presName="aSpace2" presStyleCnt="0"/>
      <dgm:spPr/>
    </dgm:pt>
    <dgm:pt modelId="{8B7DE5B8-41B8-443F-BF3C-FF328E6DBC40}" type="pres">
      <dgm:prSet presAssocID="{81B6C9B3-3743-4176-A233-59771A1D5EAE}" presName="childNode" presStyleLbl="node1" presStyleIdx="7" presStyleCnt="13">
        <dgm:presLayoutVars>
          <dgm:bulletEnabled val="1"/>
        </dgm:presLayoutVars>
      </dgm:prSet>
      <dgm:spPr/>
      <dgm:t>
        <a:bodyPr/>
        <a:lstStyle/>
        <a:p>
          <a:endParaRPr lang="en-US"/>
        </a:p>
      </dgm:t>
    </dgm:pt>
    <dgm:pt modelId="{9EB4F0BB-E8B0-4BB7-8116-99ED377DE9B6}" type="pres">
      <dgm:prSet presAssocID="{81B6C9B3-3743-4176-A233-59771A1D5EAE}" presName="aSpace2" presStyleCnt="0"/>
      <dgm:spPr/>
    </dgm:pt>
    <dgm:pt modelId="{4F026C86-77AC-433F-818C-46BA2BEEF1C8}" type="pres">
      <dgm:prSet presAssocID="{F3D20087-01BB-4268-9BD0-8F0536E88BDF}" presName="childNode" presStyleLbl="node1" presStyleIdx="8" presStyleCnt="13">
        <dgm:presLayoutVars>
          <dgm:bulletEnabled val="1"/>
        </dgm:presLayoutVars>
      </dgm:prSet>
      <dgm:spPr/>
      <dgm:t>
        <a:bodyPr/>
        <a:lstStyle/>
        <a:p>
          <a:endParaRPr lang="en-US"/>
        </a:p>
      </dgm:t>
    </dgm:pt>
    <dgm:pt modelId="{76FAFE83-AB8D-436A-8097-669C6F033E76}" type="pres">
      <dgm:prSet presAssocID="{F3D20087-01BB-4268-9BD0-8F0536E88BDF}" presName="aSpace2" presStyleCnt="0"/>
      <dgm:spPr/>
    </dgm:pt>
    <dgm:pt modelId="{69DAEFEC-1C59-45CF-88C1-C2AC723885C0}" type="pres">
      <dgm:prSet presAssocID="{0810C041-F498-47A4-AC0D-8DDC0B62588A}" presName="childNode" presStyleLbl="node1" presStyleIdx="9" presStyleCnt="13">
        <dgm:presLayoutVars>
          <dgm:bulletEnabled val="1"/>
        </dgm:presLayoutVars>
      </dgm:prSet>
      <dgm:spPr/>
      <dgm:t>
        <a:bodyPr/>
        <a:lstStyle/>
        <a:p>
          <a:endParaRPr lang="en-US"/>
        </a:p>
      </dgm:t>
    </dgm:pt>
    <dgm:pt modelId="{00BE7B9B-A40D-494D-8E97-DACBFFDD5969}" type="pres">
      <dgm:prSet presAssocID="{153EC387-C1C8-401B-AD58-3D58098B9093}" presName="aSpace" presStyleCnt="0"/>
      <dgm:spPr/>
    </dgm:pt>
    <dgm:pt modelId="{F4D309B2-CD8C-4DA8-8E7A-DB18DEB8F6D6}" type="pres">
      <dgm:prSet presAssocID="{73106326-8A14-4EAB-AE0D-19FEFACEF917}" presName="compNode" presStyleCnt="0"/>
      <dgm:spPr/>
    </dgm:pt>
    <dgm:pt modelId="{44BBE6FF-1325-4D5D-B19C-10DEFEBDBC31}" type="pres">
      <dgm:prSet presAssocID="{73106326-8A14-4EAB-AE0D-19FEFACEF917}" presName="aNode" presStyleLbl="bgShp" presStyleIdx="2" presStyleCnt="3"/>
      <dgm:spPr/>
      <dgm:t>
        <a:bodyPr/>
        <a:lstStyle/>
        <a:p>
          <a:endParaRPr lang="en-US"/>
        </a:p>
      </dgm:t>
    </dgm:pt>
    <dgm:pt modelId="{B5288195-FB53-4F84-9877-A65BE02248A9}" type="pres">
      <dgm:prSet presAssocID="{73106326-8A14-4EAB-AE0D-19FEFACEF917}" presName="textNode" presStyleLbl="bgShp" presStyleIdx="2" presStyleCnt="3"/>
      <dgm:spPr/>
      <dgm:t>
        <a:bodyPr/>
        <a:lstStyle/>
        <a:p>
          <a:endParaRPr lang="en-US"/>
        </a:p>
      </dgm:t>
    </dgm:pt>
    <dgm:pt modelId="{8C921C8C-E570-4B2C-B626-357A546561BF}" type="pres">
      <dgm:prSet presAssocID="{73106326-8A14-4EAB-AE0D-19FEFACEF917}" presName="compChildNode" presStyleCnt="0"/>
      <dgm:spPr/>
    </dgm:pt>
    <dgm:pt modelId="{5423526A-A4D4-4635-B795-096A9C67739C}" type="pres">
      <dgm:prSet presAssocID="{73106326-8A14-4EAB-AE0D-19FEFACEF917}" presName="theInnerList" presStyleCnt="0"/>
      <dgm:spPr/>
    </dgm:pt>
    <dgm:pt modelId="{2348063B-A4E0-43F4-9800-2612D72A0AA8}" type="pres">
      <dgm:prSet presAssocID="{7E1C892E-3892-46AC-867A-DF47364E2F13}" presName="childNode" presStyleLbl="node1" presStyleIdx="10" presStyleCnt="13">
        <dgm:presLayoutVars>
          <dgm:bulletEnabled val="1"/>
        </dgm:presLayoutVars>
      </dgm:prSet>
      <dgm:spPr/>
      <dgm:t>
        <a:bodyPr/>
        <a:lstStyle/>
        <a:p>
          <a:endParaRPr lang="en-US"/>
        </a:p>
      </dgm:t>
    </dgm:pt>
    <dgm:pt modelId="{EF5CEC9E-1EB1-4A27-BA2F-BF00D2F7D1EA}" type="pres">
      <dgm:prSet presAssocID="{7E1C892E-3892-46AC-867A-DF47364E2F13}" presName="aSpace2" presStyleCnt="0"/>
      <dgm:spPr/>
    </dgm:pt>
    <dgm:pt modelId="{3A528828-15DF-440C-895D-E756615374E8}" type="pres">
      <dgm:prSet presAssocID="{923C5CB4-2E1A-4283-A8CC-7EA7FB75BA14}" presName="childNode" presStyleLbl="node1" presStyleIdx="11" presStyleCnt="13">
        <dgm:presLayoutVars>
          <dgm:bulletEnabled val="1"/>
        </dgm:presLayoutVars>
      </dgm:prSet>
      <dgm:spPr/>
      <dgm:t>
        <a:bodyPr/>
        <a:lstStyle/>
        <a:p>
          <a:endParaRPr lang="en-US"/>
        </a:p>
      </dgm:t>
    </dgm:pt>
    <dgm:pt modelId="{D6017AB6-175C-4E7F-AB01-7B6239981D5E}" type="pres">
      <dgm:prSet presAssocID="{923C5CB4-2E1A-4283-A8CC-7EA7FB75BA14}" presName="aSpace2" presStyleCnt="0"/>
      <dgm:spPr/>
    </dgm:pt>
    <dgm:pt modelId="{80F7974D-A2B9-4664-B3FA-5777CD94447A}" type="pres">
      <dgm:prSet presAssocID="{48595BA4-21EF-4A06-8C56-59A1A0276A0E}" presName="childNode" presStyleLbl="node1" presStyleIdx="12" presStyleCnt="13">
        <dgm:presLayoutVars>
          <dgm:bulletEnabled val="1"/>
        </dgm:presLayoutVars>
      </dgm:prSet>
      <dgm:spPr/>
      <dgm:t>
        <a:bodyPr/>
        <a:lstStyle/>
        <a:p>
          <a:endParaRPr lang="en-US"/>
        </a:p>
      </dgm:t>
    </dgm:pt>
  </dgm:ptLst>
  <dgm:cxnLst>
    <dgm:cxn modelId="{E6730F83-60AF-4F4C-8313-E2872D376383}" srcId="{51DFF212-52F1-42BF-97C2-0B52903C204F}" destId="{153EC387-C1C8-401B-AD58-3D58098B9093}" srcOrd="1" destOrd="0" parTransId="{E8C0ED33-82C8-48A8-AA79-936EB671B089}" sibTransId="{10DD40BB-AB06-4643-8435-8A767CB114B9}"/>
    <dgm:cxn modelId="{901F28B3-90B4-4788-8C3C-6BF6A93CC65D}" type="presOf" srcId="{42EB7D79-F3CC-489B-94F6-D58B4DD1F512}" destId="{20FC097C-169B-47E9-B27B-EFB5F56B45CF}" srcOrd="0" destOrd="0" presId="urn:microsoft.com/office/officeart/2005/8/layout/lProcess2"/>
    <dgm:cxn modelId="{6B98384C-D3C7-4205-BED0-DC695615AD74}" srcId="{153EC387-C1C8-401B-AD58-3D58098B9093}" destId="{0810C041-F498-47A4-AC0D-8DDC0B62588A}" srcOrd="5" destOrd="0" parTransId="{F80FE5E6-E058-4573-BADC-76B5F84DC36A}" sibTransId="{230EC4BC-DD4A-400F-BD16-3EB9C7E67BE0}"/>
    <dgm:cxn modelId="{2B841976-8775-4540-868A-CCFE3AC1BC34}" srcId="{153EC387-C1C8-401B-AD58-3D58098B9093}" destId="{C532AB92-99B9-4BFC-BB6D-DDE72F53F345}" srcOrd="1" destOrd="0" parTransId="{E6A53F00-A57B-4133-B823-157D71FB512E}" sibTransId="{ADE360F2-BB34-4E3B-BA25-45AB1A786417}"/>
    <dgm:cxn modelId="{C494304F-7F0E-4366-A1E3-5490121F33CE}" type="presOf" srcId="{2E48D957-FE57-46F4-9456-C351DCA56FEE}" destId="{62384553-70BF-46CB-BBDB-D7B47F0594B8}" srcOrd="0" destOrd="0" presId="urn:microsoft.com/office/officeart/2005/8/layout/lProcess2"/>
    <dgm:cxn modelId="{56A64072-F0B7-45C8-AD09-0C4D55986425}" srcId="{153EC387-C1C8-401B-AD58-3D58098B9093}" destId="{81B6C9B3-3743-4176-A233-59771A1D5EAE}" srcOrd="3" destOrd="0" parTransId="{1E41089F-6E9A-4397-B645-5D3D64D79867}" sibTransId="{73E5E465-CBEB-4F4E-919D-D99F9F5B9884}"/>
    <dgm:cxn modelId="{EC73A805-481C-4901-8145-EA43C26D8F4A}" srcId="{153EC387-C1C8-401B-AD58-3D58098B9093}" destId="{9B410946-1F86-4FBC-A47C-A3AADD90B621}" srcOrd="2" destOrd="0" parTransId="{BA16265D-9785-4BA6-9812-2D4E7134155D}" sibTransId="{36E5B573-8B81-4705-8AC4-92A319A91A7B}"/>
    <dgm:cxn modelId="{9734842B-E2A7-4D70-8230-7E678AB1B2BB}" srcId="{153EC387-C1C8-401B-AD58-3D58098B9093}" destId="{4173E1FD-247F-49C1-B733-191C4D6CD8E3}" srcOrd="0" destOrd="0" parTransId="{E7622060-826F-4E42-B1B5-98860C4D4581}" sibTransId="{811AFD15-B873-47AF-A33D-6DAE4A7E4B3E}"/>
    <dgm:cxn modelId="{52C9F87B-BB23-4D2B-B763-761E3FFA951C}" type="presOf" srcId="{B85E038B-BFBF-4C25-B806-55BFF391605B}" destId="{0EA3F085-4F53-42AD-AB7D-8693C77E3F53}" srcOrd="0" destOrd="0" presId="urn:microsoft.com/office/officeart/2005/8/layout/lProcess2"/>
    <dgm:cxn modelId="{F8DFE0B2-15C0-46EA-8C9F-B707D72065AD}" srcId="{CA41E90C-DC12-4D4F-8D34-2417B0F5C80A}" destId="{836B4DD0-D524-42E6-AC4F-E31A3CA04BB3}" srcOrd="1" destOrd="0" parTransId="{F9F93FE9-D93E-4F61-821C-B0F8A8F297C4}" sibTransId="{A1AFE6E5-F58D-4C8F-869A-429FC17160E2}"/>
    <dgm:cxn modelId="{2C9EE14B-6916-4E27-B3A0-865D7FFC9681}" type="presOf" srcId="{923C5CB4-2E1A-4283-A8CC-7EA7FB75BA14}" destId="{3A528828-15DF-440C-895D-E756615374E8}" srcOrd="0" destOrd="0" presId="urn:microsoft.com/office/officeart/2005/8/layout/lProcess2"/>
    <dgm:cxn modelId="{73A1E633-A83D-43DB-94EC-6DCD207AC774}" type="presOf" srcId="{4173E1FD-247F-49C1-B733-191C4D6CD8E3}" destId="{BA0914E0-9C9B-411C-94AB-E89E961395CE}" srcOrd="0" destOrd="0" presId="urn:microsoft.com/office/officeart/2005/8/layout/lProcess2"/>
    <dgm:cxn modelId="{C4F2FD1A-E3C9-436D-8212-BB7A92FE58AC}" type="presOf" srcId="{7E1C892E-3892-46AC-867A-DF47364E2F13}" destId="{2348063B-A4E0-43F4-9800-2612D72A0AA8}" srcOrd="0" destOrd="0" presId="urn:microsoft.com/office/officeart/2005/8/layout/lProcess2"/>
    <dgm:cxn modelId="{E8CBD48D-C35B-4D2E-AE09-04B97DC6A3B4}" type="presOf" srcId="{73106326-8A14-4EAB-AE0D-19FEFACEF917}" destId="{B5288195-FB53-4F84-9877-A65BE02248A9}" srcOrd="1" destOrd="0" presId="urn:microsoft.com/office/officeart/2005/8/layout/lProcess2"/>
    <dgm:cxn modelId="{1FD5C1A1-1FE4-4A07-AA6B-B49BF62C9AF4}" srcId="{CA41E90C-DC12-4D4F-8D34-2417B0F5C80A}" destId="{42EB7D79-F3CC-489B-94F6-D58B4DD1F512}" srcOrd="0" destOrd="0" parTransId="{039B0EAA-2499-47F4-890D-00E46AF275B0}" sibTransId="{D58E7927-A05D-41F7-B361-65C98FA58F1E}"/>
    <dgm:cxn modelId="{12BE56CC-5AC9-4184-95E0-F62206C01071}" type="presOf" srcId="{836B4DD0-D524-42E6-AC4F-E31A3CA04BB3}" destId="{6AD01BBA-8099-4BAA-BD66-2442B5E9A94E}" srcOrd="0" destOrd="0" presId="urn:microsoft.com/office/officeart/2005/8/layout/lProcess2"/>
    <dgm:cxn modelId="{DEEC7909-F323-46A8-B157-0B78099B8C56}" srcId="{51DFF212-52F1-42BF-97C2-0B52903C204F}" destId="{CA41E90C-DC12-4D4F-8D34-2417B0F5C80A}" srcOrd="0" destOrd="0" parTransId="{A25242A4-626B-4B6D-A9E1-F473A66A6F9F}" sibTransId="{815A3338-398C-4060-9C92-D576A7FD6000}"/>
    <dgm:cxn modelId="{72A59134-AEA9-491F-B46D-B543F93623C4}" type="presOf" srcId="{48595BA4-21EF-4A06-8C56-59A1A0276A0E}" destId="{80F7974D-A2B9-4664-B3FA-5777CD94447A}" srcOrd="0" destOrd="0" presId="urn:microsoft.com/office/officeart/2005/8/layout/lProcess2"/>
    <dgm:cxn modelId="{CBE4BA38-4BC2-4610-AF1B-90FA09F0DD5A}" type="presOf" srcId="{153EC387-C1C8-401B-AD58-3D58098B9093}" destId="{DF779361-C5C9-4661-A3D4-CF797521B3E6}" srcOrd="1" destOrd="0" presId="urn:microsoft.com/office/officeart/2005/8/layout/lProcess2"/>
    <dgm:cxn modelId="{1FC57526-ACAE-4A43-970C-EFB0335E7315}" srcId="{73106326-8A14-4EAB-AE0D-19FEFACEF917}" destId="{923C5CB4-2E1A-4283-A8CC-7EA7FB75BA14}" srcOrd="1" destOrd="0" parTransId="{BE755766-2AA6-4C35-AE70-41B6468A18EA}" sibTransId="{E236CB53-AD2C-4D92-AD35-3523863213FD}"/>
    <dgm:cxn modelId="{0E891680-54C8-4FBC-811D-FF91674ABD87}" srcId="{51DFF212-52F1-42BF-97C2-0B52903C204F}" destId="{73106326-8A14-4EAB-AE0D-19FEFACEF917}" srcOrd="2" destOrd="0" parTransId="{E19FD8AE-10B3-411D-A6C4-5A764BF3673F}" sibTransId="{E1F4CB88-661A-4C34-864D-70CB070B2374}"/>
    <dgm:cxn modelId="{E9D81220-B330-4C35-A239-25924ECD0BA5}" type="presOf" srcId="{CA41E90C-DC12-4D4F-8D34-2417B0F5C80A}" destId="{E8840295-3337-4DCC-A7AA-8A0CAD4E0DDF}" srcOrd="1" destOrd="0" presId="urn:microsoft.com/office/officeart/2005/8/layout/lProcess2"/>
    <dgm:cxn modelId="{C3C02E32-5ACF-42DE-888F-A2DC2BFCFE95}" type="presOf" srcId="{81B6C9B3-3743-4176-A233-59771A1D5EAE}" destId="{8B7DE5B8-41B8-443F-BF3C-FF328E6DBC40}" srcOrd="0" destOrd="0" presId="urn:microsoft.com/office/officeart/2005/8/layout/lProcess2"/>
    <dgm:cxn modelId="{BC9A0F2A-672E-4383-9652-CC1202C14544}" type="presOf" srcId="{0810C041-F498-47A4-AC0D-8DDC0B62588A}" destId="{69DAEFEC-1C59-45CF-88C1-C2AC723885C0}" srcOrd="0" destOrd="0" presId="urn:microsoft.com/office/officeart/2005/8/layout/lProcess2"/>
    <dgm:cxn modelId="{5973EB19-B64F-4997-A7F6-68E4BF126F90}" type="presOf" srcId="{C532AB92-99B9-4BFC-BB6D-DDE72F53F345}" destId="{1F76E51D-255A-4703-8D77-C4A62D278F37}" srcOrd="0" destOrd="0" presId="urn:microsoft.com/office/officeart/2005/8/layout/lProcess2"/>
    <dgm:cxn modelId="{209C0E03-54A0-4D1B-90DF-5E0C922A0BA0}" srcId="{CA41E90C-DC12-4D4F-8D34-2417B0F5C80A}" destId="{B85E038B-BFBF-4C25-B806-55BFF391605B}" srcOrd="2" destOrd="0" parTransId="{6640F9B8-A723-4072-8152-458AF2C5E85B}" sibTransId="{767300CC-E80D-4BC5-BDDE-B22051D694AE}"/>
    <dgm:cxn modelId="{EDB71AFB-C08C-4DA9-A641-321527F79E96}" srcId="{CA41E90C-DC12-4D4F-8D34-2417B0F5C80A}" destId="{2E48D957-FE57-46F4-9456-C351DCA56FEE}" srcOrd="3" destOrd="0" parTransId="{F0A0D024-6740-4709-9DB6-EC6842455CC4}" sibTransId="{79DF3ED3-43F7-4790-B4AF-12D0C64DDA92}"/>
    <dgm:cxn modelId="{DEE287DE-4D0E-4FB1-9593-4BDAD31D2BDB}" srcId="{153EC387-C1C8-401B-AD58-3D58098B9093}" destId="{F3D20087-01BB-4268-9BD0-8F0536E88BDF}" srcOrd="4" destOrd="0" parTransId="{6B259372-27D0-4F81-A872-F61DAB80BA01}" sibTransId="{B67AA0A8-C364-4FCA-B206-1FB1E0EF9B0B}"/>
    <dgm:cxn modelId="{1FA278F2-2B91-4A5A-BEC4-47D7B51F2B56}" type="presOf" srcId="{51DFF212-52F1-42BF-97C2-0B52903C204F}" destId="{3D13B15D-FEFE-4EA5-A159-0A8BB614EAB1}" srcOrd="0" destOrd="0" presId="urn:microsoft.com/office/officeart/2005/8/layout/lProcess2"/>
    <dgm:cxn modelId="{6DA63CF1-C626-40DE-BA16-59D3F03C3003}" type="presOf" srcId="{153EC387-C1C8-401B-AD58-3D58098B9093}" destId="{6937CB1E-680A-4A84-A65D-FCCB9192DF94}" srcOrd="0" destOrd="0" presId="urn:microsoft.com/office/officeart/2005/8/layout/lProcess2"/>
    <dgm:cxn modelId="{34687B5C-CF05-401F-80F6-17E199B635B0}" type="presOf" srcId="{CA41E90C-DC12-4D4F-8D34-2417B0F5C80A}" destId="{B75D7132-D6E4-4ED3-8CD2-230AD2BC51D2}" srcOrd="0" destOrd="0" presId="urn:microsoft.com/office/officeart/2005/8/layout/lProcess2"/>
    <dgm:cxn modelId="{D3CACE7B-B221-4726-8688-1B0E63609EC3}" type="presOf" srcId="{9B410946-1F86-4FBC-A47C-A3AADD90B621}" destId="{54FEEB0E-A213-4194-91BA-B9D8C3DA4867}" srcOrd="0" destOrd="0" presId="urn:microsoft.com/office/officeart/2005/8/layout/lProcess2"/>
    <dgm:cxn modelId="{0D9475D0-A36F-47F3-8C1C-5B24295F1444}" srcId="{73106326-8A14-4EAB-AE0D-19FEFACEF917}" destId="{48595BA4-21EF-4A06-8C56-59A1A0276A0E}" srcOrd="2" destOrd="0" parTransId="{31D0ECDF-BB73-4A9B-8D87-24BB4386F04F}" sibTransId="{EBD5B1E2-0503-4196-B1AD-45B00A3676D6}"/>
    <dgm:cxn modelId="{061C4B9B-5871-479D-B6F0-6F30F934EF6A}" type="presOf" srcId="{73106326-8A14-4EAB-AE0D-19FEFACEF917}" destId="{44BBE6FF-1325-4D5D-B19C-10DEFEBDBC31}" srcOrd="0" destOrd="0" presId="urn:microsoft.com/office/officeart/2005/8/layout/lProcess2"/>
    <dgm:cxn modelId="{F2959DAC-C18A-4CF3-8BC3-4393C60E8497}" type="presOf" srcId="{F3D20087-01BB-4268-9BD0-8F0536E88BDF}" destId="{4F026C86-77AC-433F-818C-46BA2BEEF1C8}" srcOrd="0" destOrd="0" presId="urn:microsoft.com/office/officeart/2005/8/layout/lProcess2"/>
    <dgm:cxn modelId="{0F31F9DE-0CE2-47F9-ADD6-75F6E852247F}" srcId="{73106326-8A14-4EAB-AE0D-19FEFACEF917}" destId="{7E1C892E-3892-46AC-867A-DF47364E2F13}" srcOrd="0" destOrd="0" parTransId="{508159A3-23A2-4E4F-8011-66FFCE8BDFAF}" sibTransId="{922D22D1-F0A1-45FA-A8C5-4D53D85F0643}"/>
    <dgm:cxn modelId="{D7472968-71BB-469F-A24E-B2053EEB580E}" type="presParOf" srcId="{3D13B15D-FEFE-4EA5-A159-0A8BB614EAB1}" destId="{1C0728FD-486A-4788-AA47-8E8764DBD508}" srcOrd="0" destOrd="0" presId="urn:microsoft.com/office/officeart/2005/8/layout/lProcess2"/>
    <dgm:cxn modelId="{FE459BFB-1696-4721-85BC-13ADE6399781}" type="presParOf" srcId="{1C0728FD-486A-4788-AA47-8E8764DBD508}" destId="{B75D7132-D6E4-4ED3-8CD2-230AD2BC51D2}" srcOrd="0" destOrd="0" presId="urn:microsoft.com/office/officeart/2005/8/layout/lProcess2"/>
    <dgm:cxn modelId="{064967F8-F6C4-4BBA-9226-E75F88CCE9B1}" type="presParOf" srcId="{1C0728FD-486A-4788-AA47-8E8764DBD508}" destId="{E8840295-3337-4DCC-A7AA-8A0CAD4E0DDF}" srcOrd="1" destOrd="0" presId="urn:microsoft.com/office/officeart/2005/8/layout/lProcess2"/>
    <dgm:cxn modelId="{5E6A33E0-F631-4EDB-BDC3-03006689CE73}" type="presParOf" srcId="{1C0728FD-486A-4788-AA47-8E8764DBD508}" destId="{6A6F45B5-3703-4FC5-A31D-6E07C04158FA}" srcOrd="2" destOrd="0" presId="urn:microsoft.com/office/officeart/2005/8/layout/lProcess2"/>
    <dgm:cxn modelId="{58534D73-BED6-470F-B998-38E4F54AE521}" type="presParOf" srcId="{6A6F45B5-3703-4FC5-A31D-6E07C04158FA}" destId="{AECD8B83-CBCA-44E6-8BC8-21B5C0574025}" srcOrd="0" destOrd="0" presId="urn:microsoft.com/office/officeart/2005/8/layout/lProcess2"/>
    <dgm:cxn modelId="{EAD0B759-49EC-4464-A748-C2EFDF1C30A6}" type="presParOf" srcId="{AECD8B83-CBCA-44E6-8BC8-21B5C0574025}" destId="{20FC097C-169B-47E9-B27B-EFB5F56B45CF}" srcOrd="0" destOrd="0" presId="urn:microsoft.com/office/officeart/2005/8/layout/lProcess2"/>
    <dgm:cxn modelId="{8252337B-0967-44EC-9B51-F0145C241399}" type="presParOf" srcId="{AECD8B83-CBCA-44E6-8BC8-21B5C0574025}" destId="{BDACCB97-261C-42B7-9CC0-9C714A38329C}" srcOrd="1" destOrd="0" presId="urn:microsoft.com/office/officeart/2005/8/layout/lProcess2"/>
    <dgm:cxn modelId="{607A0BCB-34D1-4944-A196-E3CEFA6DC68C}" type="presParOf" srcId="{AECD8B83-CBCA-44E6-8BC8-21B5C0574025}" destId="{6AD01BBA-8099-4BAA-BD66-2442B5E9A94E}" srcOrd="2" destOrd="0" presId="urn:microsoft.com/office/officeart/2005/8/layout/lProcess2"/>
    <dgm:cxn modelId="{C65BE3C8-3BC9-4172-8A2F-881489966090}" type="presParOf" srcId="{AECD8B83-CBCA-44E6-8BC8-21B5C0574025}" destId="{D1C2856E-7D2E-45F7-A98D-959365B95B7A}" srcOrd="3" destOrd="0" presId="urn:microsoft.com/office/officeart/2005/8/layout/lProcess2"/>
    <dgm:cxn modelId="{EF133CC4-2DCD-439C-9E75-C2D1837792D5}" type="presParOf" srcId="{AECD8B83-CBCA-44E6-8BC8-21B5C0574025}" destId="{0EA3F085-4F53-42AD-AB7D-8693C77E3F53}" srcOrd="4" destOrd="0" presId="urn:microsoft.com/office/officeart/2005/8/layout/lProcess2"/>
    <dgm:cxn modelId="{31D3E531-7BF0-42F4-B1A8-AFF74B521808}" type="presParOf" srcId="{AECD8B83-CBCA-44E6-8BC8-21B5C0574025}" destId="{6FAC51B4-6CB4-4B8A-BCF1-B0C677F6EF4D}" srcOrd="5" destOrd="0" presId="urn:microsoft.com/office/officeart/2005/8/layout/lProcess2"/>
    <dgm:cxn modelId="{FB877E9E-95C2-4779-AED8-34EE4CF432C5}" type="presParOf" srcId="{AECD8B83-CBCA-44E6-8BC8-21B5C0574025}" destId="{62384553-70BF-46CB-BBDB-D7B47F0594B8}" srcOrd="6" destOrd="0" presId="urn:microsoft.com/office/officeart/2005/8/layout/lProcess2"/>
    <dgm:cxn modelId="{54F3EFBD-1CBC-48AF-9C5B-3BCFFE8C3676}" type="presParOf" srcId="{3D13B15D-FEFE-4EA5-A159-0A8BB614EAB1}" destId="{11A65243-3EE4-4B7B-9F88-EB8942DD1484}" srcOrd="1" destOrd="0" presId="urn:microsoft.com/office/officeart/2005/8/layout/lProcess2"/>
    <dgm:cxn modelId="{6CC75FEB-F20A-41FD-9774-A829F9019CD3}" type="presParOf" srcId="{3D13B15D-FEFE-4EA5-A159-0A8BB614EAB1}" destId="{EF75838C-7F64-4618-BE7A-4E81CD480B15}" srcOrd="2" destOrd="0" presId="urn:microsoft.com/office/officeart/2005/8/layout/lProcess2"/>
    <dgm:cxn modelId="{A4A46B00-7660-45E5-A5EC-C0B9F3484C05}" type="presParOf" srcId="{EF75838C-7F64-4618-BE7A-4E81CD480B15}" destId="{6937CB1E-680A-4A84-A65D-FCCB9192DF94}" srcOrd="0" destOrd="0" presId="urn:microsoft.com/office/officeart/2005/8/layout/lProcess2"/>
    <dgm:cxn modelId="{CF62680F-2925-474F-A191-CC08987CC086}" type="presParOf" srcId="{EF75838C-7F64-4618-BE7A-4E81CD480B15}" destId="{DF779361-C5C9-4661-A3D4-CF797521B3E6}" srcOrd="1" destOrd="0" presId="urn:microsoft.com/office/officeart/2005/8/layout/lProcess2"/>
    <dgm:cxn modelId="{94E737A7-07B6-4ACF-8A6D-D5A3A5016AA4}" type="presParOf" srcId="{EF75838C-7F64-4618-BE7A-4E81CD480B15}" destId="{AE633EE1-49DE-4ABD-BED6-ABEF7DEF4390}" srcOrd="2" destOrd="0" presId="urn:microsoft.com/office/officeart/2005/8/layout/lProcess2"/>
    <dgm:cxn modelId="{7E393A17-2E52-4BE7-878E-142542297068}" type="presParOf" srcId="{AE633EE1-49DE-4ABD-BED6-ABEF7DEF4390}" destId="{79451EAE-EF3D-484F-A8F8-86A6DB7828FE}" srcOrd="0" destOrd="0" presId="urn:microsoft.com/office/officeart/2005/8/layout/lProcess2"/>
    <dgm:cxn modelId="{6548AA98-AE6B-4EC1-9633-293BE7C89622}" type="presParOf" srcId="{79451EAE-EF3D-484F-A8F8-86A6DB7828FE}" destId="{BA0914E0-9C9B-411C-94AB-E89E961395CE}" srcOrd="0" destOrd="0" presId="urn:microsoft.com/office/officeart/2005/8/layout/lProcess2"/>
    <dgm:cxn modelId="{695C10F5-7DC2-44AD-ADE6-78EB664C637E}" type="presParOf" srcId="{79451EAE-EF3D-484F-A8F8-86A6DB7828FE}" destId="{84AEC8F7-DE02-4023-AD78-A6B17CFC6DE5}" srcOrd="1" destOrd="0" presId="urn:microsoft.com/office/officeart/2005/8/layout/lProcess2"/>
    <dgm:cxn modelId="{A00729A3-B0E6-4694-892B-A1AF124D8552}" type="presParOf" srcId="{79451EAE-EF3D-484F-A8F8-86A6DB7828FE}" destId="{1F76E51D-255A-4703-8D77-C4A62D278F37}" srcOrd="2" destOrd="0" presId="urn:microsoft.com/office/officeart/2005/8/layout/lProcess2"/>
    <dgm:cxn modelId="{E71029BB-8535-4ADB-9800-A42A6ABF32B7}" type="presParOf" srcId="{79451EAE-EF3D-484F-A8F8-86A6DB7828FE}" destId="{7F8547AB-AEC9-4EDB-9DE0-3B0DB464A18A}" srcOrd="3" destOrd="0" presId="urn:microsoft.com/office/officeart/2005/8/layout/lProcess2"/>
    <dgm:cxn modelId="{3FBF581D-3241-4643-A4FA-F07E50FF8608}" type="presParOf" srcId="{79451EAE-EF3D-484F-A8F8-86A6DB7828FE}" destId="{54FEEB0E-A213-4194-91BA-B9D8C3DA4867}" srcOrd="4" destOrd="0" presId="urn:microsoft.com/office/officeart/2005/8/layout/lProcess2"/>
    <dgm:cxn modelId="{930D7DD0-123A-4E18-890D-5F4EFC91FBF7}" type="presParOf" srcId="{79451EAE-EF3D-484F-A8F8-86A6DB7828FE}" destId="{0E34B465-1D93-4BD8-B864-506F610C6FBB}" srcOrd="5" destOrd="0" presId="urn:microsoft.com/office/officeart/2005/8/layout/lProcess2"/>
    <dgm:cxn modelId="{77616409-A3C6-4CFD-94FE-A8BC991B20D6}" type="presParOf" srcId="{79451EAE-EF3D-484F-A8F8-86A6DB7828FE}" destId="{8B7DE5B8-41B8-443F-BF3C-FF328E6DBC40}" srcOrd="6" destOrd="0" presId="urn:microsoft.com/office/officeart/2005/8/layout/lProcess2"/>
    <dgm:cxn modelId="{E31B5F09-BE46-47C5-A1F4-904474ADADF3}" type="presParOf" srcId="{79451EAE-EF3D-484F-A8F8-86A6DB7828FE}" destId="{9EB4F0BB-E8B0-4BB7-8116-99ED377DE9B6}" srcOrd="7" destOrd="0" presId="urn:microsoft.com/office/officeart/2005/8/layout/lProcess2"/>
    <dgm:cxn modelId="{323070FC-9AAA-498F-9D08-2AC49D62CBC8}" type="presParOf" srcId="{79451EAE-EF3D-484F-A8F8-86A6DB7828FE}" destId="{4F026C86-77AC-433F-818C-46BA2BEEF1C8}" srcOrd="8" destOrd="0" presId="urn:microsoft.com/office/officeart/2005/8/layout/lProcess2"/>
    <dgm:cxn modelId="{58AB1655-9024-4A13-995C-B8EB69D0C29D}" type="presParOf" srcId="{79451EAE-EF3D-484F-A8F8-86A6DB7828FE}" destId="{76FAFE83-AB8D-436A-8097-669C6F033E76}" srcOrd="9" destOrd="0" presId="urn:microsoft.com/office/officeart/2005/8/layout/lProcess2"/>
    <dgm:cxn modelId="{EA48BAEF-3B33-4083-8131-F22634245AF8}" type="presParOf" srcId="{79451EAE-EF3D-484F-A8F8-86A6DB7828FE}" destId="{69DAEFEC-1C59-45CF-88C1-C2AC723885C0}" srcOrd="10" destOrd="0" presId="urn:microsoft.com/office/officeart/2005/8/layout/lProcess2"/>
    <dgm:cxn modelId="{20314A31-4C9D-4865-8A31-A0FCB92E408C}" type="presParOf" srcId="{3D13B15D-FEFE-4EA5-A159-0A8BB614EAB1}" destId="{00BE7B9B-A40D-494D-8E97-DACBFFDD5969}" srcOrd="3" destOrd="0" presId="urn:microsoft.com/office/officeart/2005/8/layout/lProcess2"/>
    <dgm:cxn modelId="{3A0B493C-0EBD-40F3-9168-C539BA41DFC8}" type="presParOf" srcId="{3D13B15D-FEFE-4EA5-A159-0A8BB614EAB1}" destId="{F4D309B2-CD8C-4DA8-8E7A-DB18DEB8F6D6}" srcOrd="4" destOrd="0" presId="urn:microsoft.com/office/officeart/2005/8/layout/lProcess2"/>
    <dgm:cxn modelId="{97F9A7D0-8868-4002-A825-B3ACD9DC4D61}" type="presParOf" srcId="{F4D309B2-CD8C-4DA8-8E7A-DB18DEB8F6D6}" destId="{44BBE6FF-1325-4D5D-B19C-10DEFEBDBC31}" srcOrd="0" destOrd="0" presId="urn:microsoft.com/office/officeart/2005/8/layout/lProcess2"/>
    <dgm:cxn modelId="{5F0B05D4-98E8-4622-8420-5E995DE80245}" type="presParOf" srcId="{F4D309B2-CD8C-4DA8-8E7A-DB18DEB8F6D6}" destId="{B5288195-FB53-4F84-9877-A65BE02248A9}" srcOrd="1" destOrd="0" presId="urn:microsoft.com/office/officeart/2005/8/layout/lProcess2"/>
    <dgm:cxn modelId="{AC4D9A4E-7142-49E8-8A9F-83138F0BB7BC}" type="presParOf" srcId="{F4D309B2-CD8C-4DA8-8E7A-DB18DEB8F6D6}" destId="{8C921C8C-E570-4B2C-B626-357A546561BF}" srcOrd="2" destOrd="0" presId="urn:microsoft.com/office/officeart/2005/8/layout/lProcess2"/>
    <dgm:cxn modelId="{7CC4EFB9-6123-490A-BAA9-C24D1F90CC14}" type="presParOf" srcId="{8C921C8C-E570-4B2C-B626-357A546561BF}" destId="{5423526A-A4D4-4635-B795-096A9C67739C}" srcOrd="0" destOrd="0" presId="urn:microsoft.com/office/officeart/2005/8/layout/lProcess2"/>
    <dgm:cxn modelId="{78367F60-B950-43F1-835A-87B1BC8B3C5D}" type="presParOf" srcId="{5423526A-A4D4-4635-B795-096A9C67739C}" destId="{2348063B-A4E0-43F4-9800-2612D72A0AA8}" srcOrd="0" destOrd="0" presId="urn:microsoft.com/office/officeart/2005/8/layout/lProcess2"/>
    <dgm:cxn modelId="{CC74ED98-5F9A-410A-9993-9A89DA8637A1}" type="presParOf" srcId="{5423526A-A4D4-4635-B795-096A9C67739C}" destId="{EF5CEC9E-1EB1-4A27-BA2F-BF00D2F7D1EA}" srcOrd="1" destOrd="0" presId="urn:microsoft.com/office/officeart/2005/8/layout/lProcess2"/>
    <dgm:cxn modelId="{B203B1A8-8B10-470F-99A0-B65AA520D49C}" type="presParOf" srcId="{5423526A-A4D4-4635-B795-096A9C67739C}" destId="{3A528828-15DF-440C-895D-E756615374E8}" srcOrd="2" destOrd="0" presId="urn:microsoft.com/office/officeart/2005/8/layout/lProcess2"/>
    <dgm:cxn modelId="{45FAF58E-79AD-48EB-B60E-629C995D82DC}" type="presParOf" srcId="{5423526A-A4D4-4635-B795-096A9C67739C}" destId="{D6017AB6-175C-4E7F-AB01-7B6239981D5E}" srcOrd="3" destOrd="0" presId="urn:microsoft.com/office/officeart/2005/8/layout/lProcess2"/>
    <dgm:cxn modelId="{CAD990E3-40AD-4949-9C7C-1687BC7625C6}" type="presParOf" srcId="{5423526A-A4D4-4635-B795-096A9C67739C}" destId="{80F7974D-A2B9-4664-B3FA-5777CD94447A}" srcOrd="4" destOrd="0" presId="urn:microsoft.com/office/officeart/2005/8/layout/lProcess2"/>
  </dgm:cxnLst>
  <dgm:bg/>
  <dgm:whole/>
  <dgm:extLst>
    <a:ext uri="http://schemas.microsoft.com/office/drawing/2008/diagram">
      <dsp:dataModelExt xmlns:dsp="http://schemas.microsoft.com/office/drawing/2008/diagram" xmlns="" relId="rId30"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80E39B5-6382-471F-8794-BAFAC3DAB4BB}">
      <dsp:nvSpPr>
        <dsp:cNvPr id="0" name=""/>
        <dsp:cNvSpPr/>
      </dsp:nvSpPr>
      <dsp:spPr>
        <a:xfrm>
          <a:off x="873133" y="0"/>
          <a:ext cx="3617053" cy="1282699"/>
        </a:xfrm>
        <a:prstGeom prst="leftRightRibbon">
          <a:avLst/>
        </a:prstGeom>
        <a:solidFill>
          <a:schemeClr val="accent1">
            <a:shade val="80000"/>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AB859625-A73F-483A-B038-121F86EE9112}">
      <dsp:nvSpPr>
        <dsp:cNvPr id="0" name=""/>
        <dsp:cNvSpPr/>
      </dsp:nvSpPr>
      <dsp:spPr>
        <a:xfrm>
          <a:off x="811957" y="224472"/>
          <a:ext cx="2360503" cy="628523"/>
        </a:xfrm>
        <a:prstGeom prst="upArrow">
          <a:avLst>
            <a:gd name="adj1" fmla="val 50000"/>
            <a:gd name="adj2" fmla="val 35000"/>
          </a:avLst>
        </a:prstGeom>
        <a:noFill/>
        <a:ln>
          <a:noFill/>
        </a:ln>
        <a:effectLst/>
        <a:scene3d>
          <a:camera prst="orthographicFront"/>
          <a:lightRig rig="chilly" dir="t"/>
        </a:scene3d>
        <a:sp3d/>
      </dsp:spPr>
      <dsp:style>
        <a:lnRef idx="0">
          <a:scrgbClr r="0" g="0" b="0"/>
        </a:lnRef>
        <a:fillRef idx="1">
          <a:scrgbClr r="0" g="0" b="0"/>
        </a:fillRef>
        <a:effectRef idx="0">
          <a:scrgbClr r="0" g="0" b="0"/>
        </a:effectRef>
        <a:fontRef idx="minor">
          <a:schemeClr val="lt1"/>
        </a:fontRef>
      </dsp:style>
      <dsp:txBody>
        <a:bodyPr spcFirstLastPara="0" vert="horz" wrap="square" lIns="0" tIns="32004" rIns="0" bIns="34290" numCol="1" spcCol="1270" anchor="ctr" anchorCtr="0">
          <a:noAutofit/>
        </a:bodyPr>
        <a:lstStyle/>
        <a:p>
          <a:pPr lvl="0" algn="ctr" defTabSz="400050">
            <a:lnSpc>
              <a:spcPct val="90000"/>
            </a:lnSpc>
            <a:spcBef>
              <a:spcPct val="0"/>
            </a:spcBef>
            <a:spcAft>
              <a:spcPct val="35000"/>
            </a:spcAft>
          </a:pPr>
          <a:r>
            <a:rPr lang="bs-Latn-BA" sz="900" b="1" kern="1200" dirty="0">
              <a:ln/>
              <a:latin typeface="Cambria"/>
              <a:ea typeface="+mn-ea"/>
              <a:cs typeface="+mn-cs"/>
            </a:rPr>
            <a:t>OTKLANJANJE DISKRIMINACIJE</a:t>
          </a:r>
        </a:p>
      </dsp:txBody>
      <dsp:txXfrm>
        <a:off x="811957" y="224472"/>
        <a:ext cx="2360503" cy="628523"/>
      </dsp:txXfrm>
    </dsp:sp>
    <dsp:sp modelId="{EAC87568-BE0F-4BE1-B6F9-E2B1C46D08A8}">
      <dsp:nvSpPr>
        <dsp:cNvPr id="0" name=""/>
        <dsp:cNvSpPr/>
      </dsp:nvSpPr>
      <dsp:spPr>
        <a:xfrm>
          <a:off x="1707499" y="429704"/>
          <a:ext cx="3198955" cy="628523"/>
        </a:xfrm>
        <a:prstGeom prst="upArrow">
          <a:avLst>
            <a:gd name="adj1" fmla="val 50000"/>
            <a:gd name="adj2" fmla="val 35000"/>
          </a:avLst>
        </a:prstGeom>
        <a:noFill/>
        <a:ln>
          <a:noFill/>
        </a:ln>
        <a:effectLst/>
        <a:scene3d>
          <a:camera prst="orthographicFront"/>
          <a:lightRig rig="chilly" dir="t"/>
        </a:scene3d>
        <a:sp3d/>
      </dsp:spPr>
      <dsp:style>
        <a:lnRef idx="0">
          <a:scrgbClr r="0" g="0" b="0"/>
        </a:lnRef>
        <a:fillRef idx="1">
          <a:scrgbClr r="0" g="0" b="0"/>
        </a:fillRef>
        <a:effectRef idx="0">
          <a:scrgbClr r="0" g="0" b="0"/>
        </a:effectRef>
        <a:fontRef idx="minor">
          <a:schemeClr val="lt1"/>
        </a:fontRef>
      </dsp:style>
      <dsp:txBody>
        <a:bodyPr spcFirstLastPara="0" vert="horz" wrap="square" lIns="108000" tIns="32004" rIns="36000" bIns="34290" numCol="1" spcCol="1270" anchor="ctr" anchorCtr="0">
          <a:noAutofit/>
        </a:bodyPr>
        <a:lstStyle/>
        <a:p>
          <a:pPr lvl="0" algn="ctr" defTabSz="400050">
            <a:lnSpc>
              <a:spcPct val="90000"/>
            </a:lnSpc>
            <a:spcBef>
              <a:spcPct val="0"/>
            </a:spcBef>
            <a:spcAft>
              <a:spcPct val="35000"/>
            </a:spcAft>
          </a:pPr>
          <a:r>
            <a:rPr lang="bs-Latn-BA" sz="900" b="1" kern="1200" dirty="0">
              <a:ln/>
              <a:latin typeface="Cambria"/>
              <a:ea typeface="+mn-ea"/>
              <a:cs typeface="+mn-cs"/>
            </a:rPr>
            <a:t>OSIGURAVANJE RAVNOPRAVNOSTI</a:t>
          </a:r>
        </a:p>
      </dsp:txBody>
      <dsp:txXfrm>
        <a:off x="1707499" y="429704"/>
        <a:ext cx="3198955" cy="628523"/>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75D7132-D6E4-4ED3-8CD2-230AD2BC51D2}">
      <dsp:nvSpPr>
        <dsp:cNvPr id="0" name=""/>
        <dsp:cNvSpPr/>
      </dsp:nvSpPr>
      <dsp:spPr>
        <a:xfrm>
          <a:off x="0" y="0"/>
          <a:ext cx="1871281" cy="3705225"/>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rtl="0">
            <a:lnSpc>
              <a:spcPct val="90000"/>
            </a:lnSpc>
            <a:spcBef>
              <a:spcPct val="0"/>
            </a:spcBef>
            <a:spcAft>
              <a:spcPct val="35000"/>
            </a:spcAft>
          </a:pPr>
          <a:r>
            <a:rPr lang="bs-Latn-BA" sz="1000" b="1" kern="1200">
              <a:latin typeface="Arial" panose="020B0604020202020204" pitchFamily="34" charset="0"/>
              <a:ea typeface="Cambria" panose="02040503050406030204" pitchFamily="18" charset="0"/>
              <a:cs typeface="Arial" panose="020B0604020202020204" pitchFamily="34" charset="0"/>
            </a:rPr>
            <a:t>Srednjoročni cilj 1</a:t>
          </a:r>
          <a:r>
            <a:rPr lang="bs-Latn-BA" sz="1000" kern="1200">
              <a:latin typeface="Arial" panose="020B0604020202020204" pitchFamily="34" charset="0"/>
              <a:ea typeface="Cambria" panose="02040503050406030204" pitchFamily="18" charset="0"/>
              <a:cs typeface="Arial" panose="020B0604020202020204" pitchFamily="34" charset="0"/>
            </a:rPr>
            <a:t>. </a:t>
          </a:r>
        </a:p>
        <a:p>
          <a:pPr lvl="0" algn="ctr" defTabSz="444500" rtl="0">
            <a:lnSpc>
              <a:spcPct val="90000"/>
            </a:lnSpc>
            <a:spcBef>
              <a:spcPct val="0"/>
            </a:spcBef>
            <a:spcAft>
              <a:spcPct val="35000"/>
            </a:spcAft>
          </a:pPr>
          <a:r>
            <a:rPr lang="bs-Latn-BA" sz="1000" kern="1200">
              <a:latin typeface="Arial" panose="020B0604020202020204" pitchFamily="34" charset="0"/>
              <a:ea typeface="Cambria" panose="02040503050406030204" pitchFamily="18" charset="0"/>
              <a:cs typeface="Arial" panose="020B0604020202020204" pitchFamily="34" charset="0"/>
            </a:rPr>
            <a:t>Gradsko vijeće i gradske službe djeluju za ravnopravnost spolova</a:t>
          </a:r>
          <a:endParaRPr lang="en-US" sz="1000" kern="1200">
            <a:latin typeface="Arial" panose="020B0604020202020204" pitchFamily="34" charset="0"/>
            <a:ea typeface="Cambria" panose="02040503050406030204" pitchFamily="18" charset="0"/>
            <a:cs typeface="Arial" panose="020B0604020202020204" pitchFamily="34" charset="0"/>
          </a:endParaRPr>
        </a:p>
      </dsp:txBody>
      <dsp:txXfrm>
        <a:off x="0" y="0"/>
        <a:ext cx="1871281" cy="1111567"/>
      </dsp:txXfrm>
    </dsp:sp>
    <dsp:sp modelId="{20FC097C-169B-47E9-B27B-EFB5F56B45CF}">
      <dsp:nvSpPr>
        <dsp:cNvPr id="0" name=""/>
        <dsp:cNvSpPr/>
      </dsp:nvSpPr>
      <dsp:spPr>
        <a:xfrm>
          <a:off x="187847" y="1111657"/>
          <a:ext cx="1497024" cy="53977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bs-Latn-BA" sz="800" kern="1200">
              <a:latin typeface="Arial" panose="020B0604020202020204" pitchFamily="34" charset="0"/>
              <a:ea typeface="Cambria" panose="02040503050406030204" pitchFamily="18" charset="0"/>
              <a:cs typeface="Arial" panose="020B0604020202020204" pitchFamily="34" charset="0"/>
            </a:rPr>
            <a:t>Kapaciteti komisija i službi za djelovanje u oblasti ravnopravnosti spolova</a:t>
          </a:r>
          <a:endParaRPr lang="en-US" sz="800" kern="1200">
            <a:latin typeface="Arial" panose="020B0604020202020204" pitchFamily="34" charset="0"/>
            <a:ea typeface="Cambria" panose="02040503050406030204" pitchFamily="18" charset="0"/>
            <a:cs typeface="Arial" panose="020B0604020202020204" pitchFamily="34" charset="0"/>
          </a:endParaRPr>
        </a:p>
      </dsp:txBody>
      <dsp:txXfrm>
        <a:off x="187847" y="1111657"/>
        <a:ext cx="1497024" cy="539772"/>
      </dsp:txXfrm>
    </dsp:sp>
    <dsp:sp modelId="{6AD01BBA-8099-4BAA-BD66-2442B5E9A94E}">
      <dsp:nvSpPr>
        <dsp:cNvPr id="0" name=""/>
        <dsp:cNvSpPr/>
      </dsp:nvSpPr>
      <dsp:spPr>
        <a:xfrm>
          <a:off x="187847" y="1734472"/>
          <a:ext cx="1497024" cy="53977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bs-Latn-BA" sz="800" kern="1200">
              <a:latin typeface="Arial" panose="020B0604020202020204" pitchFamily="34" charset="0"/>
              <a:ea typeface="Cambria" panose="02040503050406030204" pitchFamily="18" charset="0"/>
              <a:cs typeface="Arial" panose="020B0604020202020204" pitchFamily="34" charset="0"/>
            </a:rPr>
            <a:t>Uspostavljeni instrumenti za redovnu procjenu uticaja propisa na ravnopravnost spolova</a:t>
          </a:r>
          <a:endParaRPr lang="en-US" sz="800" kern="1200">
            <a:latin typeface="Arial" panose="020B0604020202020204" pitchFamily="34" charset="0"/>
            <a:ea typeface="Cambria" panose="02040503050406030204" pitchFamily="18" charset="0"/>
            <a:cs typeface="Arial" panose="020B0604020202020204" pitchFamily="34" charset="0"/>
          </a:endParaRPr>
        </a:p>
      </dsp:txBody>
      <dsp:txXfrm>
        <a:off x="187847" y="1734472"/>
        <a:ext cx="1497024" cy="539772"/>
      </dsp:txXfrm>
    </dsp:sp>
    <dsp:sp modelId="{0EA3F085-4F53-42AD-AB7D-8693C77E3F53}">
      <dsp:nvSpPr>
        <dsp:cNvPr id="0" name=""/>
        <dsp:cNvSpPr/>
      </dsp:nvSpPr>
      <dsp:spPr>
        <a:xfrm>
          <a:off x="187847" y="2357286"/>
          <a:ext cx="1497024" cy="53977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bs-Latn-BA" sz="800" kern="1200">
              <a:latin typeface="Arial" panose="020B0604020202020204" pitchFamily="34" charset="0"/>
              <a:ea typeface="Cambria" panose="02040503050406030204" pitchFamily="18" charset="0"/>
              <a:cs typeface="Arial" panose="020B0604020202020204" pitchFamily="34" charset="0"/>
            </a:rPr>
            <a:t>Provedene sektorske analize mogućnosti za unapređenje stanja ravnopravnosti spolova u prioritetnim oblastima</a:t>
          </a:r>
          <a:endParaRPr lang="en-US" sz="800" kern="1200">
            <a:latin typeface="Arial" panose="020B0604020202020204" pitchFamily="34" charset="0"/>
            <a:ea typeface="Cambria" panose="02040503050406030204" pitchFamily="18" charset="0"/>
            <a:cs typeface="Arial" panose="020B0604020202020204" pitchFamily="34" charset="0"/>
          </a:endParaRPr>
        </a:p>
      </dsp:txBody>
      <dsp:txXfrm>
        <a:off x="187847" y="2357286"/>
        <a:ext cx="1497024" cy="539772"/>
      </dsp:txXfrm>
    </dsp:sp>
    <dsp:sp modelId="{62384553-70BF-46CB-BBDB-D7B47F0594B8}">
      <dsp:nvSpPr>
        <dsp:cNvPr id="0" name=""/>
        <dsp:cNvSpPr/>
      </dsp:nvSpPr>
      <dsp:spPr>
        <a:xfrm>
          <a:off x="187847" y="2980100"/>
          <a:ext cx="1497024" cy="53977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bs-Latn-BA" sz="800" kern="1200">
              <a:latin typeface="Arial" panose="020B0604020202020204" pitchFamily="34" charset="0"/>
              <a:ea typeface="Cambria" panose="02040503050406030204" pitchFamily="18" charset="0"/>
              <a:cs typeface="Arial" panose="020B0604020202020204" pitchFamily="34" charset="0"/>
            </a:rPr>
            <a:t>Budžet Grada sadrži procjenu uticaja na ravnopravnost spolova (rodno odgovorno budžetiranje)</a:t>
          </a:r>
          <a:endParaRPr lang="en-US" sz="800" kern="1200">
            <a:latin typeface="Arial" panose="020B0604020202020204" pitchFamily="34" charset="0"/>
            <a:ea typeface="Cambria" panose="02040503050406030204" pitchFamily="18" charset="0"/>
            <a:cs typeface="Arial" panose="020B0604020202020204" pitchFamily="34" charset="0"/>
          </a:endParaRPr>
        </a:p>
      </dsp:txBody>
      <dsp:txXfrm>
        <a:off x="187847" y="2980100"/>
        <a:ext cx="1497024" cy="539772"/>
      </dsp:txXfrm>
    </dsp:sp>
    <dsp:sp modelId="{6937CB1E-680A-4A84-A65D-FCCB9192DF94}">
      <dsp:nvSpPr>
        <dsp:cNvPr id="0" name=""/>
        <dsp:cNvSpPr/>
      </dsp:nvSpPr>
      <dsp:spPr>
        <a:xfrm>
          <a:off x="2012346" y="0"/>
          <a:ext cx="1871281" cy="3705225"/>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rtl="0">
            <a:lnSpc>
              <a:spcPct val="90000"/>
            </a:lnSpc>
            <a:spcBef>
              <a:spcPct val="0"/>
            </a:spcBef>
            <a:spcAft>
              <a:spcPct val="35000"/>
            </a:spcAft>
          </a:pPr>
          <a:r>
            <a:rPr lang="bs-Latn-BA" sz="1000" b="1" kern="1200">
              <a:latin typeface="Arial" panose="020B0604020202020204" pitchFamily="34" charset="0"/>
              <a:ea typeface="Cambria" panose="02040503050406030204" pitchFamily="18" charset="0"/>
              <a:cs typeface="Arial" panose="020B0604020202020204" pitchFamily="34" charset="0"/>
            </a:rPr>
            <a:t>Srednjoročni cilj 2</a:t>
          </a:r>
          <a:r>
            <a:rPr lang="bs-Latn-BA" sz="1000" kern="1200">
              <a:latin typeface="Arial" panose="020B0604020202020204" pitchFamily="34" charset="0"/>
              <a:ea typeface="Cambria" panose="02040503050406030204" pitchFamily="18" charset="0"/>
              <a:cs typeface="Arial" panose="020B0604020202020204" pitchFamily="34" charset="0"/>
            </a:rPr>
            <a:t>. </a:t>
          </a:r>
        </a:p>
        <a:p>
          <a:pPr lvl="0" algn="ctr" defTabSz="444500" rtl="0">
            <a:lnSpc>
              <a:spcPct val="90000"/>
            </a:lnSpc>
            <a:spcBef>
              <a:spcPct val="0"/>
            </a:spcBef>
            <a:spcAft>
              <a:spcPct val="35000"/>
            </a:spcAft>
          </a:pPr>
          <a:r>
            <a:rPr lang="bs-Latn-BA" sz="1000" kern="1200">
              <a:latin typeface="Arial" panose="020B0604020202020204" pitchFamily="34" charset="0"/>
              <a:ea typeface="Cambria" panose="02040503050406030204" pitchFamily="18" charset="0"/>
              <a:cs typeface="Arial" panose="020B0604020202020204" pitchFamily="34" charset="0"/>
            </a:rPr>
            <a:t> Unapređeno je stanje ravnopravnosti spolova na području grada Srebrenik </a:t>
          </a:r>
          <a:endParaRPr lang="en-US" sz="1000" kern="1200">
            <a:latin typeface="Arial" panose="020B0604020202020204" pitchFamily="34" charset="0"/>
            <a:ea typeface="Cambria" panose="02040503050406030204" pitchFamily="18" charset="0"/>
            <a:cs typeface="Arial" panose="020B0604020202020204" pitchFamily="34" charset="0"/>
          </a:endParaRPr>
        </a:p>
      </dsp:txBody>
      <dsp:txXfrm>
        <a:off x="2012346" y="0"/>
        <a:ext cx="1871281" cy="1111567"/>
      </dsp:txXfrm>
    </dsp:sp>
    <dsp:sp modelId="{BA0914E0-9C9B-411C-94AB-E89E961395CE}">
      <dsp:nvSpPr>
        <dsp:cNvPr id="0" name=""/>
        <dsp:cNvSpPr/>
      </dsp:nvSpPr>
      <dsp:spPr>
        <a:xfrm>
          <a:off x="2199475" y="1111748"/>
          <a:ext cx="1497024" cy="35573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bs-Latn-BA" sz="800" strike="noStrike" kern="1200">
              <a:latin typeface="Arial" panose="020B0604020202020204" pitchFamily="34" charset="0"/>
              <a:ea typeface="Cambria" panose="02040503050406030204" pitchFamily="18" charset="0"/>
              <a:cs typeface="Arial" panose="020B0604020202020204" pitchFamily="34" charset="0"/>
            </a:rPr>
            <a:t>Dječaci i djevojčice ostvaruju jednake obrazovne rezultate</a:t>
          </a:r>
          <a:endParaRPr lang="en-US" sz="800" strike="noStrike" kern="1200">
            <a:latin typeface="Arial" panose="020B0604020202020204" pitchFamily="34" charset="0"/>
            <a:ea typeface="Cambria" panose="02040503050406030204" pitchFamily="18" charset="0"/>
            <a:cs typeface="Arial" panose="020B0604020202020204" pitchFamily="34" charset="0"/>
          </a:endParaRPr>
        </a:p>
      </dsp:txBody>
      <dsp:txXfrm>
        <a:off x="2199475" y="1111748"/>
        <a:ext cx="1497024" cy="355732"/>
      </dsp:txXfrm>
    </dsp:sp>
    <dsp:sp modelId="{1F76E51D-255A-4703-8D77-C4A62D278F37}">
      <dsp:nvSpPr>
        <dsp:cNvPr id="0" name=""/>
        <dsp:cNvSpPr/>
      </dsp:nvSpPr>
      <dsp:spPr>
        <a:xfrm>
          <a:off x="2199475" y="1522208"/>
          <a:ext cx="1497024" cy="35573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bs-Latn-BA" sz="800" kern="1200">
              <a:latin typeface="Arial" panose="020B0604020202020204" pitchFamily="34" charset="0"/>
              <a:ea typeface="Cambria" panose="02040503050406030204" pitchFamily="18" charset="0"/>
              <a:cs typeface="Arial" panose="020B0604020202020204" pitchFamily="34" charset="0"/>
            </a:rPr>
            <a:t>Smanjen jaz između žena i muškaraca na tržištu rada</a:t>
          </a:r>
          <a:endParaRPr lang="en-US" sz="800" kern="1200">
            <a:latin typeface="Arial" panose="020B0604020202020204" pitchFamily="34" charset="0"/>
            <a:ea typeface="Cambria" panose="02040503050406030204" pitchFamily="18" charset="0"/>
            <a:cs typeface="Arial" panose="020B0604020202020204" pitchFamily="34" charset="0"/>
          </a:endParaRPr>
        </a:p>
      </dsp:txBody>
      <dsp:txXfrm>
        <a:off x="2199475" y="1522208"/>
        <a:ext cx="1497024" cy="355732"/>
      </dsp:txXfrm>
    </dsp:sp>
    <dsp:sp modelId="{54FEEB0E-A213-4194-91BA-B9D8C3DA4867}">
      <dsp:nvSpPr>
        <dsp:cNvPr id="0" name=""/>
        <dsp:cNvSpPr/>
      </dsp:nvSpPr>
      <dsp:spPr>
        <a:xfrm>
          <a:off x="2199475" y="1932669"/>
          <a:ext cx="1497024" cy="35573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bs-Latn-BA" sz="800" kern="1200">
              <a:latin typeface="Arial" panose="020B0604020202020204" pitchFamily="34" charset="0"/>
              <a:ea typeface="Cambria" panose="02040503050406030204" pitchFamily="18" charset="0"/>
              <a:cs typeface="Arial" panose="020B0604020202020204" pitchFamily="34" charset="0"/>
            </a:rPr>
            <a:t>Osigurana podrška ranjivim grupama žena i muškaraca</a:t>
          </a:r>
          <a:endParaRPr lang="en-US" sz="800" kern="1200">
            <a:latin typeface="Arial" panose="020B0604020202020204" pitchFamily="34" charset="0"/>
            <a:ea typeface="Cambria" panose="02040503050406030204" pitchFamily="18" charset="0"/>
            <a:cs typeface="Arial" panose="020B0604020202020204" pitchFamily="34" charset="0"/>
          </a:endParaRPr>
        </a:p>
      </dsp:txBody>
      <dsp:txXfrm>
        <a:off x="2199475" y="1932669"/>
        <a:ext cx="1497024" cy="355732"/>
      </dsp:txXfrm>
    </dsp:sp>
    <dsp:sp modelId="{8B7DE5B8-41B8-443F-BF3C-FF328E6DBC40}">
      <dsp:nvSpPr>
        <dsp:cNvPr id="0" name=""/>
        <dsp:cNvSpPr/>
      </dsp:nvSpPr>
      <dsp:spPr>
        <a:xfrm>
          <a:off x="2199475" y="2343129"/>
          <a:ext cx="1497024" cy="35573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bs-Latn-BA" sz="800" kern="1200">
              <a:latin typeface="Arial" panose="020B0604020202020204" pitchFamily="34" charset="0"/>
              <a:ea typeface="Cambria" panose="02040503050406030204" pitchFamily="18" charset="0"/>
              <a:cs typeface="Arial" panose="020B0604020202020204" pitchFamily="34" charset="0"/>
            </a:rPr>
            <a:t>Grad doprinosi prevenciji i zaštiti od nasilja u porodici i nasilja nad ženama </a:t>
          </a:r>
          <a:endParaRPr lang="en-US" sz="800" kern="1200">
            <a:latin typeface="Arial" panose="020B0604020202020204" pitchFamily="34" charset="0"/>
            <a:ea typeface="Cambria" panose="02040503050406030204" pitchFamily="18" charset="0"/>
            <a:cs typeface="Arial" panose="020B0604020202020204" pitchFamily="34" charset="0"/>
          </a:endParaRPr>
        </a:p>
      </dsp:txBody>
      <dsp:txXfrm>
        <a:off x="2199475" y="2343129"/>
        <a:ext cx="1497024" cy="355732"/>
      </dsp:txXfrm>
    </dsp:sp>
    <dsp:sp modelId="{4F026C86-77AC-433F-818C-46BA2BEEF1C8}">
      <dsp:nvSpPr>
        <dsp:cNvPr id="0" name=""/>
        <dsp:cNvSpPr/>
      </dsp:nvSpPr>
      <dsp:spPr>
        <a:xfrm>
          <a:off x="2199475" y="2753590"/>
          <a:ext cx="1497024" cy="35573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r>
            <a:rPr lang="bs-Latn-BA" sz="700" kern="1200">
              <a:latin typeface="Arial" panose="020B0604020202020204" pitchFamily="34" charset="0"/>
              <a:ea typeface="Cambria" panose="02040503050406030204" pitchFamily="18" charset="0"/>
              <a:cs typeface="Arial" panose="020B0604020202020204" pitchFamily="34" charset="0"/>
            </a:rPr>
            <a:t>Osigurana ravnopravna zastupljenost osoba muškog i ženskog spola u tijelima nad kojima Grad vrši nadzor</a:t>
          </a:r>
          <a:endParaRPr lang="en-US" sz="700" kern="1200">
            <a:latin typeface="Arial" panose="020B0604020202020204" pitchFamily="34" charset="0"/>
            <a:ea typeface="Cambria" panose="02040503050406030204" pitchFamily="18" charset="0"/>
            <a:cs typeface="Arial" panose="020B0604020202020204" pitchFamily="34" charset="0"/>
          </a:endParaRPr>
        </a:p>
      </dsp:txBody>
      <dsp:txXfrm>
        <a:off x="2199475" y="2753590"/>
        <a:ext cx="1497024" cy="355732"/>
      </dsp:txXfrm>
    </dsp:sp>
    <dsp:sp modelId="{69DAEFEC-1C59-45CF-88C1-C2AC723885C0}">
      <dsp:nvSpPr>
        <dsp:cNvPr id="0" name=""/>
        <dsp:cNvSpPr/>
      </dsp:nvSpPr>
      <dsp:spPr>
        <a:xfrm>
          <a:off x="2199475" y="3164050"/>
          <a:ext cx="1497024" cy="35573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r>
            <a:rPr lang="bs-Latn-BA" sz="700" kern="1200">
              <a:latin typeface="Arial" panose="020B0604020202020204" pitchFamily="34" charset="0"/>
              <a:ea typeface="Cambria" panose="02040503050406030204" pitchFamily="18" charset="0"/>
              <a:cs typeface="Arial" panose="020B0604020202020204" pitchFamily="34" charset="0"/>
            </a:rPr>
            <a:t>Grad Srebrenik doprinosi unapređenju zdravlja i prevenciji specifičnih bolesti osoba muškog i ženskog spola</a:t>
          </a:r>
          <a:endParaRPr lang="en-US" sz="700" kern="1200">
            <a:latin typeface="Arial" panose="020B0604020202020204" pitchFamily="34" charset="0"/>
            <a:ea typeface="Cambria" panose="02040503050406030204" pitchFamily="18" charset="0"/>
            <a:cs typeface="Arial" panose="020B0604020202020204" pitchFamily="34" charset="0"/>
          </a:endParaRPr>
        </a:p>
      </dsp:txBody>
      <dsp:txXfrm>
        <a:off x="2199475" y="3164050"/>
        <a:ext cx="1497024" cy="355732"/>
      </dsp:txXfrm>
    </dsp:sp>
    <dsp:sp modelId="{44BBE6FF-1325-4D5D-B19C-10DEFEBDBC31}">
      <dsp:nvSpPr>
        <dsp:cNvPr id="0" name=""/>
        <dsp:cNvSpPr/>
      </dsp:nvSpPr>
      <dsp:spPr>
        <a:xfrm>
          <a:off x="4023974" y="0"/>
          <a:ext cx="1871281" cy="3705225"/>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rtl="0">
            <a:lnSpc>
              <a:spcPct val="90000"/>
            </a:lnSpc>
            <a:spcBef>
              <a:spcPct val="0"/>
            </a:spcBef>
            <a:spcAft>
              <a:spcPct val="35000"/>
            </a:spcAft>
          </a:pPr>
          <a:r>
            <a:rPr lang="bs-Latn-BA" sz="1000" b="1" kern="1200">
              <a:latin typeface="Arial" panose="020B0604020202020204" pitchFamily="34" charset="0"/>
              <a:ea typeface="Cambria" panose="02040503050406030204" pitchFamily="18" charset="0"/>
              <a:cs typeface="Arial" panose="020B0604020202020204" pitchFamily="34" charset="0"/>
            </a:rPr>
            <a:t>Srednjoročni cilj 3.</a:t>
          </a:r>
          <a:r>
            <a:rPr lang="bs-Latn-BA" sz="1000" kern="1200">
              <a:latin typeface="Arial" panose="020B0604020202020204" pitchFamily="34" charset="0"/>
              <a:ea typeface="Cambria" panose="02040503050406030204" pitchFamily="18" charset="0"/>
              <a:cs typeface="Arial" panose="020B0604020202020204" pitchFamily="34" charset="0"/>
            </a:rPr>
            <a:t>  </a:t>
          </a:r>
        </a:p>
        <a:p>
          <a:pPr lvl="0" algn="ctr" defTabSz="444500" rtl="0">
            <a:lnSpc>
              <a:spcPct val="90000"/>
            </a:lnSpc>
            <a:spcBef>
              <a:spcPct val="0"/>
            </a:spcBef>
            <a:spcAft>
              <a:spcPct val="35000"/>
            </a:spcAft>
          </a:pPr>
          <a:r>
            <a:rPr lang="bs-Latn-BA" sz="1000" kern="1200">
              <a:latin typeface="Arial" panose="020B0604020202020204" pitchFamily="34" charset="0"/>
              <a:ea typeface="Cambria" panose="02040503050406030204" pitchFamily="18" charset="0"/>
              <a:cs typeface="Arial" panose="020B0604020202020204" pitchFamily="34" charset="0"/>
            </a:rPr>
            <a:t>Grad prati stanje i sarađuje sa drugim akterima na unapređenju stanja ravnopravnosti spolova</a:t>
          </a:r>
          <a:endParaRPr lang="en-US" sz="1000" kern="1200">
            <a:latin typeface="Arial" panose="020B0604020202020204" pitchFamily="34" charset="0"/>
            <a:ea typeface="Cambria" panose="02040503050406030204" pitchFamily="18" charset="0"/>
            <a:cs typeface="Arial" panose="020B0604020202020204" pitchFamily="34" charset="0"/>
          </a:endParaRPr>
        </a:p>
      </dsp:txBody>
      <dsp:txXfrm>
        <a:off x="4023974" y="0"/>
        <a:ext cx="1871281" cy="1111567"/>
      </dsp:txXfrm>
    </dsp:sp>
    <dsp:sp modelId="{2348063B-A4E0-43F4-9800-2612D72A0AA8}">
      <dsp:nvSpPr>
        <dsp:cNvPr id="0" name=""/>
        <dsp:cNvSpPr/>
      </dsp:nvSpPr>
      <dsp:spPr>
        <a:xfrm>
          <a:off x="4211102" y="1111884"/>
          <a:ext cx="1497024" cy="72792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bs-Latn-BA" sz="800" kern="1200">
              <a:latin typeface="Arial" panose="020B0604020202020204" pitchFamily="34" charset="0"/>
              <a:ea typeface="Cambria" panose="02040503050406030204" pitchFamily="18" charset="0"/>
              <a:cs typeface="Arial" panose="020B0604020202020204" pitchFamily="34" charset="0"/>
            </a:rPr>
            <a:t>Grad promovira ravnopravnost spolova</a:t>
          </a:r>
          <a:endParaRPr lang="en-US" sz="800" kern="1200">
            <a:latin typeface="Arial" panose="020B0604020202020204" pitchFamily="34" charset="0"/>
            <a:ea typeface="Cambria" panose="02040503050406030204" pitchFamily="18" charset="0"/>
            <a:cs typeface="Arial" panose="020B0604020202020204" pitchFamily="34" charset="0"/>
          </a:endParaRPr>
        </a:p>
      </dsp:txBody>
      <dsp:txXfrm>
        <a:off x="4211102" y="1111884"/>
        <a:ext cx="1497024" cy="727928"/>
      </dsp:txXfrm>
    </dsp:sp>
    <dsp:sp modelId="{3A528828-15DF-440C-895D-E756615374E8}">
      <dsp:nvSpPr>
        <dsp:cNvPr id="0" name=""/>
        <dsp:cNvSpPr/>
      </dsp:nvSpPr>
      <dsp:spPr>
        <a:xfrm>
          <a:off x="4211102" y="1951801"/>
          <a:ext cx="1497024" cy="72792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bs-Latn-BA" sz="800" kern="1200">
              <a:latin typeface="Arial" panose="020B0604020202020204" pitchFamily="34" charset="0"/>
              <a:ea typeface="Cambria" panose="02040503050406030204" pitchFamily="18" charset="0"/>
              <a:cs typeface="Arial" panose="020B0604020202020204" pitchFamily="34" charset="0"/>
            </a:rPr>
            <a:t>Redovno se prati stanje ravnopravnosti spolova na području grada Srebrenik</a:t>
          </a:r>
          <a:endParaRPr lang="en-US" sz="800" kern="1200">
            <a:latin typeface="Arial" panose="020B0604020202020204" pitchFamily="34" charset="0"/>
            <a:ea typeface="Cambria" panose="02040503050406030204" pitchFamily="18" charset="0"/>
            <a:cs typeface="Arial" panose="020B0604020202020204" pitchFamily="34" charset="0"/>
          </a:endParaRPr>
        </a:p>
      </dsp:txBody>
      <dsp:txXfrm>
        <a:off x="4211102" y="1951801"/>
        <a:ext cx="1497024" cy="727928"/>
      </dsp:txXfrm>
    </dsp:sp>
    <dsp:sp modelId="{80F7974D-A2B9-4664-B3FA-5777CD94447A}">
      <dsp:nvSpPr>
        <dsp:cNvPr id="0" name=""/>
        <dsp:cNvSpPr/>
      </dsp:nvSpPr>
      <dsp:spPr>
        <a:xfrm>
          <a:off x="4211102" y="2791718"/>
          <a:ext cx="1497024" cy="72792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bs-Latn-BA" sz="800" kern="1200">
              <a:latin typeface="Arial" panose="020B0604020202020204" pitchFamily="34" charset="0"/>
              <a:ea typeface="Cambria" panose="02040503050406030204" pitchFamily="18" charset="0"/>
              <a:cs typeface="Arial" panose="020B0604020202020204" pitchFamily="34" charset="0"/>
            </a:rPr>
            <a:t>Civilno društvo učestvuje u definiranju prioriteta za djelovanje u oblasti ravnopravnosti spolova</a:t>
          </a:r>
          <a:endParaRPr lang="en-US" sz="800" kern="1200">
            <a:latin typeface="Arial" panose="020B0604020202020204" pitchFamily="34" charset="0"/>
            <a:ea typeface="Cambria" panose="02040503050406030204" pitchFamily="18" charset="0"/>
            <a:cs typeface="Arial" panose="020B0604020202020204" pitchFamily="34" charset="0"/>
          </a:endParaRPr>
        </a:p>
      </dsp:txBody>
      <dsp:txXfrm>
        <a:off x="4211102" y="2791718"/>
        <a:ext cx="1497024" cy="727928"/>
      </dsp:txXfrm>
    </dsp:sp>
  </dsp:spTree>
</dsp:drawing>
</file>

<file path=word/diagrams/layout1.xml><?xml version="1.0" encoding="utf-8"?>
<dgm:layoutDef xmlns:dgm="http://schemas.openxmlformats.org/drawingml/2006/diagram" xmlns:a="http://schemas.openxmlformats.org/drawingml/2006/main" uniqueId="urn:microsoft.com/office/officeart/2005/8/layout/arrow6">
  <dgm:title val=""/>
  <dgm:desc val=""/>
  <dgm:catLst>
    <dgm:cat type="relationship" pri="4000"/>
    <dgm:cat type="process" pri="29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Lst>
      <dgm:cxnLst>
        <dgm:cxn modelId="3" srcId="0" destId="1" srcOrd="0" destOrd="0"/>
        <dgm:cxn modelId="4" srcId="0" destId="2" srcOrd="1" destOrd="0"/>
      </dgm:cxnLst>
      <dgm:bg/>
      <dgm:whole/>
    </dgm:dataModel>
  </dgm:clrData>
  <dgm:layoutNode name="compositeShape">
    <dgm:varLst>
      <dgm:chMax val="2"/>
      <dgm:dir/>
      <dgm:resizeHandles val="exact"/>
    </dgm:varLst>
    <dgm:alg type="composite">
      <dgm:param type="horzAlign" val="ctr"/>
      <dgm:param type="vertAlign" val="mid"/>
      <dgm:param type="ar" val="2.5"/>
    </dgm:alg>
    <dgm:shape xmlns:r="http://schemas.openxmlformats.org/officeDocument/2006/relationships" r:blip="">
      <dgm:adjLst/>
    </dgm:shape>
    <dgm:presOf/>
    <dgm:constrLst>
      <dgm:constr type="primFontSz" for="des" ptType="node" op="equ"/>
      <dgm:constr type="w" for="ch" forName="ribbon" refType="h" refFor="ch" refForName="ribbon" fact="2.5"/>
      <dgm:constr type="h" for="ch" forName="leftArrowText" refType="h" fact="0.49"/>
      <dgm:constr type="ctrY" for="ch" forName="leftArrowText" refType="ctrY" refFor="ch" refForName="ribbon"/>
      <dgm:constr type="ctrYOff" for="ch" forName="leftArrowText" refType="h" refFor="ch" refForName="ribbon" fact="-0.08"/>
      <dgm:constr type="l" for="ch" forName="leftArrowText" refType="w" refFor="ch" refForName="ribbon" fact="0.12"/>
      <dgm:constr type="r" for="ch" forName="leftArrowText" refType="w" refFor="ch" refForName="ribbon" fact="0.45"/>
      <dgm:constr type="h" for="ch" forName="rightArrowText" refType="h" fact="0.49"/>
      <dgm:constr type="ctrY" for="ch" forName="rightArrowText" refType="ctrY" refFor="ch" refForName="ribbon"/>
      <dgm:constr type="ctrYOff" for="ch" forName="rightArrowText" refType="h" refFor="ch" refForName="ribbon" fact="0.08"/>
      <dgm:constr type="l" for="ch" forName="rightArrowText" refType="w" refFor="ch" refForName="ribbon" fact="0.5"/>
      <dgm:constr type="r" for="ch" forName="rightArrowText" refType="w" refFor="ch" refForName="ribbon" fact="0.89"/>
    </dgm:constrLst>
    <dgm:ruleLst/>
    <dgm:choose name="Name0">
      <dgm:if name="Name1" axis="ch" ptType="node" func="cnt" op="gte" val="1">
        <dgm:layoutNode name="ribbon" styleLbl="node1">
          <dgm:alg type="sp"/>
          <dgm:shape xmlns:r="http://schemas.openxmlformats.org/officeDocument/2006/relationships" type="leftRightRibbon" r:blip="">
            <dgm:adjLst/>
          </dgm:shape>
          <dgm:presOf/>
          <dgm:constrLst/>
          <dgm:ruleLst/>
        </dgm:layoutNode>
        <dgm:layoutNode name="leftArrowText" styleLbl="node1">
          <dgm:varLst>
            <dgm:chMax val="0"/>
            <dgm:bulletEnabled val="1"/>
          </dgm:varLst>
          <dgm:alg type="tx">
            <dgm:param type="txAnchorVertCh" val="mid"/>
          </dgm:alg>
          <dgm:shape xmlns:r="http://schemas.openxmlformats.org/officeDocument/2006/relationships" type="rect" r:blip="" hideGeom="1">
            <dgm:adjLst/>
          </dgm:shape>
          <dgm:choose name="Name2">
            <dgm:if name="Name3" func="var" arg="dir" op="equ" val="norm">
              <dgm:presOf axis="ch desOrSelf" ptType="node node" st="1 1" cnt="1 0"/>
            </dgm:if>
            <dgm:else name="Name4">
              <dgm:presOf axis="ch desOrSelf" ptType="node node" st="2 1" cnt="1 0"/>
            </dgm:else>
          </dgm:choose>
          <dgm:constrLst>
            <dgm:constr type="primFontSz" val="65"/>
            <dgm:constr type="tMarg" refType="primFontSz" fact="0.28"/>
            <dgm:constr type="lMarg"/>
            <dgm:constr type="bMarg" refType="primFontSz" fact="0.3"/>
            <dgm:constr type="rMarg"/>
          </dgm:constrLst>
          <dgm:ruleLst>
            <dgm:rule type="primFontSz" val="5" fact="NaN" max="NaN"/>
          </dgm:ruleLst>
        </dgm:layoutNode>
        <dgm:layoutNode name="rightArrowText" styleLbl="node1">
          <dgm:varLst>
            <dgm:chMax val="0"/>
            <dgm:bulletEnabled val="1"/>
          </dgm:varLst>
          <dgm:alg type="tx">
            <dgm:param type="txAnchorVertCh" val="mid"/>
          </dgm:alg>
          <dgm:shape xmlns:r="http://schemas.openxmlformats.org/officeDocument/2006/relationships" type="rect" r:blip="" hideGeom="1">
            <dgm:adjLst/>
          </dgm:shape>
          <dgm:choose name="Name5">
            <dgm:if name="Name6" func="var" arg="dir" op="equ" val="norm">
              <dgm:presOf axis="ch desOrSelf" ptType="node node" st="2 1" cnt="1 0"/>
            </dgm:if>
            <dgm:else name="Name7">
              <dgm:presOf axis="ch desOrSelf" ptType="node node" st="1 1" cnt="1 0"/>
            </dgm:else>
          </dgm:choose>
          <dgm:constrLst>
            <dgm:constr type="primFontSz" val="65"/>
            <dgm:constr type="tMarg" refType="primFontSz" fact="0.28"/>
            <dgm:constr type="lMarg"/>
            <dgm:constr type="bMarg" refType="primFontSz" fact="0.3"/>
            <dgm:constr type="rMarg"/>
          </dgm:constrLst>
          <dgm:ruleLst>
            <dgm:rule type="primFontSz" val="5" fact="NaN" max="NaN"/>
          </dgm:ruleLst>
        </dgm:layoutNode>
      </dgm:if>
      <dgm:else name="Name8"/>
    </dgm:choose>
  </dgm:layoutNode>
</dgm:layoutDef>
</file>

<file path=word/diagrams/layout2.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63939D7C334A4F9D9CCD5BD5919D27" ma:contentTypeVersion="4" ma:contentTypeDescription="Create a new document." ma:contentTypeScope="" ma:versionID="1c430cf04862eea7f00cfbacf3cc55a8">
  <xsd:schema xmlns:xsd="http://www.w3.org/2001/XMLSchema" xmlns:xs="http://www.w3.org/2001/XMLSchema" xmlns:p="http://schemas.microsoft.com/office/2006/metadata/properties" xmlns:ns2="44de0ae4-d1f2-4e4c-a721-3e664c711a23" targetNamespace="http://schemas.microsoft.com/office/2006/metadata/properties" ma:root="true" ma:fieldsID="a4ba88bb82550d3dd63b9aab44ac59fb" ns2:_="">
    <xsd:import namespace="44de0ae4-d1f2-4e4c-a721-3e664c711a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e0ae4-d1f2-4e4c-a721-3e664c711a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19DAD3-B4BB-46C8-B358-56D28E591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de0ae4-d1f2-4e4c-a721-3e664c711a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39B8D3-8335-4367-A05F-340131E4FA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B73FC1-034E-4ED9-9B31-1854E05B4AFC}">
  <ds:schemaRefs>
    <ds:schemaRef ds:uri="http://schemas.microsoft.com/sharepoint/v3/contenttype/forms"/>
  </ds:schemaRefs>
</ds:datastoreItem>
</file>

<file path=customXml/itemProps5.xml><?xml version="1.0" encoding="utf-8"?>
<ds:datastoreItem xmlns:ds="http://schemas.openxmlformats.org/officeDocument/2006/customXml" ds:itemID="{999D673E-F068-4D4A-A157-1E8C693F2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13001</Words>
  <Characters>74108</Characters>
  <Application>Microsoft Office Word</Application>
  <DocSecurity>0</DocSecurity>
  <Lines>617</Lines>
  <Paragraphs>173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Grad SREBRENIK</vt:lpstr>
      <vt:lpstr>gender akcioni plan</vt:lpstr>
    </vt:vector>
  </TitlesOfParts>
  <Company/>
  <LinksUpToDate>false</LinksUpToDate>
  <CharactersWithSpaces>86936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 SREBRENIK</dc:title>
  <dc:subject>.</dc:subject>
  <dc:creator>Fatima Becirovic</dc:creator>
  <cp:keywords/>
  <dc:description/>
  <cp:lastModifiedBy>nmehmedovic</cp:lastModifiedBy>
  <cp:revision>11</cp:revision>
  <dcterms:created xsi:type="dcterms:W3CDTF">2025-04-01T01:55:00Z</dcterms:created>
  <dcterms:modified xsi:type="dcterms:W3CDTF">2025-05-05T10:39:00Z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0x0101005263939D7C334A4F9D9CCD5BD5919D27</vt:lpwstr>
  </property>
</Properties>
</file>