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A1" w:rsidRPr="000224B9" w:rsidRDefault="009E4AA1" w:rsidP="009E4AA1">
      <w:pPr>
        <w:pStyle w:val="NoSpacing"/>
        <w:jc w:val="both"/>
        <w:rPr>
          <w:rFonts w:ascii="Arial" w:hAnsi="Arial" w:cs="Arial"/>
          <w:sz w:val="24"/>
          <w:szCs w:val="24"/>
        </w:rPr>
      </w:pPr>
      <w:r w:rsidRPr="000224B9">
        <w:rPr>
          <w:rFonts w:ascii="Arial" w:hAnsi="Arial" w:cs="Arial"/>
          <w:sz w:val="24"/>
          <w:szCs w:val="24"/>
        </w:rPr>
        <w:t>BOSNA I HERCEGOVINA</w:t>
      </w:r>
    </w:p>
    <w:p w:rsidR="009E4AA1" w:rsidRPr="000224B9" w:rsidRDefault="009E4AA1" w:rsidP="009E4AA1">
      <w:pPr>
        <w:pStyle w:val="NoSpacing"/>
        <w:jc w:val="both"/>
        <w:rPr>
          <w:rFonts w:ascii="Arial" w:hAnsi="Arial" w:cs="Arial"/>
          <w:sz w:val="24"/>
          <w:szCs w:val="24"/>
        </w:rPr>
      </w:pPr>
      <w:r w:rsidRPr="000224B9">
        <w:rPr>
          <w:rFonts w:ascii="Arial" w:hAnsi="Arial" w:cs="Arial"/>
          <w:sz w:val="24"/>
          <w:szCs w:val="24"/>
        </w:rPr>
        <w:t xml:space="preserve">FEDERACIJA BOSNE I HERCEGOVINE </w:t>
      </w:r>
      <w:r w:rsidRPr="000224B9">
        <w:rPr>
          <w:rFonts w:ascii="Arial" w:hAnsi="Arial" w:cs="Arial"/>
          <w:sz w:val="24"/>
          <w:szCs w:val="24"/>
        </w:rPr>
        <w:tab/>
      </w:r>
      <w:r w:rsidRPr="000224B9">
        <w:rPr>
          <w:rFonts w:ascii="Arial" w:hAnsi="Arial" w:cs="Arial"/>
          <w:sz w:val="24"/>
          <w:szCs w:val="24"/>
        </w:rPr>
        <w:tab/>
      </w:r>
      <w:r w:rsidRPr="000224B9">
        <w:rPr>
          <w:rFonts w:ascii="Arial" w:hAnsi="Arial" w:cs="Arial"/>
          <w:sz w:val="24"/>
          <w:szCs w:val="24"/>
        </w:rPr>
        <w:tab/>
      </w:r>
      <w:r w:rsidRPr="000224B9">
        <w:rPr>
          <w:rFonts w:ascii="Arial" w:hAnsi="Arial" w:cs="Arial"/>
          <w:sz w:val="24"/>
          <w:szCs w:val="24"/>
        </w:rPr>
        <w:tab/>
      </w:r>
      <w:r w:rsidRPr="000224B9">
        <w:rPr>
          <w:rFonts w:ascii="Arial" w:hAnsi="Arial" w:cs="Arial"/>
          <w:sz w:val="24"/>
          <w:szCs w:val="24"/>
        </w:rPr>
        <w:tab/>
        <w:t xml:space="preserve">      NACRT</w:t>
      </w:r>
    </w:p>
    <w:p w:rsidR="009E4AA1" w:rsidRPr="000224B9" w:rsidRDefault="009E4AA1" w:rsidP="009E4AA1">
      <w:pPr>
        <w:pStyle w:val="NoSpacing"/>
        <w:jc w:val="both"/>
        <w:rPr>
          <w:rFonts w:ascii="Arial" w:hAnsi="Arial" w:cs="Arial"/>
          <w:sz w:val="24"/>
          <w:szCs w:val="24"/>
        </w:rPr>
      </w:pPr>
      <w:r w:rsidRPr="000224B9">
        <w:rPr>
          <w:rFonts w:ascii="Arial" w:hAnsi="Arial" w:cs="Arial"/>
          <w:sz w:val="24"/>
          <w:szCs w:val="24"/>
        </w:rPr>
        <w:t>TUZLANSKI KANTON</w:t>
      </w:r>
    </w:p>
    <w:p w:rsidR="009E4AA1" w:rsidRPr="000224B9" w:rsidRDefault="009E4AA1" w:rsidP="009E4AA1">
      <w:pPr>
        <w:pStyle w:val="NoSpacing"/>
        <w:jc w:val="both"/>
        <w:rPr>
          <w:rFonts w:ascii="Arial" w:hAnsi="Arial" w:cs="Arial"/>
          <w:sz w:val="24"/>
          <w:szCs w:val="24"/>
        </w:rPr>
      </w:pPr>
      <w:r w:rsidRPr="000224B9">
        <w:rPr>
          <w:rFonts w:ascii="Arial" w:hAnsi="Arial" w:cs="Arial"/>
          <w:sz w:val="24"/>
          <w:szCs w:val="24"/>
        </w:rPr>
        <w:t>GRAD</w:t>
      </w:r>
      <w:proofErr w:type="gramStart"/>
      <w:r w:rsidRPr="000224B9">
        <w:rPr>
          <w:rFonts w:ascii="Arial" w:hAnsi="Arial" w:cs="Arial"/>
          <w:sz w:val="24"/>
          <w:szCs w:val="24"/>
        </w:rPr>
        <w:t>  SREBRENIK</w:t>
      </w:r>
      <w:proofErr w:type="gramEnd"/>
      <w:r w:rsidRPr="000224B9">
        <w:rPr>
          <w:rFonts w:ascii="Arial" w:hAnsi="Arial" w:cs="Arial"/>
          <w:sz w:val="24"/>
          <w:szCs w:val="24"/>
        </w:rPr>
        <w:t xml:space="preserve">  </w:t>
      </w:r>
    </w:p>
    <w:p w:rsidR="009E4AA1" w:rsidRPr="000224B9" w:rsidRDefault="009E4AA1" w:rsidP="009E4AA1">
      <w:pPr>
        <w:pStyle w:val="NoSpacing"/>
        <w:jc w:val="both"/>
        <w:rPr>
          <w:rFonts w:ascii="Arial" w:hAnsi="Arial" w:cs="Arial"/>
          <w:sz w:val="24"/>
          <w:szCs w:val="24"/>
        </w:rPr>
      </w:pPr>
      <w:r w:rsidRPr="000224B9">
        <w:rPr>
          <w:rFonts w:ascii="Arial" w:hAnsi="Arial" w:cs="Arial"/>
          <w:sz w:val="24"/>
          <w:szCs w:val="24"/>
        </w:rPr>
        <w:tab/>
      </w:r>
      <w:r w:rsidRPr="000224B9">
        <w:rPr>
          <w:rFonts w:ascii="Arial" w:hAnsi="Arial" w:cs="Arial"/>
          <w:sz w:val="24"/>
          <w:szCs w:val="24"/>
        </w:rPr>
        <w:tab/>
      </w: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9E4AA1" w:rsidRDefault="009E4AA1" w:rsidP="009E4AA1">
      <w:pPr>
        <w:pStyle w:val="NoSpacing"/>
        <w:jc w:val="center"/>
        <w:rPr>
          <w:rFonts w:ascii="Arial" w:hAnsi="Arial" w:cs="Arial"/>
          <w:sz w:val="28"/>
          <w:szCs w:val="28"/>
        </w:rPr>
      </w:pPr>
      <w:r w:rsidRPr="009E4AA1">
        <w:rPr>
          <w:rFonts w:ascii="Arial" w:hAnsi="Arial" w:cs="Arial"/>
          <w:sz w:val="28"/>
          <w:szCs w:val="28"/>
        </w:rPr>
        <w:t>O D L U K A</w:t>
      </w:r>
    </w:p>
    <w:p w:rsidR="009E4AA1" w:rsidRPr="000224B9" w:rsidRDefault="009E4AA1" w:rsidP="009E4AA1">
      <w:pPr>
        <w:pStyle w:val="NoSpacing"/>
        <w:jc w:val="center"/>
        <w:rPr>
          <w:rFonts w:ascii="Arial" w:hAnsi="Arial" w:cs="Arial"/>
          <w:sz w:val="24"/>
          <w:szCs w:val="24"/>
        </w:rPr>
      </w:pPr>
      <w:r w:rsidRPr="000224B9">
        <w:rPr>
          <w:rFonts w:ascii="Arial" w:hAnsi="Arial" w:cs="Arial"/>
          <w:caps/>
          <w:sz w:val="24"/>
          <w:szCs w:val="24"/>
        </w:rPr>
        <w:t>O PROVOĐENJU REGULACIONOG PLANA</w:t>
      </w:r>
      <w:r>
        <w:rPr>
          <w:rFonts w:ascii="Arial" w:hAnsi="Arial" w:cs="Arial"/>
          <w:caps/>
          <w:sz w:val="24"/>
          <w:szCs w:val="24"/>
        </w:rPr>
        <w:t xml:space="preserve"> „centar-STARA MAJEVICA</w:t>
      </w:r>
      <w:proofErr w:type="gramStart"/>
      <w:r>
        <w:rPr>
          <w:rFonts w:ascii="Arial" w:hAnsi="Arial" w:cs="Arial"/>
          <w:caps/>
          <w:sz w:val="24"/>
          <w:szCs w:val="24"/>
        </w:rPr>
        <w:t>“ srebrenik</w:t>
      </w:r>
      <w:proofErr w:type="gramEnd"/>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p>
    <w:p w:rsidR="009E4AA1" w:rsidRDefault="009E4AA1" w:rsidP="009E4AA1">
      <w:pPr>
        <w:pStyle w:val="NoSpacing"/>
        <w:jc w:val="both"/>
        <w:rPr>
          <w:rFonts w:ascii="Arial" w:hAnsi="Arial" w:cs="Arial"/>
          <w:sz w:val="24"/>
          <w:szCs w:val="24"/>
        </w:rPr>
      </w:pPr>
      <w:r>
        <w:rPr>
          <w:rFonts w:ascii="Arial" w:hAnsi="Arial" w:cs="Arial"/>
          <w:sz w:val="24"/>
          <w:szCs w:val="24"/>
        </w:rPr>
        <w:t>NOSILAC PRIPREME</w:t>
      </w:r>
      <w:r w:rsidRPr="000224B9">
        <w:rPr>
          <w:rFonts w:ascii="Arial" w:hAnsi="Arial" w:cs="Arial"/>
          <w:sz w:val="24"/>
          <w:szCs w:val="24"/>
        </w:rPr>
        <w:t xml:space="preserve">:   </w:t>
      </w:r>
      <w:proofErr w:type="spellStart"/>
      <w:r w:rsidRPr="000224B9">
        <w:rPr>
          <w:rFonts w:ascii="Arial" w:hAnsi="Arial" w:cs="Arial"/>
          <w:sz w:val="24"/>
          <w:szCs w:val="24"/>
        </w:rPr>
        <w:t>Služba</w:t>
      </w:r>
      <w:proofErr w:type="spellEnd"/>
      <w:r w:rsidRPr="000224B9">
        <w:rPr>
          <w:rFonts w:ascii="Arial" w:hAnsi="Arial" w:cs="Arial"/>
          <w:sz w:val="24"/>
          <w:szCs w:val="24"/>
        </w:rPr>
        <w:t xml:space="preserve"> </w:t>
      </w:r>
      <w:proofErr w:type="spellStart"/>
      <w:r w:rsidRPr="000224B9">
        <w:rPr>
          <w:rFonts w:ascii="Arial" w:hAnsi="Arial" w:cs="Arial"/>
          <w:sz w:val="24"/>
          <w:szCs w:val="24"/>
        </w:rPr>
        <w:t>za</w:t>
      </w:r>
      <w:proofErr w:type="spellEnd"/>
      <w:r w:rsidRPr="000224B9">
        <w:rPr>
          <w:rFonts w:ascii="Arial" w:hAnsi="Arial" w:cs="Arial"/>
          <w:sz w:val="24"/>
          <w:szCs w:val="24"/>
        </w:rPr>
        <w:t xml:space="preserve"> </w:t>
      </w:r>
      <w:proofErr w:type="spellStart"/>
      <w:r w:rsidRPr="000224B9">
        <w:rPr>
          <w:rFonts w:ascii="Arial" w:hAnsi="Arial" w:cs="Arial"/>
          <w:sz w:val="24"/>
          <w:szCs w:val="24"/>
        </w:rPr>
        <w:t>prostorno</w:t>
      </w:r>
      <w:proofErr w:type="spellEnd"/>
      <w:r w:rsidRPr="000224B9">
        <w:rPr>
          <w:rFonts w:ascii="Arial" w:hAnsi="Arial" w:cs="Arial"/>
          <w:sz w:val="24"/>
          <w:szCs w:val="24"/>
        </w:rPr>
        <w:t xml:space="preserve"> </w:t>
      </w:r>
      <w:proofErr w:type="spellStart"/>
      <w:r w:rsidRPr="000224B9">
        <w:rPr>
          <w:rFonts w:ascii="Arial" w:hAnsi="Arial" w:cs="Arial"/>
          <w:sz w:val="24"/>
          <w:szCs w:val="24"/>
        </w:rPr>
        <w:t>uređenje</w:t>
      </w:r>
      <w:proofErr w:type="spellEnd"/>
      <w:r w:rsidRPr="000224B9">
        <w:rPr>
          <w:rFonts w:ascii="Arial" w:hAnsi="Arial" w:cs="Arial"/>
          <w:sz w:val="24"/>
          <w:szCs w:val="24"/>
        </w:rPr>
        <w:t xml:space="preserve"> </w:t>
      </w:r>
      <w:proofErr w:type="spellStart"/>
      <w:r w:rsidRPr="000224B9">
        <w:rPr>
          <w:rFonts w:ascii="Arial" w:hAnsi="Arial" w:cs="Arial"/>
          <w:sz w:val="24"/>
          <w:szCs w:val="24"/>
        </w:rPr>
        <w:t>i</w:t>
      </w:r>
      <w:proofErr w:type="spellEnd"/>
      <w:r w:rsidRPr="000224B9">
        <w:rPr>
          <w:rFonts w:ascii="Arial" w:hAnsi="Arial" w:cs="Arial"/>
          <w:sz w:val="24"/>
          <w:szCs w:val="24"/>
        </w:rPr>
        <w:t xml:space="preserve"> </w:t>
      </w:r>
      <w:proofErr w:type="spellStart"/>
      <w:r w:rsidRPr="000224B9">
        <w:rPr>
          <w:rFonts w:ascii="Arial" w:hAnsi="Arial" w:cs="Arial"/>
          <w:sz w:val="24"/>
          <w:szCs w:val="24"/>
        </w:rPr>
        <w:t>zaštitu</w:t>
      </w:r>
      <w:proofErr w:type="spellEnd"/>
      <w:r w:rsidRPr="000224B9">
        <w:rPr>
          <w:rFonts w:ascii="Arial" w:hAnsi="Arial" w:cs="Arial"/>
          <w:sz w:val="24"/>
          <w:szCs w:val="24"/>
        </w:rPr>
        <w:t xml:space="preserve"> </w:t>
      </w:r>
      <w:proofErr w:type="spellStart"/>
      <w:r w:rsidRPr="000224B9">
        <w:rPr>
          <w:rFonts w:ascii="Arial" w:hAnsi="Arial" w:cs="Arial"/>
          <w:sz w:val="24"/>
          <w:szCs w:val="24"/>
        </w:rPr>
        <w:t>okolice</w:t>
      </w:r>
      <w:proofErr w:type="spellEnd"/>
      <w:r w:rsidRPr="000224B9">
        <w:rPr>
          <w:rFonts w:ascii="Arial" w:hAnsi="Arial" w:cs="Arial"/>
          <w:sz w:val="24"/>
          <w:szCs w:val="24"/>
        </w:rPr>
        <w:t>   </w:t>
      </w:r>
    </w:p>
    <w:p w:rsidR="009E4AA1" w:rsidRPr="000224B9" w:rsidRDefault="009E4AA1" w:rsidP="009E4AA1">
      <w:pPr>
        <w:pStyle w:val="NoSpacing"/>
        <w:jc w:val="both"/>
        <w:rPr>
          <w:rFonts w:ascii="Arial" w:hAnsi="Arial" w:cs="Arial"/>
          <w:sz w:val="24"/>
          <w:szCs w:val="24"/>
        </w:rPr>
      </w:pPr>
    </w:p>
    <w:p w:rsidR="009E4AA1" w:rsidRDefault="009E4AA1" w:rsidP="009E4AA1">
      <w:pPr>
        <w:pStyle w:val="NoSpacing"/>
        <w:jc w:val="both"/>
        <w:rPr>
          <w:rFonts w:ascii="Arial" w:hAnsi="Arial" w:cs="Arial"/>
          <w:sz w:val="24"/>
          <w:szCs w:val="24"/>
        </w:rPr>
      </w:pPr>
      <w:r>
        <w:rPr>
          <w:rFonts w:ascii="Arial" w:hAnsi="Arial" w:cs="Arial"/>
          <w:sz w:val="24"/>
          <w:szCs w:val="24"/>
        </w:rPr>
        <w:t xml:space="preserve">NOSILAC IZRADE: </w:t>
      </w:r>
      <w:proofErr w:type="spellStart"/>
      <w:r>
        <w:rPr>
          <w:rFonts w:ascii="Arial" w:hAnsi="Arial" w:cs="Arial"/>
          <w:sz w:val="24"/>
          <w:szCs w:val="24"/>
        </w:rPr>
        <w:t>Radis</w:t>
      </w:r>
      <w:proofErr w:type="spellEnd"/>
      <w:r>
        <w:rPr>
          <w:rFonts w:ascii="Arial" w:hAnsi="Arial" w:cs="Arial"/>
          <w:sz w:val="24"/>
          <w:szCs w:val="24"/>
        </w:rPr>
        <w:t xml:space="preserve"> </w:t>
      </w:r>
      <w:proofErr w:type="spellStart"/>
      <w:r>
        <w:rPr>
          <w:rFonts w:ascii="Arial" w:hAnsi="Arial" w:cs="Arial"/>
          <w:sz w:val="24"/>
          <w:szCs w:val="24"/>
        </w:rPr>
        <w:t>d.o.o</w:t>
      </w:r>
      <w:proofErr w:type="spellEnd"/>
      <w:r>
        <w:rPr>
          <w:rFonts w:ascii="Arial" w:hAnsi="Arial" w:cs="Arial"/>
          <w:sz w:val="24"/>
          <w:szCs w:val="24"/>
        </w:rPr>
        <w:t xml:space="preserve">. </w:t>
      </w:r>
      <w:proofErr w:type="spellStart"/>
      <w:r>
        <w:rPr>
          <w:rFonts w:ascii="Arial" w:hAnsi="Arial" w:cs="Arial"/>
          <w:sz w:val="24"/>
          <w:szCs w:val="24"/>
        </w:rPr>
        <w:t>Istočno</w:t>
      </w:r>
      <w:proofErr w:type="spellEnd"/>
      <w:r>
        <w:rPr>
          <w:rFonts w:ascii="Arial" w:hAnsi="Arial" w:cs="Arial"/>
          <w:sz w:val="24"/>
          <w:szCs w:val="24"/>
        </w:rPr>
        <w:t xml:space="preserve"> Sarajevo</w:t>
      </w:r>
    </w:p>
    <w:p w:rsidR="009E4AA1" w:rsidRPr="000224B9" w:rsidRDefault="009E4AA1" w:rsidP="009E4AA1">
      <w:pPr>
        <w:pStyle w:val="NoSpacing"/>
        <w:jc w:val="both"/>
        <w:rPr>
          <w:rFonts w:ascii="Arial" w:hAnsi="Arial" w:cs="Arial"/>
          <w:sz w:val="24"/>
          <w:szCs w:val="24"/>
        </w:rPr>
      </w:pPr>
      <w:r w:rsidRPr="000224B9">
        <w:rPr>
          <w:rFonts w:ascii="Arial" w:hAnsi="Arial" w:cs="Arial"/>
          <w:sz w:val="24"/>
          <w:szCs w:val="24"/>
        </w:rPr>
        <w:t>                        </w:t>
      </w:r>
    </w:p>
    <w:p w:rsidR="009E4AA1" w:rsidRPr="000224B9" w:rsidRDefault="009E4AA1" w:rsidP="009E4AA1">
      <w:pPr>
        <w:pStyle w:val="NoSpacing"/>
        <w:jc w:val="both"/>
        <w:rPr>
          <w:rFonts w:ascii="Arial" w:hAnsi="Arial" w:cs="Arial"/>
          <w:sz w:val="24"/>
          <w:szCs w:val="24"/>
        </w:rPr>
      </w:pPr>
      <w:r w:rsidRPr="000224B9">
        <w:rPr>
          <w:rFonts w:ascii="Arial" w:hAnsi="Arial" w:cs="Arial"/>
          <w:sz w:val="24"/>
          <w:szCs w:val="24"/>
        </w:rPr>
        <w:t xml:space="preserve">PREDLAGAČ: </w:t>
      </w:r>
      <w:proofErr w:type="spellStart"/>
      <w:r w:rsidRPr="000224B9">
        <w:rPr>
          <w:rFonts w:ascii="Arial" w:hAnsi="Arial" w:cs="Arial"/>
          <w:sz w:val="24"/>
          <w:szCs w:val="24"/>
        </w:rPr>
        <w:t>Gradonačelnik</w:t>
      </w:r>
      <w:proofErr w:type="spellEnd"/>
    </w:p>
    <w:p w:rsidR="009E4AA1" w:rsidRPr="000224B9" w:rsidRDefault="009E4AA1" w:rsidP="009E4AA1">
      <w:pPr>
        <w:pStyle w:val="NoSpacing"/>
        <w:jc w:val="both"/>
        <w:rPr>
          <w:rFonts w:ascii="Arial" w:hAnsi="Arial" w:cs="Arial"/>
          <w:sz w:val="24"/>
          <w:szCs w:val="24"/>
        </w:rPr>
      </w:pPr>
    </w:p>
    <w:p w:rsidR="009E4AA1" w:rsidRPr="000224B9" w:rsidRDefault="009E4AA1" w:rsidP="009E4AA1">
      <w:pPr>
        <w:pStyle w:val="NoSpacing"/>
        <w:jc w:val="both"/>
        <w:rPr>
          <w:rFonts w:ascii="Arial" w:hAnsi="Arial" w:cs="Arial"/>
          <w:sz w:val="24"/>
          <w:szCs w:val="24"/>
        </w:rPr>
      </w:pPr>
      <w:r w:rsidRPr="000224B9">
        <w:rPr>
          <w:rFonts w:ascii="Arial" w:hAnsi="Arial" w:cs="Arial"/>
          <w:sz w:val="24"/>
          <w:szCs w:val="24"/>
        </w:rPr>
        <w:t xml:space="preserve">RAZMATRA I USVAJA: </w:t>
      </w:r>
      <w:proofErr w:type="spellStart"/>
      <w:r w:rsidRPr="000224B9">
        <w:rPr>
          <w:rFonts w:ascii="Arial" w:hAnsi="Arial" w:cs="Arial"/>
          <w:sz w:val="24"/>
          <w:szCs w:val="24"/>
        </w:rPr>
        <w:t>Gradsko</w:t>
      </w:r>
      <w:proofErr w:type="spellEnd"/>
      <w:proofErr w:type="gramStart"/>
      <w:r w:rsidRPr="000224B9">
        <w:rPr>
          <w:rFonts w:ascii="Arial" w:hAnsi="Arial" w:cs="Arial"/>
          <w:sz w:val="24"/>
          <w:szCs w:val="24"/>
        </w:rPr>
        <w:t xml:space="preserve">  </w:t>
      </w:r>
      <w:proofErr w:type="spellStart"/>
      <w:r w:rsidRPr="000224B9">
        <w:rPr>
          <w:rFonts w:ascii="Arial" w:hAnsi="Arial" w:cs="Arial"/>
          <w:sz w:val="24"/>
          <w:szCs w:val="24"/>
        </w:rPr>
        <w:t>vijeće</w:t>
      </w:r>
      <w:proofErr w:type="spellEnd"/>
      <w:proofErr w:type="gramEnd"/>
    </w:p>
    <w:p w:rsidR="009E4AA1" w:rsidRPr="000224B9" w:rsidRDefault="009E4AA1" w:rsidP="009E4AA1">
      <w:pPr>
        <w:pStyle w:val="NoSpacing"/>
        <w:jc w:val="both"/>
        <w:rPr>
          <w:rFonts w:ascii="Arial" w:hAnsi="Arial" w:cs="Arial"/>
          <w:sz w:val="24"/>
          <w:szCs w:val="24"/>
        </w:rPr>
      </w:pPr>
    </w:p>
    <w:p w:rsidR="009E4AA1" w:rsidRPr="000224B9" w:rsidRDefault="00B33836" w:rsidP="009E4AA1">
      <w:pPr>
        <w:pStyle w:val="NoSpacing"/>
        <w:jc w:val="both"/>
        <w:rPr>
          <w:rFonts w:ascii="Arial" w:hAnsi="Arial" w:cs="Arial"/>
          <w:sz w:val="24"/>
          <w:szCs w:val="24"/>
        </w:rPr>
      </w:pPr>
      <w:proofErr w:type="spellStart"/>
      <w:r>
        <w:rPr>
          <w:rFonts w:ascii="Arial" w:hAnsi="Arial" w:cs="Arial"/>
          <w:sz w:val="24"/>
          <w:szCs w:val="24"/>
        </w:rPr>
        <w:t>Srebrenik</w:t>
      </w:r>
      <w:proofErr w:type="spellEnd"/>
      <w:r>
        <w:rPr>
          <w:rFonts w:ascii="Arial" w:hAnsi="Arial" w:cs="Arial"/>
          <w:sz w:val="24"/>
          <w:szCs w:val="24"/>
        </w:rPr>
        <w:t xml:space="preserve">, </w:t>
      </w:r>
      <w:proofErr w:type="spellStart"/>
      <w:proofErr w:type="gramStart"/>
      <w:r>
        <w:rPr>
          <w:rFonts w:ascii="Arial" w:hAnsi="Arial" w:cs="Arial"/>
          <w:sz w:val="24"/>
          <w:szCs w:val="24"/>
        </w:rPr>
        <w:t>april</w:t>
      </w:r>
      <w:proofErr w:type="spellEnd"/>
      <w:proofErr w:type="gramEnd"/>
      <w:r w:rsidR="009E4AA1" w:rsidRPr="000224B9">
        <w:rPr>
          <w:rFonts w:ascii="Arial" w:hAnsi="Arial" w:cs="Arial"/>
          <w:sz w:val="24"/>
          <w:szCs w:val="24"/>
        </w:rPr>
        <w:t xml:space="preserve"> </w:t>
      </w:r>
      <w:r>
        <w:rPr>
          <w:rFonts w:ascii="Arial" w:hAnsi="Arial" w:cs="Arial"/>
          <w:sz w:val="24"/>
          <w:szCs w:val="24"/>
        </w:rPr>
        <w:t>2026.</w:t>
      </w:r>
      <w:r w:rsidR="009E4AA1" w:rsidRPr="000224B9">
        <w:rPr>
          <w:rFonts w:ascii="Arial" w:hAnsi="Arial" w:cs="Arial"/>
          <w:sz w:val="24"/>
          <w:szCs w:val="24"/>
        </w:rPr>
        <w:t xml:space="preserve"> </w:t>
      </w:r>
      <w:proofErr w:type="spellStart"/>
      <w:proofErr w:type="gramStart"/>
      <w:r w:rsidR="009E4AA1" w:rsidRPr="000224B9">
        <w:rPr>
          <w:rFonts w:ascii="Arial" w:hAnsi="Arial" w:cs="Arial"/>
          <w:sz w:val="24"/>
          <w:szCs w:val="24"/>
        </w:rPr>
        <w:t>godine</w:t>
      </w:r>
      <w:proofErr w:type="spellEnd"/>
      <w:proofErr w:type="gramEnd"/>
    </w:p>
    <w:p w:rsidR="009E4AA1" w:rsidRDefault="009E4AA1" w:rsidP="006A0CB5">
      <w:pPr>
        <w:pStyle w:val="NoSpacing"/>
        <w:ind w:firstLine="720"/>
        <w:jc w:val="both"/>
        <w:rPr>
          <w:rFonts w:ascii="Arial" w:eastAsia="TimesNewRomanPSMT" w:hAnsi="Arial" w:cs="Arial"/>
          <w:color w:val="000000" w:themeColor="text1"/>
          <w:sz w:val="24"/>
          <w:szCs w:val="24"/>
        </w:rPr>
      </w:pPr>
    </w:p>
    <w:p w:rsidR="009E4AA1" w:rsidRDefault="009E4AA1" w:rsidP="006A0CB5">
      <w:pPr>
        <w:pStyle w:val="NoSpacing"/>
        <w:ind w:firstLine="720"/>
        <w:jc w:val="both"/>
        <w:rPr>
          <w:rFonts w:ascii="Arial" w:eastAsia="TimesNewRomanPSMT" w:hAnsi="Arial" w:cs="Arial"/>
          <w:color w:val="000000" w:themeColor="text1"/>
          <w:sz w:val="24"/>
          <w:szCs w:val="24"/>
        </w:rPr>
      </w:pPr>
    </w:p>
    <w:p w:rsidR="006A0CB5" w:rsidRDefault="006A0CB5" w:rsidP="006A0CB5">
      <w:pPr>
        <w:pStyle w:val="NoSpacing"/>
        <w:ind w:firstLine="720"/>
        <w:jc w:val="both"/>
        <w:rPr>
          <w:rFonts w:ascii="Arial" w:hAnsi="Arial" w:cs="Arial"/>
          <w:sz w:val="24"/>
          <w:szCs w:val="24"/>
        </w:rPr>
      </w:pPr>
      <w:proofErr w:type="gramStart"/>
      <w:r w:rsidRPr="009D0040">
        <w:rPr>
          <w:rFonts w:ascii="Arial" w:eastAsia="TimesNewRomanPSMT" w:hAnsi="Arial" w:cs="Arial"/>
          <w:color w:val="000000" w:themeColor="text1"/>
          <w:sz w:val="24"/>
          <w:szCs w:val="24"/>
        </w:rPr>
        <w:t xml:space="preserve">Na </w:t>
      </w:r>
      <w:proofErr w:type="spellStart"/>
      <w:r w:rsidRPr="009D0040">
        <w:rPr>
          <w:rFonts w:ascii="Arial" w:eastAsia="TimesNewRomanPSMT" w:hAnsi="Arial" w:cs="Arial"/>
          <w:color w:val="000000" w:themeColor="text1"/>
          <w:sz w:val="24"/>
          <w:szCs w:val="24"/>
        </w:rPr>
        <w:t>osnovu</w:t>
      </w:r>
      <w:proofErr w:type="spellEnd"/>
      <w:r w:rsidRPr="009D0040">
        <w:rPr>
          <w:rFonts w:ascii="Arial" w:eastAsia="TimesNewRomanPSMT" w:hAnsi="Arial" w:cs="Arial"/>
          <w:color w:val="000000" w:themeColor="text1"/>
          <w:sz w:val="24"/>
          <w:szCs w:val="24"/>
        </w:rPr>
        <w:t xml:space="preserve"> </w:t>
      </w:r>
      <w:proofErr w:type="spellStart"/>
      <w:r w:rsidRPr="009D0040">
        <w:rPr>
          <w:rFonts w:ascii="Arial" w:eastAsia="TimesNewRomanPSMT" w:hAnsi="Arial" w:cs="Arial"/>
          <w:color w:val="000000" w:themeColor="text1"/>
          <w:sz w:val="24"/>
          <w:szCs w:val="24"/>
        </w:rPr>
        <w:t>člana</w:t>
      </w:r>
      <w:proofErr w:type="spellEnd"/>
      <w:r w:rsidRPr="009D0040">
        <w:rPr>
          <w:rFonts w:ascii="Arial" w:eastAsia="TimesNewRomanPSMT" w:hAnsi="Arial" w:cs="Arial"/>
          <w:color w:val="000000" w:themeColor="text1"/>
          <w:sz w:val="24"/>
          <w:szCs w:val="24"/>
        </w:rPr>
        <w:t xml:space="preserve"> 41.</w:t>
      </w:r>
      <w:proofErr w:type="gramEnd"/>
      <w:r w:rsidRPr="009D0040">
        <w:rPr>
          <w:rFonts w:ascii="Arial" w:eastAsia="TimesNewRomanPSMT" w:hAnsi="Arial" w:cs="Arial"/>
          <w:color w:val="000000" w:themeColor="text1"/>
          <w:sz w:val="24"/>
          <w:szCs w:val="24"/>
        </w:rPr>
        <w:t xml:space="preserve"> </w:t>
      </w:r>
      <w:proofErr w:type="spellStart"/>
      <w:proofErr w:type="gramStart"/>
      <w:r w:rsidRPr="009D0040">
        <w:rPr>
          <w:rFonts w:ascii="Arial" w:eastAsia="TimesNewRomanPSMT" w:hAnsi="Arial" w:cs="Arial"/>
          <w:color w:val="000000" w:themeColor="text1"/>
          <w:sz w:val="24"/>
          <w:szCs w:val="24"/>
        </w:rPr>
        <w:t>Zakona</w:t>
      </w:r>
      <w:proofErr w:type="spellEnd"/>
      <w:r w:rsidRPr="009D0040">
        <w:rPr>
          <w:rFonts w:ascii="Arial" w:eastAsia="TimesNewRomanPSMT" w:hAnsi="Arial" w:cs="Arial"/>
          <w:color w:val="000000" w:themeColor="text1"/>
          <w:sz w:val="24"/>
          <w:szCs w:val="24"/>
        </w:rPr>
        <w:t xml:space="preserve"> o </w:t>
      </w:r>
      <w:proofErr w:type="spellStart"/>
      <w:r w:rsidRPr="009D0040">
        <w:rPr>
          <w:rFonts w:ascii="Arial" w:eastAsia="TimesNewRomanPSMT" w:hAnsi="Arial" w:cs="Arial"/>
          <w:color w:val="000000" w:themeColor="text1"/>
          <w:sz w:val="24"/>
          <w:szCs w:val="24"/>
        </w:rPr>
        <w:t>prostornom</w:t>
      </w:r>
      <w:proofErr w:type="spellEnd"/>
      <w:r w:rsidRPr="009D0040">
        <w:rPr>
          <w:rFonts w:ascii="Arial" w:eastAsia="TimesNewRomanPSMT" w:hAnsi="Arial" w:cs="Arial"/>
          <w:color w:val="000000" w:themeColor="text1"/>
          <w:sz w:val="24"/>
          <w:szCs w:val="24"/>
        </w:rPr>
        <w:t xml:space="preserve"> </w:t>
      </w:r>
      <w:proofErr w:type="spellStart"/>
      <w:r w:rsidRPr="009D0040">
        <w:rPr>
          <w:rFonts w:ascii="Arial" w:eastAsia="TimesNewRomanPSMT" w:hAnsi="Arial" w:cs="Arial"/>
          <w:color w:val="000000" w:themeColor="text1"/>
          <w:sz w:val="24"/>
          <w:szCs w:val="24"/>
        </w:rPr>
        <w:t>uređenju</w:t>
      </w:r>
      <w:proofErr w:type="spellEnd"/>
      <w:r w:rsidRPr="009D0040">
        <w:rPr>
          <w:rFonts w:ascii="Arial" w:eastAsia="TimesNewRomanPSMT" w:hAnsi="Arial" w:cs="Arial"/>
          <w:color w:val="000000" w:themeColor="text1"/>
          <w:sz w:val="24"/>
          <w:szCs w:val="24"/>
        </w:rPr>
        <w:t xml:space="preserve"> </w:t>
      </w:r>
      <w:proofErr w:type="spellStart"/>
      <w:r w:rsidRPr="009D0040">
        <w:rPr>
          <w:rFonts w:ascii="Arial" w:eastAsia="TimesNewRomanPSMT" w:hAnsi="Arial" w:cs="Arial"/>
          <w:color w:val="000000" w:themeColor="text1"/>
          <w:sz w:val="24"/>
          <w:szCs w:val="24"/>
        </w:rPr>
        <w:t>i</w:t>
      </w:r>
      <w:proofErr w:type="spellEnd"/>
      <w:r w:rsidRPr="009D0040">
        <w:rPr>
          <w:rFonts w:ascii="Arial" w:eastAsia="TimesNewRomanPSMT" w:hAnsi="Arial" w:cs="Arial"/>
          <w:color w:val="000000" w:themeColor="text1"/>
          <w:sz w:val="24"/>
          <w:szCs w:val="24"/>
        </w:rPr>
        <w:t xml:space="preserve"> </w:t>
      </w:r>
      <w:proofErr w:type="spellStart"/>
      <w:r w:rsidRPr="009D0040">
        <w:rPr>
          <w:rFonts w:ascii="Arial" w:eastAsia="TimesNewRomanPSMT" w:hAnsi="Arial" w:cs="Arial"/>
          <w:color w:val="000000" w:themeColor="text1"/>
          <w:sz w:val="24"/>
          <w:szCs w:val="24"/>
        </w:rPr>
        <w:t>građenju</w:t>
      </w:r>
      <w:proofErr w:type="spellEnd"/>
      <w:r w:rsidRPr="009D0040">
        <w:rPr>
          <w:rFonts w:ascii="Arial" w:eastAsia="TimesNewRomanPSMT" w:hAnsi="Arial" w:cs="Arial"/>
          <w:color w:val="000000" w:themeColor="text1"/>
          <w:sz w:val="24"/>
          <w:szCs w:val="24"/>
        </w:rPr>
        <w:t xml:space="preserve"> </w:t>
      </w:r>
      <w:r w:rsidRPr="009D0040">
        <w:rPr>
          <w:rStyle w:val="podnaslovpropisa"/>
          <w:rFonts w:ascii="Arial" w:hAnsi="Arial" w:cs="Arial"/>
          <w:sz w:val="24"/>
          <w:szCs w:val="24"/>
        </w:rPr>
        <w:t xml:space="preserve">("Sl. </w:t>
      </w:r>
      <w:proofErr w:type="spellStart"/>
      <w:r w:rsidRPr="009D0040">
        <w:rPr>
          <w:rStyle w:val="podnaslovpropisa"/>
          <w:rFonts w:ascii="Arial" w:hAnsi="Arial" w:cs="Arial"/>
          <w:sz w:val="24"/>
          <w:szCs w:val="24"/>
        </w:rPr>
        <w:t>novine</w:t>
      </w:r>
      <w:proofErr w:type="spellEnd"/>
      <w:r w:rsidRPr="009D0040">
        <w:rPr>
          <w:rStyle w:val="podnaslovpropisa"/>
          <w:rFonts w:ascii="Arial" w:hAnsi="Arial" w:cs="Arial"/>
          <w:sz w:val="24"/>
          <w:szCs w:val="24"/>
        </w:rPr>
        <w:t xml:space="preserve"> TK", br. </w:t>
      </w:r>
      <w:r w:rsidRPr="009D0040">
        <w:rPr>
          <w:rStyle w:val="podnaslovpropisa"/>
          <w:rFonts w:ascii="Arial" w:hAnsi="Arial" w:cs="Arial"/>
          <w:color w:val="000000" w:themeColor="text1"/>
          <w:sz w:val="24"/>
          <w:szCs w:val="24"/>
        </w:rPr>
        <w:t xml:space="preserve">6/11, </w:t>
      </w:r>
      <w:r w:rsidRPr="00DD183E">
        <w:rPr>
          <w:rStyle w:val="Strong"/>
          <w:rFonts w:ascii="Arial" w:hAnsi="Arial" w:cs="Arial"/>
          <w:b w:val="0"/>
          <w:color w:val="000000" w:themeColor="text1"/>
          <w:sz w:val="24"/>
          <w:szCs w:val="24"/>
        </w:rPr>
        <w:t>4/13</w:t>
      </w:r>
      <w:r w:rsidRPr="00DD183E">
        <w:rPr>
          <w:rFonts w:ascii="Arial" w:hAnsi="Arial" w:cs="Arial"/>
          <w:b/>
          <w:color w:val="000000" w:themeColor="text1"/>
          <w:sz w:val="24"/>
          <w:szCs w:val="24"/>
        </w:rPr>
        <w:t xml:space="preserve">, </w:t>
      </w:r>
      <w:r w:rsidRPr="00DD183E">
        <w:rPr>
          <w:rStyle w:val="Strong"/>
          <w:rFonts w:ascii="Arial" w:hAnsi="Arial" w:cs="Arial"/>
          <w:b w:val="0"/>
          <w:color w:val="000000" w:themeColor="text1"/>
          <w:sz w:val="24"/>
          <w:szCs w:val="24"/>
        </w:rPr>
        <w:t>15/13</w:t>
      </w:r>
      <w:r w:rsidRPr="00DD183E">
        <w:rPr>
          <w:rFonts w:ascii="Arial" w:hAnsi="Arial" w:cs="Arial"/>
          <w:b/>
          <w:color w:val="000000" w:themeColor="text1"/>
          <w:sz w:val="24"/>
          <w:szCs w:val="24"/>
        </w:rPr>
        <w:t xml:space="preserve">, </w:t>
      </w:r>
      <w:r w:rsidRPr="00DD183E">
        <w:rPr>
          <w:rStyle w:val="Strong"/>
          <w:rFonts w:ascii="Arial" w:hAnsi="Arial" w:cs="Arial"/>
          <w:b w:val="0"/>
          <w:color w:val="000000" w:themeColor="text1"/>
          <w:sz w:val="24"/>
          <w:szCs w:val="24"/>
        </w:rPr>
        <w:t>3/15</w:t>
      </w:r>
      <w:r w:rsidRPr="00DD183E">
        <w:rPr>
          <w:rFonts w:ascii="Arial" w:hAnsi="Arial" w:cs="Arial"/>
          <w:b/>
          <w:color w:val="000000" w:themeColor="text1"/>
          <w:sz w:val="24"/>
          <w:szCs w:val="24"/>
        </w:rPr>
        <w:t xml:space="preserve">, </w:t>
      </w:r>
      <w:r w:rsidRPr="00DD183E">
        <w:rPr>
          <w:rStyle w:val="Strong"/>
          <w:rFonts w:ascii="Arial" w:hAnsi="Arial" w:cs="Arial"/>
          <w:b w:val="0"/>
          <w:color w:val="000000" w:themeColor="text1"/>
          <w:sz w:val="24"/>
          <w:szCs w:val="24"/>
        </w:rPr>
        <w:t>2/16</w:t>
      </w:r>
      <w:r w:rsidRPr="00DD183E">
        <w:rPr>
          <w:rFonts w:ascii="Arial" w:hAnsi="Arial" w:cs="Arial"/>
          <w:b/>
          <w:color w:val="000000" w:themeColor="text1"/>
          <w:sz w:val="24"/>
          <w:szCs w:val="24"/>
        </w:rPr>
        <w:t xml:space="preserve">, </w:t>
      </w:r>
      <w:r w:rsidRPr="00DD183E">
        <w:rPr>
          <w:rStyle w:val="Strong"/>
          <w:rFonts w:ascii="Arial" w:hAnsi="Arial" w:cs="Arial"/>
          <w:b w:val="0"/>
          <w:color w:val="000000" w:themeColor="text1"/>
          <w:sz w:val="24"/>
          <w:szCs w:val="24"/>
        </w:rPr>
        <w:t>4/17</w:t>
      </w:r>
      <w:r w:rsidRPr="00DD183E">
        <w:rPr>
          <w:rFonts w:ascii="Arial" w:hAnsi="Arial" w:cs="Arial"/>
          <w:b/>
          <w:color w:val="000000" w:themeColor="text1"/>
          <w:sz w:val="24"/>
          <w:szCs w:val="24"/>
        </w:rPr>
        <w:t xml:space="preserve">, </w:t>
      </w:r>
      <w:r w:rsidRPr="00DD183E">
        <w:rPr>
          <w:rStyle w:val="Strong"/>
          <w:rFonts w:ascii="Arial" w:hAnsi="Arial" w:cs="Arial"/>
          <w:b w:val="0"/>
          <w:color w:val="000000" w:themeColor="text1"/>
          <w:sz w:val="24"/>
          <w:szCs w:val="24"/>
        </w:rPr>
        <w:t>22/22</w:t>
      </w:r>
      <w:r w:rsidRPr="00DD183E">
        <w:rPr>
          <w:rFonts w:ascii="Arial" w:hAnsi="Arial" w:cs="Arial"/>
          <w:b/>
          <w:color w:val="000000" w:themeColor="text1"/>
          <w:sz w:val="24"/>
          <w:szCs w:val="24"/>
        </w:rPr>
        <w:t xml:space="preserve"> </w:t>
      </w:r>
      <w:proofErr w:type="spellStart"/>
      <w:r w:rsidRPr="002F55E9">
        <w:rPr>
          <w:rFonts w:ascii="Arial" w:hAnsi="Arial" w:cs="Arial"/>
          <w:color w:val="000000" w:themeColor="text1"/>
          <w:sz w:val="24"/>
          <w:szCs w:val="24"/>
        </w:rPr>
        <w:t>i</w:t>
      </w:r>
      <w:proofErr w:type="spellEnd"/>
      <w:r w:rsidRPr="00DD183E">
        <w:rPr>
          <w:rFonts w:ascii="Arial" w:hAnsi="Arial" w:cs="Arial"/>
          <w:b/>
          <w:color w:val="000000" w:themeColor="text1"/>
          <w:sz w:val="24"/>
          <w:szCs w:val="24"/>
        </w:rPr>
        <w:t xml:space="preserve"> </w:t>
      </w:r>
      <w:r w:rsidRPr="00DD183E">
        <w:rPr>
          <w:rStyle w:val="Strong"/>
          <w:rFonts w:ascii="Arial" w:hAnsi="Arial" w:cs="Arial"/>
          <w:b w:val="0"/>
          <w:color w:val="000000" w:themeColor="text1"/>
          <w:sz w:val="24"/>
          <w:szCs w:val="24"/>
        </w:rPr>
        <w:t>20/23</w:t>
      </w:r>
      <w:r w:rsidRPr="009D0040">
        <w:rPr>
          <w:rStyle w:val="podnaslovpropisa"/>
          <w:rFonts w:ascii="Arial" w:hAnsi="Arial" w:cs="Arial"/>
          <w:sz w:val="24"/>
          <w:szCs w:val="24"/>
        </w:rPr>
        <w:t>)</w:t>
      </w:r>
      <w:r w:rsidRPr="009D0040">
        <w:rPr>
          <w:rStyle w:val="podnaslovpropisa"/>
          <w:rFonts w:ascii="Arial" w:hAnsi="Arial" w:cs="Arial"/>
          <w:color w:val="000000" w:themeColor="text1"/>
          <w:sz w:val="24"/>
          <w:szCs w:val="24"/>
        </w:rPr>
        <w:t>,</w:t>
      </w:r>
      <w:r w:rsidRPr="009D0040">
        <w:rPr>
          <w:rStyle w:val="podnaslovpropisa"/>
          <w:rFonts w:ascii="Arial" w:hAnsi="Arial" w:cs="Arial"/>
          <w:b/>
          <w:color w:val="000000" w:themeColor="text1"/>
          <w:sz w:val="24"/>
          <w:szCs w:val="24"/>
        </w:rPr>
        <w:t xml:space="preserve"> </w:t>
      </w:r>
      <w:proofErr w:type="spellStart"/>
      <w:r w:rsidRPr="009D0040">
        <w:rPr>
          <w:rStyle w:val="podnaslovpropisa"/>
          <w:rFonts w:ascii="Arial" w:hAnsi="Arial" w:cs="Arial"/>
          <w:color w:val="000000" w:themeColor="text1"/>
          <w:sz w:val="24"/>
          <w:szCs w:val="24"/>
        </w:rPr>
        <w:t>člana</w:t>
      </w:r>
      <w:proofErr w:type="spellEnd"/>
      <w:r w:rsidRPr="009D0040">
        <w:rPr>
          <w:rStyle w:val="podnaslovpropisa"/>
          <w:rFonts w:ascii="Arial" w:hAnsi="Arial" w:cs="Arial"/>
          <w:color w:val="000000" w:themeColor="text1"/>
          <w:sz w:val="24"/>
          <w:szCs w:val="24"/>
        </w:rPr>
        <w:t xml:space="preserve"> 67</w:t>
      </w:r>
      <w:r>
        <w:rPr>
          <w:rStyle w:val="podnaslovpropisa"/>
          <w:rFonts w:ascii="Arial" w:hAnsi="Arial" w:cs="Arial"/>
          <w:color w:val="000000" w:themeColor="text1"/>
          <w:sz w:val="24"/>
          <w:szCs w:val="24"/>
        </w:rPr>
        <w:t>.</w:t>
      </w:r>
      <w:proofErr w:type="gramEnd"/>
      <w:r w:rsidRPr="009D0040">
        <w:rPr>
          <w:rStyle w:val="podnaslovpropisa"/>
          <w:rFonts w:ascii="Arial" w:hAnsi="Arial" w:cs="Arial"/>
          <w:color w:val="000000" w:themeColor="text1"/>
          <w:sz w:val="24"/>
          <w:szCs w:val="24"/>
        </w:rPr>
        <w:t xml:space="preserve"> </w:t>
      </w:r>
      <w:proofErr w:type="spellStart"/>
      <w:proofErr w:type="gramStart"/>
      <w:r w:rsidRPr="009D0040">
        <w:rPr>
          <w:rStyle w:val="podnaslovpropisa"/>
          <w:rFonts w:ascii="Arial" w:hAnsi="Arial" w:cs="Arial"/>
          <w:color w:val="000000" w:themeColor="text1"/>
          <w:sz w:val="24"/>
          <w:szCs w:val="24"/>
        </w:rPr>
        <w:t>stav</w:t>
      </w:r>
      <w:proofErr w:type="spellEnd"/>
      <w:proofErr w:type="gramEnd"/>
      <w:r w:rsidRPr="009D0040">
        <w:rPr>
          <w:rStyle w:val="podnaslovpropisa"/>
          <w:rFonts w:ascii="Arial" w:hAnsi="Arial" w:cs="Arial"/>
          <w:color w:val="000000" w:themeColor="text1"/>
          <w:sz w:val="24"/>
          <w:szCs w:val="24"/>
        </w:rPr>
        <w:t xml:space="preserve"> 1</w:t>
      </w:r>
      <w:r>
        <w:rPr>
          <w:rStyle w:val="podnaslovpropisa"/>
          <w:rFonts w:ascii="Arial" w:hAnsi="Arial" w:cs="Arial"/>
          <w:color w:val="000000" w:themeColor="text1"/>
          <w:sz w:val="24"/>
          <w:szCs w:val="24"/>
        </w:rPr>
        <w:t>.</w:t>
      </w:r>
      <w:r w:rsidRPr="009D0040">
        <w:rPr>
          <w:rStyle w:val="podnaslovpropisa"/>
          <w:rFonts w:ascii="Arial" w:hAnsi="Arial" w:cs="Arial"/>
          <w:color w:val="000000" w:themeColor="text1"/>
          <w:sz w:val="24"/>
          <w:szCs w:val="24"/>
        </w:rPr>
        <w:t xml:space="preserve"> </w:t>
      </w:r>
      <w:proofErr w:type="spellStart"/>
      <w:proofErr w:type="gramStart"/>
      <w:r w:rsidRPr="009D0040">
        <w:rPr>
          <w:rStyle w:val="podnaslovpropisa"/>
          <w:rFonts w:ascii="Arial" w:hAnsi="Arial" w:cs="Arial"/>
          <w:color w:val="000000" w:themeColor="text1"/>
          <w:sz w:val="24"/>
          <w:szCs w:val="24"/>
        </w:rPr>
        <w:t>alineja</w:t>
      </w:r>
      <w:proofErr w:type="spellEnd"/>
      <w:proofErr w:type="gramEnd"/>
      <w:r w:rsidRPr="009D0040">
        <w:rPr>
          <w:rStyle w:val="podnaslovpropisa"/>
          <w:rFonts w:ascii="Arial" w:hAnsi="Arial" w:cs="Arial"/>
          <w:color w:val="000000" w:themeColor="text1"/>
          <w:sz w:val="24"/>
          <w:szCs w:val="24"/>
        </w:rPr>
        <w:t xml:space="preserve"> 4</w:t>
      </w:r>
      <w:r>
        <w:rPr>
          <w:rStyle w:val="podnaslovpropisa"/>
          <w:rFonts w:ascii="Arial" w:hAnsi="Arial" w:cs="Arial"/>
          <w:color w:val="000000" w:themeColor="text1"/>
          <w:sz w:val="24"/>
          <w:szCs w:val="24"/>
        </w:rPr>
        <w:t xml:space="preserve">.   </w:t>
      </w:r>
      <w:r w:rsidRPr="009D0040">
        <w:rPr>
          <w:rStyle w:val="podnaslovpropisa"/>
          <w:rFonts w:ascii="Arial" w:hAnsi="Arial" w:cs="Arial"/>
          <w:b/>
          <w:color w:val="000000" w:themeColor="text1"/>
          <w:sz w:val="24"/>
          <w:szCs w:val="24"/>
        </w:rPr>
        <w:t xml:space="preserve"> </w:t>
      </w:r>
      <w:proofErr w:type="spellStart"/>
      <w:r w:rsidRPr="009D0040">
        <w:rPr>
          <w:rFonts w:ascii="Arial" w:hAnsi="Arial" w:cs="Arial"/>
          <w:sz w:val="24"/>
          <w:szCs w:val="24"/>
        </w:rPr>
        <w:t>Uredbe</w:t>
      </w:r>
      <w:proofErr w:type="spellEnd"/>
      <w:r w:rsidRPr="009D0040">
        <w:rPr>
          <w:rFonts w:ascii="Arial" w:hAnsi="Arial" w:cs="Arial"/>
          <w:sz w:val="24"/>
          <w:szCs w:val="24"/>
        </w:rPr>
        <w:t xml:space="preserve"> o </w:t>
      </w:r>
      <w:proofErr w:type="spellStart"/>
      <w:r w:rsidRPr="009D0040">
        <w:rPr>
          <w:rFonts w:ascii="Arial" w:hAnsi="Arial" w:cs="Arial"/>
          <w:sz w:val="24"/>
          <w:szCs w:val="24"/>
        </w:rPr>
        <w:t>jedinstvenoj</w:t>
      </w:r>
      <w:proofErr w:type="spellEnd"/>
      <w:r w:rsidRPr="009D0040">
        <w:rPr>
          <w:rFonts w:ascii="Arial" w:hAnsi="Arial" w:cs="Arial"/>
          <w:sz w:val="24"/>
          <w:szCs w:val="24"/>
        </w:rPr>
        <w:t xml:space="preserve"> </w:t>
      </w:r>
      <w:proofErr w:type="spellStart"/>
      <w:r w:rsidRPr="009D0040">
        <w:rPr>
          <w:rFonts w:ascii="Arial" w:hAnsi="Arial" w:cs="Arial"/>
          <w:sz w:val="24"/>
          <w:szCs w:val="24"/>
        </w:rPr>
        <w:t>metodologiji</w:t>
      </w:r>
      <w:proofErr w:type="spellEnd"/>
      <w:r w:rsidRPr="009D0040">
        <w:rPr>
          <w:rFonts w:ascii="Arial" w:hAnsi="Arial" w:cs="Arial"/>
          <w:sz w:val="24"/>
          <w:szCs w:val="24"/>
        </w:rPr>
        <w:t xml:space="preserve"> </w:t>
      </w:r>
      <w:proofErr w:type="spellStart"/>
      <w:r w:rsidRPr="009D0040">
        <w:rPr>
          <w:rFonts w:ascii="Arial" w:hAnsi="Arial" w:cs="Arial"/>
          <w:sz w:val="24"/>
          <w:szCs w:val="24"/>
        </w:rPr>
        <w:t>za</w:t>
      </w:r>
      <w:proofErr w:type="spellEnd"/>
      <w:r w:rsidRPr="009D0040">
        <w:rPr>
          <w:rFonts w:ascii="Arial" w:hAnsi="Arial" w:cs="Arial"/>
          <w:sz w:val="24"/>
          <w:szCs w:val="24"/>
        </w:rPr>
        <w:t xml:space="preserve"> </w:t>
      </w:r>
      <w:proofErr w:type="spellStart"/>
      <w:r w:rsidRPr="009D0040">
        <w:rPr>
          <w:rFonts w:ascii="Arial" w:hAnsi="Arial" w:cs="Arial"/>
          <w:sz w:val="24"/>
          <w:szCs w:val="24"/>
        </w:rPr>
        <w:t>izradu</w:t>
      </w:r>
      <w:proofErr w:type="spellEnd"/>
      <w:r w:rsidRPr="009D0040">
        <w:rPr>
          <w:rFonts w:ascii="Arial" w:hAnsi="Arial" w:cs="Arial"/>
          <w:sz w:val="24"/>
          <w:szCs w:val="24"/>
        </w:rPr>
        <w:t xml:space="preserve"> </w:t>
      </w:r>
      <w:proofErr w:type="spellStart"/>
      <w:r w:rsidRPr="009D0040">
        <w:rPr>
          <w:rFonts w:ascii="Arial" w:hAnsi="Arial" w:cs="Arial"/>
          <w:sz w:val="24"/>
          <w:szCs w:val="24"/>
        </w:rPr>
        <w:t>dokumenata</w:t>
      </w:r>
      <w:proofErr w:type="spellEnd"/>
      <w:r w:rsidRPr="009D0040">
        <w:rPr>
          <w:rFonts w:ascii="Arial" w:hAnsi="Arial" w:cs="Arial"/>
          <w:sz w:val="24"/>
          <w:szCs w:val="24"/>
        </w:rPr>
        <w:t xml:space="preserve"> </w:t>
      </w:r>
      <w:proofErr w:type="spellStart"/>
      <w:r w:rsidRPr="009D0040">
        <w:rPr>
          <w:rFonts w:ascii="Arial" w:hAnsi="Arial" w:cs="Arial"/>
          <w:sz w:val="24"/>
          <w:szCs w:val="24"/>
        </w:rPr>
        <w:t>prostornog</w:t>
      </w:r>
      <w:proofErr w:type="spellEnd"/>
      <w:r w:rsidRPr="009D0040">
        <w:rPr>
          <w:rFonts w:ascii="Arial" w:hAnsi="Arial" w:cs="Arial"/>
          <w:sz w:val="24"/>
          <w:szCs w:val="24"/>
        </w:rPr>
        <w:t xml:space="preserve"> </w:t>
      </w:r>
      <w:proofErr w:type="spellStart"/>
      <w:r w:rsidRPr="009D0040">
        <w:rPr>
          <w:rFonts w:ascii="Arial" w:hAnsi="Arial" w:cs="Arial"/>
          <w:sz w:val="24"/>
          <w:szCs w:val="24"/>
        </w:rPr>
        <w:t>uređenja</w:t>
      </w:r>
      <w:proofErr w:type="spellEnd"/>
      <w:r w:rsidRPr="009D0040">
        <w:rPr>
          <w:rFonts w:ascii="Arial" w:hAnsi="Arial" w:cs="Arial"/>
          <w:sz w:val="24"/>
          <w:szCs w:val="24"/>
        </w:rPr>
        <w:t xml:space="preserve"> („</w:t>
      </w:r>
      <w:proofErr w:type="spellStart"/>
      <w:r w:rsidRPr="009D0040">
        <w:rPr>
          <w:rFonts w:ascii="Arial" w:hAnsi="Arial" w:cs="Arial"/>
          <w:sz w:val="24"/>
          <w:szCs w:val="24"/>
        </w:rPr>
        <w:t>Službene</w:t>
      </w:r>
      <w:proofErr w:type="spellEnd"/>
      <w:r w:rsidRPr="009D0040">
        <w:rPr>
          <w:rFonts w:ascii="Arial" w:hAnsi="Arial" w:cs="Arial"/>
          <w:sz w:val="24"/>
          <w:szCs w:val="24"/>
        </w:rPr>
        <w:t xml:space="preserve"> </w:t>
      </w:r>
      <w:proofErr w:type="spellStart"/>
      <w:r w:rsidRPr="009D0040">
        <w:rPr>
          <w:rFonts w:ascii="Arial" w:hAnsi="Arial" w:cs="Arial"/>
          <w:sz w:val="24"/>
          <w:szCs w:val="24"/>
        </w:rPr>
        <w:t>novine</w:t>
      </w:r>
      <w:proofErr w:type="spellEnd"/>
      <w:r w:rsidRPr="009D0040">
        <w:rPr>
          <w:rFonts w:ascii="Arial" w:hAnsi="Arial" w:cs="Arial"/>
          <w:sz w:val="24"/>
          <w:szCs w:val="24"/>
        </w:rPr>
        <w:t xml:space="preserve"> </w:t>
      </w:r>
      <w:proofErr w:type="spellStart"/>
      <w:r w:rsidRPr="009D0040">
        <w:rPr>
          <w:rFonts w:ascii="Arial" w:hAnsi="Arial" w:cs="Arial"/>
          <w:sz w:val="24"/>
          <w:szCs w:val="24"/>
        </w:rPr>
        <w:t>Federacije</w:t>
      </w:r>
      <w:proofErr w:type="spellEnd"/>
      <w:r w:rsidRPr="009D0040">
        <w:rPr>
          <w:rFonts w:ascii="Arial" w:hAnsi="Arial" w:cs="Arial"/>
          <w:sz w:val="24"/>
          <w:szCs w:val="24"/>
        </w:rPr>
        <w:t xml:space="preserve"> </w:t>
      </w:r>
      <w:proofErr w:type="spellStart"/>
      <w:r w:rsidRPr="009D0040">
        <w:rPr>
          <w:rFonts w:ascii="Arial" w:hAnsi="Arial" w:cs="Arial"/>
          <w:sz w:val="24"/>
          <w:szCs w:val="24"/>
        </w:rPr>
        <w:t>BiH</w:t>
      </w:r>
      <w:proofErr w:type="spellEnd"/>
      <w:proofErr w:type="gramStart"/>
      <w:r w:rsidRPr="009D0040">
        <w:rPr>
          <w:rFonts w:ascii="Arial" w:hAnsi="Arial" w:cs="Arial"/>
          <w:sz w:val="24"/>
          <w:szCs w:val="24"/>
        </w:rPr>
        <w:t xml:space="preserve">“ </w:t>
      </w:r>
      <w:proofErr w:type="spellStart"/>
      <w:r w:rsidRPr="009D0040">
        <w:rPr>
          <w:rFonts w:ascii="Arial" w:hAnsi="Arial" w:cs="Arial"/>
          <w:sz w:val="24"/>
          <w:szCs w:val="24"/>
        </w:rPr>
        <w:t>broj</w:t>
      </w:r>
      <w:proofErr w:type="spellEnd"/>
      <w:proofErr w:type="gramEnd"/>
      <w:r w:rsidRPr="009D0040">
        <w:rPr>
          <w:rFonts w:ascii="Arial" w:hAnsi="Arial" w:cs="Arial"/>
          <w:sz w:val="24"/>
          <w:szCs w:val="24"/>
        </w:rPr>
        <w:t xml:space="preserve">: 63/04 </w:t>
      </w:r>
      <w:proofErr w:type="spellStart"/>
      <w:r w:rsidRPr="009D0040">
        <w:rPr>
          <w:rFonts w:ascii="Arial" w:hAnsi="Arial" w:cs="Arial"/>
          <w:sz w:val="24"/>
          <w:szCs w:val="24"/>
        </w:rPr>
        <w:t>i</w:t>
      </w:r>
      <w:proofErr w:type="spellEnd"/>
      <w:r w:rsidRPr="009D0040">
        <w:rPr>
          <w:rFonts w:ascii="Arial" w:hAnsi="Arial" w:cs="Arial"/>
          <w:sz w:val="24"/>
          <w:szCs w:val="24"/>
        </w:rPr>
        <w:t xml:space="preserve"> 50/07),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člana</w:t>
      </w:r>
      <w:proofErr w:type="spellEnd"/>
      <w:r w:rsidRPr="009D0040">
        <w:rPr>
          <w:rFonts w:ascii="Arial" w:hAnsi="Arial" w:cs="Arial"/>
          <w:sz w:val="24"/>
          <w:szCs w:val="24"/>
        </w:rPr>
        <w:t xml:space="preserve"> 25. </w:t>
      </w:r>
      <w:proofErr w:type="spellStart"/>
      <w:r w:rsidRPr="009D0040">
        <w:rPr>
          <w:rFonts w:ascii="Arial" w:hAnsi="Arial" w:cs="Arial"/>
          <w:sz w:val="24"/>
          <w:szCs w:val="24"/>
        </w:rPr>
        <w:t>Statuta</w:t>
      </w:r>
      <w:proofErr w:type="spellEnd"/>
      <w:r w:rsidRPr="009D0040">
        <w:rPr>
          <w:rFonts w:ascii="Arial" w:hAnsi="Arial" w:cs="Arial"/>
          <w:sz w:val="24"/>
          <w:szCs w:val="24"/>
        </w:rPr>
        <w:t xml:space="preserve"> </w:t>
      </w:r>
      <w:proofErr w:type="spellStart"/>
      <w:r w:rsidRPr="009D0040">
        <w:rPr>
          <w:rFonts w:ascii="Arial" w:hAnsi="Arial" w:cs="Arial"/>
          <w:sz w:val="24"/>
          <w:szCs w:val="24"/>
        </w:rPr>
        <w:t>Grada</w:t>
      </w:r>
      <w:proofErr w:type="spellEnd"/>
      <w:r w:rsidRPr="009D0040">
        <w:rPr>
          <w:rFonts w:ascii="Arial" w:hAnsi="Arial" w:cs="Arial"/>
          <w:sz w:val="24"/>
          <w:szCs w:val="24"/>
        </w:rPr>
        <w:t xml:space="preserve"> </w:t>
      </w:r>
      <w:proofErr w:type="spellStart"/>
      <w:r w:rsidRPr="009D0040">
        <w:rPr>
          <w:rFonts w:ascii="Arial" w:hAnsi="Arial" w:cs="Arial"/>
          <w:sz w:val="24"/>
          <w:szCs w:val="24"/>
        </w:rPr>
        <w:t>Srebrenik</w:t>
      </w:r>
      <w:proofErr w:type="spellEnd"/>
      <w:r w:rsidRPr="009D0040">
        <w:rPr>
          <w:rFonts w:ascii="Arial" w:hAnsi="Arial" w:cs="Arial"/>
          <w:sz w:val="24"/>
          <w:szCs w:val="24"/>
        </w:rPr>
        <w:t xml:space="preserve"> </w:t>
      </w:r>
      <w:proofErr w:type="gramStart"/>
      <w:r w:rsidRPr="009D0040">
        <w:rPr>
          <w:rFonts w:ascii="Arial" w:hAnsi="Arial" w:cs="Arial"/>
          <w:sz w:val="24"/>
          <w:szCs w:val="24"/>
        </w:rPr>
        <w:t>( „</w:t>
      </w:r>
      <w:proofErr w:type="spellStart"/>
      <w:proofErr w:type="gramEnd"/>
      <w:r w:rsidRPr="009D0040">
        <w:rPr>
          <w:rFonts w:ascii="Arial" w:hAnsi="Arial" w:cs="Arial"/>
          <w:sz w:val="24"/>
          <w:szCs w:val="24"/>
        </w:rPr>
        <w:t>Službeni</w:t>
      </w:r>
      <w:proofErr w:type="spellEnd"/>
      <w:r w:rsidRPr="009D0040">
        <w:rPr>
          <w:rFonts w:ascii="Arial" w:hAnsi="Arial" w:cs="Arial"/>
          <w:sz w:val="24"/>
          <w:szCs w:val="24"/>
        </w:rPr>
        <w:t xml:space="preserve"> </w:t>
      </w:r>
      <w:proofErr w:type="spellStart"/>
      <w:r w:rsidRPr="009D0040">
        <w:rPr>
          <w:rFonts w:ascii="Arial" w:hAnsi="Arial" w:cs="Arial"/>
          <w:sz w:val="24"/>
          <w:szCs w:val="24"/>
        </w:rPr>
        <w:t>glasnik</w:t>
      </w:r>
      <w:proofErr w:type="spellEnd"/>
      <w:r w:rsidRPr="009D0040">
        <w:rPr>
          <w:rFonts w:ascii="Arial" w:hAnsi="Arial" w:cs="Arial"/>
          <w:sz w:val="24"/>
          <w:szCs w:val="24"/>
        </w:rPr>
        <w:t xml:space="preserve"> </w:t>
      </w:r>
      <w:proofErr w:type="spellStart"/>
      <w:r w:rsidRPr="009D0040">
        <w:rPr>
          <w:rFonts w:ascii="Arial" w:hAnsi="Arial" w:cs="Arial"/>
          <w:sz w:val="24"/>
          <w:szCs w:val="24"/>
        </w:rPr>
        <w:t>grada</w:t>
      </w:r>
      <w:proofErr w:type="spellEnd"/>
      <w:r w:rsidRPr="009D0040">
        <w:rPr>
          <w:rFonts w:ascii="Arial" w:hAnsi="Arial" w:cs="Arial"/>
          <w:sz w:val="24"/>
          <w:szCs w:val="24"/>
        </w:rPr>
        <w:t xml:space="preserve"> </w:t>
      </w:r>
      <w:proofErr w:type="spellStart"/>
      <w:r w:rsidRPr="009D0040">
        <w:rPr>
          <w:rFonts w:ascii="Arial" w:hAnsi="Arial" w:cs="Arial"/>
          <w:sz w:val="24"/>
          <w:szCs w:val="24"/>
        </w:rPr>
        <w:t>Srebrenik</w:t>
      </w:r>
      <w:proofErr w:type="spellEnd"/>
      <w:r w:rsidRPr="009D0040">
        <w:rPr>
          <w:rFonts w:ascii="Arial" w:hAnsi="Arial" w:cs="Arial"/>
          <w:sz w:val="24"/>
          <w:szCs w:val="24"/>
        </w:rPr>
        <w:t xml:space="preserve">“, </w:t>
      </w:r>
      <w:proofErr w:type="spellStart"/>
      <w:r w:rsidRPr="009D0040">
        <w:rPr>
          <w:rFonts w:ascii="Arial" w:hAnsi="Arial" w:cs="Arial"/>
          <w:sz w:val="24"/>
          <w:szCs w:val="24"/>
        </w:rPr>
        <w:t>broj</w:t>
      </w:r>
      <w:proofErr w:type="spellEnd"/>
      <w:r w:rsidRPr="009D0040">
        <w:rPr>
          <w:rFonts w:ascii="Arial" w:hAnsi="Arial" w:cs="Arial"/>
          <w:sz w:val="24"/>
          <w:szCs w:val="24"/>
        </w:rPr>
        <w:t xml:space="preserve">: 1/24), </w:t>
      </w:r>
      <w:proofErr w:type="spellStart"/>
      <w:r w:rsidRPr="009D0040">
        <w:rPr>
          <w:rFonts w:ascii="Arial" w:hAnsi="Arial" w:cs="Arial"/>
          <w:sz w:val="24"/>
          <w:szCs w:val="24"/>
        </w:rPr>
        <w:t>Gradsko</w:t>
      </w:r>
      <w:proofErr w:type="spellEnd"/>
      <w:r w:rsidRPr="009D0040">
        <w:rPr>
          <w:rFonts w:ascii="Arial" w:hAnsi="Arial" w:cs="Arial"/>
          <w:sz w:val="24"/>
          <w:szCs w:val="24"/>
        </w:rPr>
        <w:t xml:space="preserve"> </w:t>
      </w:r>
      <w:proofErr w:type="spellStart"/>
      <w:r w:rsidRPr="009D0040">
        <w:rPr>
          <w:rFonts w:ascii="Arial" w:hAnsi="Arial" w:cs="Arial"/>
          <w:sz w:val="24"/>
          <w:szCs w:val="24"/>
        </w:rPr>
        <w:t>vijeće</w:t>
      </w:r>
      <w:proofErr w:type="spellEnd"/>
      <w:r w:rsidRPr="009D0040">
        <w:rPr>
          <w:rFonts w:ascii="Arial" w:hAnsi="Arial" w:cs="Arial"/>
          <w:sz w:val="24"/>
          <w:szCs w:val="24"/>
        </w:rPr>
        <w:t xml:space="preserve"> </w:t>
      </w:r>
      <w:proofErr w:type="spellStart"/>
      <w:r w:rsidRPr="009D0040">
        <w:rPr>
          <w:rFonts w:ascii="Arial" w:hAnsi="Arial" w:cs="Arial"/>
          <w:sz w:val="24"/>
          <w:szCs w:val="24"/>
        </w:rPr>
        <w:t>Srebrenik</w:t>
      </w:r>
      <w:proofErr w:type="spellEnd"/>
      <w:r w:rsidRPr="009D0040">
        <w:rPr>
          <w:rFonts w:ascii="Arial" w:hAnsi="Arial" w:cs="Arial"/>
          <w:sz w:val="24"/>
          <w:szCs w:val="24"/>
        </w:rPr>
        <w:t xml:space="preserve"> </w:t>
      </w:r>
      <w:proofErr w:type="spellStart"/>
      <w:r w:rsidRPr="009D0040">
        <w:rPr>
          <w:rFonts w:ascii="Arial" w:hAnsi="Arial" w:cs="Arial"/>
          <w:sz w:val="24"/>
          <w:szCs w:val="24"/>
        </w:rPr>
        <w:t>na</w:t>
      </w:r>
      <w:proofErr w:type="spellEnd"/>
      <w:r w:rsidRPr="009D0040">
        <w:rPr>
          <w:rFonts w:ascii="Arial" w:hAnsi="Arial" w:cs="Arial"/>
          <w:sz w:val="24"/>
          <w:szCs w:val="24"/>
        </w:rPr>
        <w:t xml:space="preserve"> </w:t>
      </w:r>
      <w:proofErr w:type="spellStart"/>
      <w:r w:rsidRPr="009D0040">
        <w:rPr>
          <w:rFonts w:ascii="Arial" w:hAnsi="Arial" w:cs="Arial"/>
          <w:sz w:val="24"/>
          <w:szCs w:val="24"/>
        </w:rPr>
        <w:t>sjednici</w:t>
      </w:r>
      <w:proofErr w:type="spellEnd"/>
      <w:r>
        <w:rPr>
          <w:rFonts w:ascii="Arial" w:hAnsi="Arial" w:cs="Arial"/>
          <w:sz w:val="24"/>
          <w:szCs w:val="24"/>
        </w:rPr>
        <w:t xml:space="preserve"> </w:t>
      </w:r>
      <w:proofErr w:type="spellStart"/>
      <w:r>
        <w:rPr>
          <w:rFonts w:ascii="Arial" w:hAnsi="Arial" w:cs="Arial"/>
          <w:sz w:val="24"/>
          <w:szCs w:val="24"/>
        </w:rPr>
        <w:t>održanoj</w:t>
      </w:r>
      <w:proofErr w:type="spell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 ___________ 2026</w:t>
      </w:r>
      <w:r w:rsidRPr="009D0040">
        <w:rPr>
          <w:rFonts w:ascii="Arial" w:hAnsi="Arial" w:cs="Arial"/>
          <w:sz w:val="24"/>
          <w:szCs w:val="24"/>
        </w:rPr>
        <w:t xml:space="preserve">. </w:t>
      </w:r>
      <w:proofErr w:type="spellStart"/>
      <w:proofErr w:type="gramStart"/>
      <w:r w:rsidRPr="009D0040">
        <w:rPr>
          <w:rFonts w:ascii="Arial" w:hAnsi="Arial" w:cs="Arial"/>
          <w:sz w:val="24"/>
          <w:szCs w:val="24"/>
        </w:rPr>
        <w:t>godine</w:t>
      </w:r>
      <w:proofErr w:type="spellEnd"/>
      <w:proofErr w:type="gramEnd"/>
      <w:r w:rsidRPr="009D0040">
        <w:rPr>
          <w:rFonts w:ascii="Arial" w:hAnsi="Arial" w:cs="Arial"/>
          <w:sz w:val="24"/>
          <w:szCs w:val="24"/>
        </w:rPr>
        <w:t xml:space="preserve">, d o n o s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
    <w:p w:rsidR="006A0CB5" w:rsidRDefault="006A0CB5" w:rsidP="006A0CB5">
      <w:pPr>
        <w:pStyle w:val="NoSpacing"/>
        <w:jc w:val="both"/>
        <w:rPr>
          <w:rFonts w:ascii="Arial" w:hAnsi="Arial" w:cs="Arial"/>
          <w:sz w:val="24"/>
          <w:szCs w:val="24"/>
        </w:rPr>
      </w:pPr>
    </w:p>
    <w:p w:rsidR="006A0CB5" w:rsidRPr="00DD183E" w:rsidRDefault="006A0CB5" w:rsidP="006A0CB5">
      <w:pPr>
        <w:pStyle w:val="NoSpacing"/>
        <w:jc w:val="center"/>
        <w:rPr>
          <w:rFonts w:ascii="Arial" w:hAnsi="Arial" w:cs="Arial"/>
          <w:b/>
          <w:sz w:val="32"/>
          <w:szCs w:val="32"/>
        </w:rPr>
      </w:pPr>
      <w:r w:rsidRPr="00DD183E">
        <w:rPr>
          <w:rFonts w:ascii="Arial" w:hAnsi="Arial" w:cs="Arial"/>
          <w:b/>
          <w:sz w:val="32"/>
          <w:szCs w:val="32"/>
        </w:rPr>
        <w:t xml:space="preserve">ODLUKU </w:t>
      </w:r>
    </w:p>
    <w:p w:rsidR="006A0CB5" w:rsidRPr="00DD183E" w:rsidRDefault="006A0CB5" w:rsidP="006A0CB5">
      <w:pPr>
        <w:pStyle w:val="NoSpacing"/>
        <w:jc w:val="center"/>
        <w:rPr>
          <w:rFonts w:ascii="Arial" w:hAnsi="Arial" w:cs="Arial"/>
          <w:b/>
          <w:sz w:val="24"/>
          <w:szCs w:val="24"/>
        </w:rPr>
      </w:pPr>
      <w:r w:rsidRPr="00DD183E">
        <w:rPr>
          <w:rFonts w:ascii="Arial" w:hAnsi="Arial" w:cs="Arial"/>
          <w:b/>
          <w:sz w:val="24"/>
          <w:szCs w:val="24"/>
        </w:rPr>
        <w:t>O PROVOĐENJU REGULACIONOG PLANA “CENTAR - STARA MAJEVICA” SREBRENIK</w:t>
      </w:r>
    </w:p>
    <w:p w:rsidR="006A0CB5" w:rsidRPr="009D0040" w:rsidRDefault="006A0CB5" w:rsidP="006A0CB5">
      <w:pPr>
        <w:pStyle w:val="NoSpacing"/>
        <w:jc w:val="both"/>
        <w:rPr>
          <w:rFonts w:ascii="Arial" w:eastAsiaTheme="minorHAnsi" w:hAnsi="Arial" w:cs="Arial"/>
          <w:b/>
          <w:bCs/>
          <w:sz w:val="24"/>
          <w:szCs w:val="24"/>
          <w:lang w:val="sv-SE"/>
        </w:rPr>
      </w:pPr>
    </w:p>
    <w:p w:rsidR="006A0CB5" w:rsidRPr="009D0040" w:rsidRDefault="006A0CB5" w:rsidP="006A0CB5">
      <w:pPr>
        <w:pStyle w:val="NoSpacing"/>
        <w:ind w:right="27"/>
        <w:rPr>
          <w:rFonts w:ascii="Arial" w:hAnsi="Arial" w:cs="Arial"/>
          <w:sz w:val="24"/>
          <w:szCs w:val="24"/>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 OPŠTE ODREDBE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w:t>
      </w:r>
    </w:p>
    <w:p w:rsidR="006A0CB5" w:rsidRPr="009D0040" w:rsidRDefault="006A0CB5" w:rsidP="006A0CB5">
      <w:pPr>
        <w:spacing w:after="0" w:line="240" w:lineRule="auto"/>
        <w:ind w:right="27" w:firstLine="720"/>
        <w:jc w:val="both"/>
        <w:rPr>
          <w:rFonts w:ascii="Arial" w:hAnsi="Arial" w:cs="Arial"/>
          <w:sz w:val="24"/>
          <w:szCs w:val="24"/>
          <w:lang w:val="bs-Latn-BA"/>
        </w:rPr>
      </w:pPr>
      <w:r w:rsidRPr="009D0040">
        <w:rPr>
          <w:rFonts w:ascii="Arial" w:hAnsi="Arial" w:cs="Arial"/>
          <w:sz w:val="24"/>
          <w:szCs w:val="24"/>
          <w:lang w:val="bs-Latn-BA"/>
        </w:rPr>
        <w:t>Usvaja se i donosi Regulacioni plan „Centar – Stara Majevica“ Srebrenik (u daljem tekstu Plan) za vremenski period od 2022. do 2032. godine.</w:t>
      </w:r>
      <w:r>
        <w:rPr>
          <w:rFonts w:ascii="Arial" w:hAnsi="Arial" w:cs="Arial"/>
          <w:sz w:val="24"/>
          <w:szCs w:val="24"/>
          <w:lang w:val="bs-Latn-BA"/>
        </w:rPr>
        <w:t xml:space="preserve">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DD183E"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w:t>
      </w:r>
    </w:p>
    <w:p w:rsidR="006A0CB5" w:rsidRPr="009D0040" w:rsidRDefault="006A0CB5" w:rsidP="006A0CB5">
      <w:pPr>
        <w:spacing w:after="0" w:line="240" w:lineRule="auto"/>
        <w:ind w:right="27" w:firstLine="720"/>
        <w:jc w:val="both"/>
        <w:rPr>
          <w:rFonts w:ascii="Arial" w:hAnsi="Arial" w:cs="Arial"/>
          <w:sz w:val="24"/>
          <w:szCs w:val="24"/>
          <w:lang w:val="bs-Latn-BA"/>
        </w:rPr>
      </w:pPr>
      <w:r w:rsidRPr="009D0040">
        <w:rPr>
          <w:rFonts w:ascii="Arial" w:hAnsi="Arial" w:cs="Arial"/>
          <w:sz w:val="24"/>
          <w:szCs w:val="24"/>
          <w:lang w:val="bs-Latn-BA"/>
        </w:rPr>
        <w:t xml:space="preserve">Ovom Odlukom se utvrđuju uslovi korištenja, izgradnje, uređenja i zaštite prostora i način provođenja Plana, a naročito granice prostorne cjeline, urbanističko - tehnički uslovi za izgradnju, uslovi za uređenje građevinskog zemljišta, uređenje zelenih i slobodnih površina, te odnosi prema postojećim objektima. </w:t>
      </w:r>
      <w:r>
        <w:rPr>
          <w:rFonts w:ascii="Arial" w:hAnsi="Arial" w:cs="Arial"/>
          <w:sz w:val="24"/>
          <w:szCs w:val="24"/>
          <w:lang w:val="bs-Latn-BA"/>
        </w:rPr>
        <w:t xml:space="preserve">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DD183E"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3.</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Plan  je  izrađen u analognom i digitalnom  obliku i sadrži tekstualni i grafički dio.</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Tekstualni dio Plana sadrži:</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jc w:val="both"/>
        <w:rPr>
          <w:rFonts w:ascii="Arial" w:hAnsi="Arial" w:cs="Arial"/>
          <w:sz w:val="24"/>
          <w:szCs w:val="24"/>
        </w:rPr>
      </w:pPr>
      <w:r w:rsidRPr="009D0040">
        <w:rPr>
          <w:rFonts w:ascii="Arial" w:hAnsi="Arial" w:cs="Arial"/>
          <w:sz w:val="24"/>
          <w:szCs w:val="24"/>
        </w:rPr>
        <w:t>A.   UVODNI DIO</w:t>
      </w:r>
    </w:p>
    <w:p w:rsidR="006A0CB5" w:rsidRPr="009D0040" w:rsidRDefault="006A0CB5" w:rsidP="006A0CB5">
      <w:pPr>
        <w:pStyle w:val="NoSpacing"/>
        <w:rPr>
          <w:rFonts w:ascii="Arial" w:hAnsi="Arial" w:cs="Arial"/>
          <w:sz w:val="24"/>
          <w:szCs w:val="24"/>
          <w:lang w:val="sv-SE"/>
        </w:rPr>
      </w:pPr>
    </w:p>
    <w:p w:rsidR="006A0CB5" w:rsidRPr="009D0040" w:rsidRDefault="006A0CB5" w:rsidP="006A0CB5">
      <w:pPr>
        <w:spacing w:after="0" w:line="240" w:lineRule="auto"/>
        <w:jc w:val="both"/>
        <w:rPr>
          <w:rFonts w:ascii="Arial" w:hAnsi="Arial" w:cs="Arial"/>
          <w:sz w:val="24"/>
          <w:szCs w:val="24"/>
          <w:lang w:val="sv-SE"/>
        </w:rPr>
      </w:pPr>
      <w:r w:rsidRPr="009D0040">
        <w:rPr>
          <w:rFonts w:ascii="Arial" w:hAnsi="Arial" w:cs="Arial"/>
          <w:sz w:val="24"/>
          <w:szCs w:val="24"/>
          <w:lang w:val="sv-SE"/>
        </w:rPr>
        <w:t>B.  ANALIZA POSTOJEĆEG STANJA</w:t>
      </w:r>
    </w:p>
    <w:p w:rsidR="006A0CB5" w:rsidRPr="009D0040" w:rsidRDefault="006A0CB5" w:rsidP="006A0CB5">
      <w:pPr>
        <w:spacing w:after="0" w:line="240" w:lineRule="auto"/>
        <w:jc w:val="both"/>
        <w:rPr>
          <w:rFonts w:ascii="Arial" w:hAnsi="Arial" w:cs="Arial"/>
          <w:sz w:val="24"/>
          <w:szCs w:val="24"/>
          <w:lang w:val="sv-SE"/>
        </w:rPr>
      </w:pPr>
    </w:p>
    <w:p w:rsidR="006A0CB5" w:rsidRPr="009D0040" w:rsidRDefault="006A0CB5" w:rsidP="006A0CB5">
      <w:pPr>
        <w:spacing w:after="0" w:line="240" w:lineRule="auto"/>
        <w:jc w:val="both"/>
        <w:rPr>
          <w:rFonts w:ascii="Arial" w:hAnsi="Arial" w:cs="Arial"/>
          <w:sz w:val="24"/>
          <w:szCs w:val="24"/>
          <w:lang w:val="sv-SE"/>
        </w:rPr>
      </w:pPr>
      <w:r w:rsidRPr="009D0040">
        <w:rPr>
          <w:rFonts w:ascii="Arial" w:hAnsi="Arial" w:cs="Arial"/>
          <w:sz w:val="24"/>
          <w:szCs w:val="24"/>
          <w:lang w:val="sv-SE"/>
        </w:rPr>
        <w:t>C. CILjEVI UREĐENJA PROSTORNE CJELINE</w:t>
      </w:r>
    </w:p>
    <w:p w:rsidR="006A0CB5" w:rsidRPr="009D0040" w:rsidRDefault="006A0CB5" w:rsidP="006A0CB5">
      <w:pPr>
        <w:spacing w:after="0" w:line="240" w:lineRule="auto"/>
        <w:jc w:val="both"/>
        <w:rPr>
          <w:rFonts w:ascii="Arial" w:hAnsi="Arial" w:cs="Arial"/>
          <w:sz w:val="24"/>
          <w:szCs w:val="24"/>
          <w:lang w:val="sv-SE"/>
        </w:rPr>
      </w:pPr>
    </w:p>
    <w:p w:rsidR="006A0CB5" w:rsidRPr="009D0040" w:rsidRDefault="006A0CB5" w:rsidP="006A0CB5">
      <w:pPr>
        <w:spacing w:after="0" w:line="240" w:lineRule="auto"/>
        <w:jc w:val="both"/>
        <w:rPr>
          <w:rFonts w:ascii="Arial" w:hAnsi="Arial" w:cs="Arial"/>
          <w:sz w:val="24"/>
          <w:szCs w:val="24"/>
          <w:lang w:val="sv-SE"/>
        </w:rPr>
      </w:pPr>
      <w:r w:rsidRPr="009D0040">
        <w:rPr>
          <w:rFonts w:ascii="Arial" w:hAnsi="Arial" w:cs="Arial"/>
          <w:sz w:val="24"/>
          <w:szCs w:val="24"/>
          <w:lang w:val="sv-SE"/>
        </w:rPr>
        <w:t>D. OSNOVNA KONCEPCIJA IZGRADNJE I UREĐENJA PROSTORA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Grafički dio Plana: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pStyle w:val="NoSpacing"/>
        <w:rPr>
          <w:rFonts w:ascii="Arial" w:hAnsi="Arial" w:cs="Arial"/>
          <w:sz w:val="24"/>
          <w:szCs w:val="24"/>
        </w:rPr>
      </w:pPr>
      <w:r w:rsidRPr="009D0040">
        <w:rPr>
          <w:rFonts w:ascii="Arial" w:hAnsi="Arial" w:cs="Arial"/>
          <w:sz w:val="24"/>
          <w:szCs w:val="24"/>
        </w:rPr>
        <w:t>IZVOD IZ POSTOJEĆE PROSTORNO - PLANSKE DOKUMENTACIJE</w:t>
      </w:r>
    </w:p>
    <w:p w:rsidR="006A0CB5" w:rsidRPr="009D0040" w:rsidRDefault="006A0CB5" w:rsidP="006A0CB5">
      <w:pPr>
        <w:pStyle w:val="NoSpacing"/>
        <w:ind w:right="27"/>
        <w:jc w:val="both"/>
        <w:rPr>
          <w:rFonts w:ascii="Arial" w:hAnsi="Arial" w:cs="Arial"/>
          <w:sz w:val="24"/>
          <w:szCs w:val="24"/>
          <w:lang w:val="sl-SI"/>
        </w:rPr>
      </w:pPr>
    </w:p>
    <w:p w:rsidR="006A0CB5" w:rsidRPr="009D0040" w:rsidRDefault="006A0CB5" w:rsidP="006A0CB5">
      <w:pPr>
        <w:pStyle w:val="NoSpacing"/>
        <w:numPr>
          <w:ilvl w:val="1"/>
          <w:numId w:val="1"/>
        </w:numPr>
        <w:rPr>
          <w:rFonts w:ascii="Arial" w:hAnsi="Arial" w:cs="Arial"/>
          <w:sz w:val="24"/>
          <w:szCs w:val="24"/>
          <w:lang w:val="sv-SE"/>
        </w:rPr>
      </w:pPr>
      <w:r w:rsidRPr="009D0040">
        <w:rPr>
          <w:rFonts w:ascii="Arial" w:hAnsi="Arial" w:cs="Arial"/>
          <w:sz w:val="24"/>
          <w:szCs w:val="24"/>
          <w:lang w:val="sv-SE"/>
        </w:rPr>
        <w:t xml:space="preserve">IZVOD IZ PROSTORNOG PLANA OPĆINE SREBRENIK ZA PERIOD </w:t>
      </w:r>
    </w:p>
    <w:p w:rsidR="006A0CB5" w:rsidRPr="009D0040" w:rsidRDefault="006A0CB5" w:rsidP="006A0CB5">
      <w:pPr>
        <w:pStyle w:val="NoSpacing"/>
        <w:rPr>
          <w:rFonts w:ascii="Arial" w:hAnsi="Arial" w:cs="Arial"/>
          <w:sz w:val="24"/>
          <w:szCs w:val="24"/>
          <w:lang w:val="sv-SE"/>
        </w:rPr>
      </w:pPr>
      <w:r>
        <w:rPr>
          <w:rFonts w:asciiTheme="minorHAnsi" w:eastAsiaTheme="minorHAnsi" w:hAnsiTheme="minorHAnsi" w:cstheme="minorBidi"/>
        </w:rPr>
        <w:t xml:space="preserve"> </w:t>
      </w:r>
      <w:r w:rsidRPr="009D0040">
        <w:rPr>
          <w:rFonts w:ascii="Arial" w:hAnsi="Arial" w:cs="Arial"/>
          <w:sz w:val="24"/>
          <w:szCs w:val="24"/>
          <w:lang w:val="sv-SE"/>
        </w:rPr>
        <w:t>OD 2015 - 2035 Sintezni prikaz korišćenja prostora u planskom periodu</w:t>
      </w:r>
      <w:r w:rsidRPr="009D0040">
        <w:rPr>
          <w:rFonts w:ascii="Arial" w:hAnsi="Arial" w:cs="Arial"/>
          <w:sz w:val="24"/>
          <w:szCs w:val="24"/>
          <w:lang w:val="sv-SE"/>
        </w:rPr>
        <w:tab/>
        <w:t>R=1:25000</w:t>
      </w:r>
    </w:p>
    <w:p w:rsidR="006A0CB5" w:rsidRPr="009D0040" w:rsidRDefault="006A0CB5" w:rsidP="006A0CB5">
      <w:pPr>
        <w:pStyle w:val="NoSpacing"/>
        <w:ind w:firstLine="720"/>
        <w:rPr>
          <w:rFonts w:ascii="Arial" w:hAnsi="Arial" w:cs="Arial"/>
          <w:sz w:val="24"/>
          <w:szCs w:val="24"/>
        </w:rPr>
      </w:pPr>
      <w:r w:rsidRPr="009D0040">
        <w:rPr>
          <w:rFonts w:ascii="Arial" w:hAnsi="Arial" w:cs="Arial"/>
          <w:sz w:val="24"/>
          <w:szCs w:val="24"/>
        </w:rPr>
        <w:t>1.2. IZVOD IZ REGULACIONOG PLANA „CENTAR</w:t>
      </w:r>
      <w:proofErr w:type="gramStart"/>
      <w:r w:rsidRPr="009D0040">
        <w:rPr>
          <w:rFonts w:ascii="Arial" w:hAnsi="Arial" w:cs="Arial"/>
          <w:sz w:val="24"/>
          <w:szCs w:val="24"/>
        </w:rPr>
        <w:t>“ SREBRENIK</w:t>
      </w:r>
      <w:proofErr w:type="gramEnd"/>
    </w:p>
    <w:p w:rsidR="006A0CB5" w:rsidRPr="009D0040" w:rsidRDefault="006A0CB5" w:rsidP="006A0CB5">
      <w:pPr>
        <w:pStyle w:val="NoSpacing"/>
        <w:rPr>
          <w:rFonts w:ascii="Arial" w:hAnsi="Arial" w:cs="Arial"/>
          <w:sz w:val="24"/>
          <w:szCs w:val="24"/>
        </w:rPr>
      </w:pPr>
      <w:r w:rsidRPr="009D0040">
        <w:rPr>
          <w:rFonts w:ascii="Arial" w:hAnsi="Arial" w:cs="Arial"/>
          <w:sz w:val="24"/>
          <w:szCs w:val="24"/>
        </w:rPr>
        <w:t>Pl</w:t>
      </w:r>
      <w:r>
        <w:rPr>
          <w:rFonts w:ascii="Arial" w:hAnsi="Arial" w:cs="Arial"/>
          <w:sz w:val="24"/>
          <w:szCs w:val="24"/>
        </w:rPr>
        <w:t xml:space="preserve">an </w:t>
      </w:r>
      <w:proofErr w:type="spellStart"/>
      <w:r>
        <w:rPr>
          <w:rFonts w:ascii="Arial" w:hAnsi="Arial" w:cs="Arial"/>
          <w:sz w:val="24"/>
          <w:szCs w:val="24"/>
        </w:rPr>
        <w:t>prostorne</w:t>
      </w:r>
      <w:proofErr w:type="spellEnd"/>
      <w:r>
        <w:rPr>
          <w:rFonts w:ascii="Arial" w:hAnsi="Arial" w:cs="Arial"/>
          <w:sz w:val="24"/>
          <w:szCs w:val="24"/>
        </w:rPr>
        <w:t xml:space="preserve"> </w:t>
      </w:r>
      <w:proofErr w:type="spellStart"/>
      <w:r>
        <w:rPr>
          <w:rFonts w:ascii="Arial" w:hAnsi="Arial" w:cs="Arial"/>
          <w:sz w:val="24"/>
          <w:szCs w:val="24"/>
        </w:rPr>
        <w:t>organizacije</w:t>
      </w:r>
      <w:proofErr w:type="spellEnd"/>
      <w:r>
        <w:rPr>
          <w:rFonts w:ascii="Arial" w:hAnsi="Arial" w:cs="Arial"/>
          <w:sz w:val="24"/>
          <w:szCs w:val="24"/>
        </w:rPr>
        <w:t xml:space="preserve"> </w:t>
      </w:r>
      <w:r w:rsidRPr="009D0040">
        <w:rPr>
          <w:rFonts w:ascii="Arial" w:hAnsi="Arial" w:cs="Arial"/>
          <w:sz w:val="24"/>
          <w:szCs w:val="24"/>
        </w:rPr>
        <w:t>R=1:1000</w:t>
      </w:r>
    </w:p>
    <w:p w:rsidR="006A0CB5" w:rsidRPr="009D0040" w:rsidRDefault="006A0CB5" w:rsidP="006A0CB5">
      <w:pPr>
        <w:pStyle w:val="NoSpacing"/>
        <w:rPr>
          <w:rFonts w:ascii="Arial" w:hAnsi="Arial" w:cs="Arial"/>
          <w:sz w:val="24"/>
          <w:szCs w:val="24"/>
        </w:rPr>
      </w:pPr>
    </w:p>
    <w:p w:rsidR="006A0CB5" w:rsidRPr="009D0040" w:rsidRDefault="006A0CB5" w:rsidP="006A0CB5">
      <w:pPr>
        <w:pStyle w:val="NoSpacing"/>
        <w:rPr>
          <w:rFonts w:ascii="Arial" w:hAnsi="Arial" w:cs="Arial"/>
          <w:sz w:val="24"/>
          <w:szCs w:val="24"/>
          <w:lang w:val="sv-SE"/>
        </w:rPr>
      </w:pPr>
      <w:r w:rsidRPr="009D0040">
        <w:rPr>
          <w:rFonts w:ascii="Arial" w:hAnsi="Arial" w:cs="Arial"/>
          <w:sz w:val="24"/>
          <w:szCs w:val="24"/>
          <w:lang w:val="sv-SE"/>
        </w:rPr>
        <w:t>ANALIZA POSTOJEĆEG STANJA</w:t>
      </w:r>
    </w:p>
    <w:p w:rsidR="006A0CB5" w:rsidRPr="009D0040" w:rsidRDefault="006A0CB5" w:rsidP="006A0CB5">
      <w:pPr>
        <w:pStyle w:val="NoSpacing"/>
        <w:ind w:left="1069" w:hanging="360"/>
        <w:rPr>
          <w:rFonts w:ascii="Arial" w:hAnsi="Arial" w:cs="Arial"/>
          <w:b/>
          <w:sz w:val="24"/>
          <w:szCs w:val="24"/>
          <w:lang w:val="sv-SE"/>
        </w:rPr>
      </w:pPr>
    </w:p>
    <w:p w:rsidR="006A0CB5" w:rsidRPr="009D0040" w:rsidRDefault="008705AA" w:rsidP="006A0CB5">
      <w:pPr>
        <w:pStyle w:val="NoSpacing"/>
        <w:rPr>
          <w:rFonts w:ascii="Arial" w:hAnsi="Arial" w:cs="Arial"/>
          <w:sz w:val="24"/>
          <w:szCs w:val="24"/>
          <w:lang w:val="sv-SE"/>
        </w:rPr>
      </w:pPr>
      <w:r>
        <w:rPr>
          <w:rFonts w:ascii="Arial" w:hAnsi="Arial" w:cs="Arial"/>
          <w:sz w:val="24"/>
          <w:szCs w:val="24"/>
          <w:lang w:val="sv-SE"/>
        </w:rPr>
        <w:t>1</w:t>
      </w:r>
      <w:r w:rsidR="006A0CB5" w:rsidRPr="009D0040">
        <w:rPr>
          <w:rFonts w:ascii="Arial" w:hAnsi="Arial" w:cs="Arial"/>
          <w:sz w:val="24"/>
          <w:szCs w:val="24"/>
          <w:lang w:val="sv-SE"/>
        </w:rPr>
        <w:t>.</w:t>
      </w:r>
      <w:r w:rsidR="006A0CB5" w:rsidRPr="009D0040">
        <w:rPr>
          <w:rFonts w:ascii="Arial" w:hAnsi="Arial" w:cs="Arial"/>
          <w:sz w:val="24"/>
          <w:szCs w:val="24"/>
          <w:lang w:val="sv-SE"/>
        </w:rPr>
        <w:tab/>
        <w:t>Geodetska podloga</w:t>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t>R=1:1000</w:t>
      </w:r>
    </w:p>
    <w:p w:rsidR="006A0CB5" w:rsidRPr="009D0040" w:rsidRDefault="008705AA" w:rsidP="006A0CB5">
      <w:pPr>
        <w:pStyle w:val="NoSpacing"/>
        <w:rPr>
          <w:rFonts w:ascii="Arial" w:hAnsi="Arial" w:cs="Arial"/>
          <w:sz w:val="24"/>
          <w:szCs w:val="24"/>
          <w:lang w:val="sv-SE"/>
        </w:rPr>
      </w:pPr>
      <w:r>
        <w:rPr>
          <w:rFonts w:ascii="Arial" w:hAnsi="Arial" w:cs="Arial"/>
          <w:sz w:val="24"/>
          <w:szCs w:val="24"/>
          <w:lang w:val="sv-SE"/>
        </w:rPr>
        <w:lastRenderedPageBreak/>
        <w:t>2</w:t>
      </w:r>
      <w:r w:rsidR="006A0CB5" w:rsidRPr="009D0040">
        <w:rPr>
          <w:rFonts w:ascii="Arial" w:hAnsi="Arial" w:cs="Arial"/>
          <w:sz w:val="24"/>
          <w:szCs w:val="24"/>
          <w:lang w:val="sv-SE"/>
        </w:rPr>
        <w:t>.</w:t>
      </w:r>
      <w:r w:rsidR="006A0CB5" w:rsidRPr="009D0040">
        <w:rPr>
          <w:rFonts w:ascii="Arial" w:hAnsi="Arial" w:cs="Arial"/>
          <w:sz w:val="24"/>
          <w:szCs w:val="24"/>
          <w:lang w:val="sv-SE"/>
        </w:rPr>
        <w:tab/>
        <w:t>Namjena površina</w:t>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t>R=1:1000</w:t>
      </w:r>
    </w:p>
    <w:p w:rsidR="006A0CB5" w:rsidRPr="009D0040" w:rsidRDefault="008705AA" w:rsidP="006A0CB5">
      <w:pPr>
        <w:pStyle w:val="NoSpacing"/>
        <w:rPr>
          <w:rFonts w:ascii="Arial" w:hAnsi="Arial" w:cs="Arial"/>
          <w:sz w:val="24"/>
          <w:szCs w:val="24"/>
          <w:lang w:val="sv-SE"/>
        </w:rPr>
      </w:pPr>
      <w:r>
        <w:rPr>
          <w:rFonts w:ascii="Arial" w:hAnsi="Arial" w:cs="Arial"/>
          <w:sz w:val="24"/>
          <w:szCs w:val="24"/>
          <w:lang w:val="sv-SE"/>
        </w:rPr>
        <w:t>3</w:t>
      </w:r>
      <w:r w:rsidR="006A0CB5">
        <w:rPr>
          <w:rFonts w:ascii="Arial" w:hAnsi="Arial" w:cs="Arial"/>
          <w:sz w:val="24"/>
          <w:szCs w:val="24"/>
          <w:lang w:val="sv-SE"/>
        </w:rPr>
        <w:t>.</w:t>
      </w:r>
      <w:r w:rsidR="006A0CB5">
        <w:rPr>
          <w:rFonts w:ascii="Arial" w:hAnsi="Arial" w:cs="Arial"/>
          <w:sz w:val="24"/>
          <w:szCs w:val="24"/>
          <w:lang w:val="sv-SE"/>
        </w:rPr>
        <w:tab/>
      </w:r>
      <w:r w:rsidR="006A0CB5" w:rsidRPr="009D0040">
        <w:rPr>
          <w:rFonts w:ascii="Arial" w:hAnsi="Arial" w:cs="Arial"/>
          <w:sz w:val="24"/>
          <w:szCs w:val="24"/>
          <w:lang w:val="sv-SE"/>
        </w:rPr>
        <w:t>Valorizacija objekata,</w:t>
      </w:r>
      <w:r w:rsidR="006A0CB5">
        <w:rPr>
          <w:rFonts w:ascii="Arial" w:hAnsi="Arial" w:cs="Arial"/>
          <w:sz w:val="24"/>
          <w:szCs w:val="24"/>
          <w:lang w:val="sv-SE"/>
        </w:rPr>
        <w:t xml:space="preserve"> spratnost, namjena i bonitet</w:t>
      </w:r>
      <w:r w:rsidR="006A0CB5">
        <w:rPr>
          <w:rFonts w:ascii="Arial" w:hAnsi="Arial" w:cs="Arial"/>
          <w:sz w:val="24"/>
          <w:szCs w:val="24"/>
          <w:lang w:val="sv-SE"/>
        </w:rPr>
        <w:tab/>
      </w:r>
      <w:r w:rsidR="006A0CB5">
        <w:rPr>
          <w:rFonts w:ascii="Arial" w:hAnsi="Arial" w:cs="Arial"/>
          <w:sz w:val="24"/>
          <w:szCs w:val="24"/>
          <w:lang w:val="sv-SE"/>
        </w:rPr>
        <w:tab/>
      </w:r>
      <w:r w:rsidR="006A0CB5" w:rsidRPr="009D0040">
        <w:rPr>
          <w:rFonts w:ascii="Arial" w:hAnsi="Arial" w:cs="Arial"/>
          <w:sz w:val="24"/>
          <w:szCs w:val="24"/>
          <w:lang w:val="sv-SE"/>
        </w:rPr>
        <w:t>R=1:1000</w:t>
      </w:r>
    </w:p>
    <w:p w:rsidR="006A0CB5" w:rsidRPr="009D0040" w:rsidRDefault="008705AA" w:rsidP="006A0CB5">
      <w:pPr>
        <w:pStyle w:val="NoSpacing"/>
        <w:rPr>
          <w:rFonts w:ascii="Arial" w:hAnsi="Arial" w:cs="Arial"/>
          <w:sz w:val="24"/>
          <w:szCs w:val="24"/>
          <w:lang w:val="sv-SE"/>
        </w:rPr>
      </w:pPr>
      <w:r>
        <w:rPr>
          <w:rFonts w:ascii="Arial" w:hAnsi="Arial" w:cs="Arial"/>
          <w:sz w:val="24"/>
          <w:szCs w:val="24"/>
          <w:lang w:val="sv-SE"/>
        </w:rPr>
        <w:t>4</w:t>
      </w:r>
      <w:r w:rsidR="006A0CB5">
        <w:rPr>
          <w:rFonts w:ascii="Arial" w:hAnsi="Arial" w:cs="Arial"/>
          <w:sz w:val="24"/>
          <w:szCs w:val="24"/>
          <w:lang w:val="sv-SE"/>
        </w:rPr>
        <w:t>.</w:t>
      </w:r>
      <w:r w:rsidR="006A0CB5">
        <w:rPr>
          <w:rFonts w:ascii="Arial" w:hAnsi="Arial" w:cs="Arial"/>
          <w:sz w:val="24"/>
          <w:szCs w:val="24"/>
          <w:lang w:val="sv-SE"/>
        </w:rPr>
        <w:tab/>
      </w:r>
      <w:r w:rsidR="006A0CB5" w:rsidRPr="009D0040">
        <w:rPr>
          <w:rFonts w:ascii="Arial" w:hAnsi="Arial" w:cs="Arial"/>
          <w:sz w:val="24"/>
          <w:szCs w:val="24"/>
          <w:lang w:val="sv-SE"/>
        </w:rPr>
        <w:t>Sin</w:t>
      </w:r>
      <w:r w:rsidR="006A0CB5">
        <w:rPr>
          <w:rFonts w:ascii="Arial" w:hAnsi="Arial" w:cs="Arial"/>
          <w:sz w:val="24"/>
          <w:szCs w:val="24"/>
          <w:lang w:val="sv-SE"/>
        </w:rPr>
        <w:t>tezna karta infrastrukture</w:t>
      </w:r>
      <w:r w:rsidR="006A0CB5">
        <w:rPr>
          <w:rFonts w:ascii="Arial" w:hAnsi="Arial" w:cs="Arial"/>
          <w:sz w:val="24"/>
          <w:szCs w:val="24"/>
          <w:lang w:val="sv-SE"/>
        </w:rPr>
        <w:tab/>
      </w:r>
      <w:r w:rsidR="006A0CB5">
        <w:rPr>
          <w:rFonts w:ascii="Arial" w:hAnsi="Arial" w:cs="Arial"/>
          <w:sz w:val="24"/>
          <w:szCs w:val="24"/>
          <w:lang w:val="sv-SE"/>
        </w:rPr>
        <w:tab/>
      </w:r>
      <w:r w:rsidR="006A0CB5">
        <w:rPr>
          <w:rFonts w:ascii="Arial" w:hAnsi="Arial" w:cs="Arial"/>
          <w:sz w:val="24"/>
          <w:szCs w:val="24"/>
          <w:lang w:val="sv-SE"/>
        </w:rPr>
        <w:tab/>
      </w:r>
      <w:r w:rsidR="006A0CB5">
        <w:rPr>
          <w:rFonts w:ascii="Arial" w:hAnsi="Arial" w:cs="Arial"/>
          <w:sz w:val="24"/>
          <w:szCs w:val="24"/>
          <w:lang w:val="sv-SE"/>
        </w:rPr>
        <w:tab/>
      </w:r>
      <w:r w:rsidR="006A0CB5">
        <w:rPr>
          <w:rFonts w:ascii="Arial" w:hAnsi="Arial" w:cs="Arial"/>
          <w:sz w:val="24"/>
          <w:szCs w:val="24"/>
          <w:lang w:val="sv-SE"/>
        </w:rPr>
        <w:tab/>
      </w:r>
      <w:r w:rsidR="006A0CB5" w:rsidRPr="009D0040">
        <w:rPr>
          <w:rFonts w:ascii="Arial" w:hAnsi="Arial" w:cs="Arial"/>
          <w:sz w:val="24"/>
          <w:szCs w:val="24"/>
          <w:lang w:val="sv-SE"/>
        </w:rPr>
        <w:t>R=1:1000</w:t>
      </w:r>
    </w:p>
    <w:p w:rsidR="006A0CB5" w:rsidRPr="009D0040" w:rsidRDefault="008705AA" w:rsidP="006A0CB5">
      <w:pPr>
        <w:pStyle w:val="NoSpacing"/>
        <w:rPr>
          <w:rFonts w:ascii="Arial" w:hAnsi="Arial" w:cs="Arial"/>
          <w:sz w:val="24"/>
          <w:szCs w:val="24"/>
          <w:lang w:val="sv-SE"/>
        </w:rPr>
      </w:pPr>
      <w:r>
        <w:rPr>
          <w:rFonts w:ascii="Arial" w:hAnsi="Arial" w:cs="Arial"/>
          <w:sz w:val="24"/>
          <w:szCs w:val="24"/>
          <w:lang w:val="sv-SE"/>
        </w:rPr>
        <w:t>5</w:t>
      </w:r>
      <w:r w:rsidR="006A0CB5">
        <w:rPr>
          <w:rFonts w:ascii="Arial" w:hAnsi="Arial" w:cs="Arial"/>
          <w:sz w:val="24"/>
          <w:szCs w:val="24"/>
          <w:lang w:val="sv-SE"/>
        </w:rPr>
        <w:t>.</w:t>
      </w:r>
      <w:r w:rsidR="006A0CB5">
        <w:rPr>
          <w:rFonts w:ascii="Arial" w:hAnsi="Arial" w:cs="Arial"/>
          <w:sz w:val="24"/>
          <w:szCs w:val="24"/>
          <w:lang w:val="sv-SE"/>
        </w:rPr>
        <w:tab/>
      </w:r>
      <w:r w:rsidR="006A0CB5" w:rsidRPr="009D0040">
        <w:rPr>
          <w:rFonts w:ascii="Arial" w:hAnsi="Arial" w:cs="Arial"/>
          <w:sz w:val="24"/>
          <w:szCs w:val="24"/>
          <w:lang w:val="sv-SE"/>
        </w:rPr>
        <w:t>Vlasnička struktura</w:t>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r>
      <w:r w:rsidR="006A0CB5" w:rsidRPr="009D0040">
        <w:rPr>
          <w:rFonts w:ascii="Arial" w:hAnsi="Arial" w:cs="Arial"/>
          <w:sz w:val="24"/>
          <w:szCs w:val="24"/>
          <w:lang w:val="sv-SE"/>
        </w:rPr>
        <w:tab/>
        <w:t>R=1:1000</w:t>
      </w:r>
    </w:p>
    <w:p w:rsidR="006A0CB5" w:rsidRPr="009D0040" w:rsidRDefault="008705AA" w:rsidP="006A0CB5">
      <w:pPr>
        <w:pStyle w:val="NoSpacing"/>
        <w:rPr>
          <w:rFonts w:ascii="Arial" w:hAnsi="Arial" w:cs="Arial"/>
          <w:sz w:val="24"/>
          <w:szCs w:val="24"/>
          <w:lang w:val="sv-SE"/>
        </w:rPr>
      </w:pPr>
      <w:r>
        <w:rPr>
          <w:rFonts w:ascii="Arial" w:hAnsi="Arial" w:cs="Arial"/>
          <w:sz w:val="24"/>
          <w:szCs w:val="24"/>
          <w:lang w:val="sv-SE"/>
        </w:rPr>
        <w:t>6</w:t>
      </w:r>
      <w:r w:rsidR="006A0CB5" w:rsidRPr="009D0040">
        <w:rPr>
          <w:rFonts w:ascii="Arial" w:hAnsi="Arial" w:cs="Arial"/>
          <w:sz w:val="24"/>
          <w:szCs w:val="24"/>
          <w:lang w:val="sv-SE"/>
        </w:rPr>
        <w:t>.       Inž</w:t>
      </w:r>
      <w:r w:rsidR="006A0CB5">
        <w:rPr>
          <w:rFonts w:ascii="Arial" w:hAnsi="Arial" w:cs="Arial"/>
          <w:sz w:val="24"/>
          <w:szCs w:val="24"/>
          <w:lang w:val="sv-SE"/>
        </w:rPr>
        <w:t xml:space="preserve">enjersko - geološka karta </w:t>
      </w:r>
      <w:r w:rsidR="006A0CB5">
        <w:rPr>
          <w:rFonts w:ascii="Arial" w:hAnsi="Arial" w:cs="Arial"/>
          <w:sz w:val="24"/>
          <w:szCs w:val="24"/>
          <w:lang w:val="sv-SE"/>
        </w:rPr>
        <w:tab/>
      </w:r>
      <w:r w:rsidR="006A0CB5">
        <w:rPr>
          <w:rFonts w:ascii="Arial" w:hAnsi="Arial" w:cs="Arial"/>
          <w:sz w:val="24"/>
          <w:szCs w:val="24"/>
          <w:lang w:val="sv-SE"/>
        </w:rPr>
        <w:tab/>
      </w:r>
      <w:r w:rsidR="006A0CB5">
        <w:rPr>
          <w:rFonts w:ascii="Arial" w:hAnsi="Arial" w:cs="Arial"/>
          <w:sz w:val="24"/>
          <w:szCs w:val="24"/>
          <w:lang w:val="sv-SE"/>
        </w:rPr>
        <w:tab/>
      </w:r>
      <w:r w:rsidR="006A0CB5">
        <w:rPr>
          <w:rFonts w:ascii="Arial" w:hAnsi="Arial" w:cs="Arial"/>
          <w:sz w:val="24"/>
          <w:szCs w:val="24"/>
          <w:lang w:val="sv-SE"/>
        </w:rPr>
        <w:tab/>
      </w:r>
      <w:r w:rsidR="006A0CB5">
        <w:rPr>
          <w:rFonts w:ascii="Arial" w:hAnsi="Arial" w:cs="Arial"/>
          <w:sz w:val="24"/>
          <w:szCs w:val="24"/>
          <w:lang w:val="sv-SE"/>
        </w:rPr>
        <w:tab/>
      </w:r>
      <w:r w:rsidR="006A0CB5" w:rsidRPr="009D0040">
        <w:rPr>
          <w:rFonts w:ascii="Arial" w:hAnsi="Arial" w:cs="Arial"/>
          <w:sz w:val="24"/>
          <w:szCs w:val="24"/>
          <w:lang w:val="sv-SE"/>
        </w:rPr>
        <w:t>R=1:1000</w:t>
      </w:r>
    </w:p>
    <w:p w:rsidR="006A0CB5" w:rsidRPr="009D0040" w:rsidRDefault="006A0CB5" w:rsidP="006A0CB5">
      <w:pPr>
        <w:pStyle w:val="NoSpacing"/>
        <w:rPr>
          <w:rFonts w:ascii="Arial" w:hAnsi="Arial" w:cs="Arial"/>
          <w:b/>
          <w:sz w:val="24"/>
          <w:szCs w:val="24"/>
          <w:lang w:val="sv-SE"/>
        </w:rPr>
      </w:pPr>
    </w:p>
    <w:p w:rsidR="006A0CB5" w:rsidRPr="009D0040" w:rsidRDefault="006A0CB5" w:rsidP="006A0CB5">
      <w:pPr>
        <w:pStyle w:val="NoSpacing"/>
        <w:rPr>
          <w:rFonts w:ascii="Arial" w:hAnsi="Arial" w:cs="Arial"/>
          <w:b/>
          <w:sz w:val="24"/>
          <w:szCs w:val="24"/>
          <w:lang w:val="sv-SE"/>
        </w:rPr>
      </w:pPr>
    </w:p>
    <w:p w:rsidR="006A0CB5" w:rsidRPr="009D0040" w:rsidRDefault="006A0CB5" w:rsidP="006A0CB5">
      <w:pPr>
        <w:pStyle w:val="NoSpacing"/>
        <w:ind w:firstLine="720"/>
        <w:rPr>
          <w:rFonts w:ascii="Arial" w:hAnsi="Arial" w:cs="Arial"/>
          <w:sz w:val="24"/>
          <w:szCs w:val="24"/>
          <w:lang w:val="sv-SE"/>
        </w:rPr>
      </w:pPr>
      <w:r w:rsidRPr="009D0040">
        <w:rPr>
          <w:rFonts w:ascii="Arial" w:hAnsi="Arial" w:cs="Arial"/>
          <w:sz w:val="24"/>
          <w:szCs w:val="24"/>
          <w:lang w:val="sv-SE"/>
        </w:rPr>
        <w:t>PROJEKCIJA IZGRADNJE UREĐENJA PROSTORNE CJELINE</w:t>
      </w:r>
    </w:p>
    <w:p w:rsidR="006A0CB5" w:rsidRPr="009D0040" w:rsidRDefault="006A0CB5" w:rsidP="006A0CB5">
      <w:pPr>
        <w:pStyle w:val="NoSpacing"/>
        <w:ind w:firstLine="720"/>
        <w:rPr>
          <w:rFonts w:ascii="Arial" w:hAnsi="Arial" w:cs="Arial"/>
          <w:b/>
          <w:sz w:val="24"/>
          <w:szCs w:val="24"/>
          <w:lang w:val="sv-SE"/>
        </w:rPr>
      </w:pPr>
    </w:p>
    <w:p w:rsidR="006A0CB5" w:rsidRPr="009D0040" w:rsidRDefault="008705AA" w:rsidP="006A0CB5">
      <w:pPr>
        <w:spacing w:after="0" w:line="240" w:lineRule="auto"/>
        <w:jc w:val="both"/>
        <w:rPr>
          <w:rFonts w:ascii="Arial" w:hAnsi="Arial" w:cs="Arial"/>
          <w:sz w:val="24"/>
          <w:szCs w:val="24"/>
        </w:rPr>
      </w:pPr>
      <w:r>
        <w:rPr>
          <w:rFonts w:ascii="Arial" w:hAnsi="Arial" w:cs="Arial"/>
          <w:sz w:val="24"/>
          <w:szCs w:val="24"/>
        </w:rPr>
        <w:t>7</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prostorne</w:t>
      </w:r>
      <w:proofErr w:type="spellEnd"/>
      <w:r w:rsidR="006A0CB5" w:rsidRPr="009D0040">
        <w:rPr>
          <w:rFonts w:ascii="Arial" w:hAnsi="Arial" w:cs="Arial"/>
          <w:sz w:val="24"/>
          <w:szCs w:val="24"/>
        </w:rPr>
        <w:t xml:space="preserve"> </w:t>
      </w:r>
      <w:proofErr w:type="spellStart"/>
      <w:r w:rsidR="006A0CB5" w:rsidRPr="009D0040">
        <w:rPr>
          <w:rFonts w:ascii="Arial" w:hAnsi="Arial" w:cs="Arial"/>
          <w:sz w:val="24"/>
          <w:szCs w:val="24"/>
        </w:rPr>
        <w:t>organizacije</w:t>
      </w:r>
      <w:proofErr w:type="spellEnd"/>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t>R=1:1000</w:t>
      </w:r>
    </w:p>
    <w:p w:rsidR="006A0CB5" w:rsidRPr="009D0040" w:rsidRDefault="008705AA" w:rsidP="006A0CB5">
      <w:pPr>
        <w:spacing w:after="0" w:line="240" w:lineRule="auto"/>
        <w:jc w:val="both"/>
        <w:rPr>
          <w:rFonts w:ascii="Arial" w:hAnsi="Arial" w:cs="Arial"/>
          <w:sz w:val="24"/>
          <w:szCs w:val="24"/>
        </w:rPr>
      </w:pPr>
      <w:r>
        <w:rPr>
          <w:rFonts w:ascii="Arial" w:hAnsi="Arial" w:cs="Arial"/>
          <w:sz w:val="24"/>
          <w:szCs w:val="24"/>
        </w:rPr>
        <w:t>8</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saobra</w:t>
      </w:r>
      <w:proofErr w:type="spellEnd"/>
      <w:r w:rsidR="006A0CB5" w:rsidRPr="009D0040">
        <w:rPr>
          <w:rFonts w:ascii="Arial" w:hAnsi="Arial" w:cs="Arial"/>
          <w:sz w:val="24"/>
          <w:szCs w:val="24"/>
          <w:lang w:val="sr-Latn-BA"/>
        </w:rPr>
        <w:t>ćaja</w:t>
      </w:r>
      <w:r w:rsidR="006A0CB5" w:rsidRPr="009D0040">
        <w:rPr>
          <w:rFonts w:ascii="Arial" w:hAnsi="Arial" w:cs="Arial"/>
          <w:sz w:val="24"/>
          <w:szCs w:val="24"/>
          <w:lang w:val="sr-Latn-BA"/>
        </w:rPr>
        <w:tab/>
      </w:r>
      <w:r w:rsidR="006A0CB5" w:rsidRPr="009D0040">
        <w:rPr>
          <w:rFonts w:ascii="Arial" w:hAnsi="Arial" w:cs="Arial"/>
          <w:sz w:val="24"/>
          <w:szCs w:val="24"/>
          <w:lang w:val="sr-Latn-BA"/>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t>R=1:1000</w:t>
      </w:r>
      <w:r w:rsidR="006A0CB5">
        <w:rPr>
          <w:rFonts w:ascii="Arial" w:hAnsi="Arial" w:cs="Arial"/>
          <w:sz w:val="24"/>
          <w:szCs w:val="24"/>
        </w:rPr>
        <w:t xml:space="preserve">             </w:t>
      </w:r>
      <w:r>
        <w:rPr>
          <w:rFonts w:ascii="Arial" w:hAnsi="Arial" w:cs="Arial"/>
          <w:sz w:val="24"/>
          <w:szCs w:val="24"/>
          <w:lang w:val="sv-SE"/>
        </w:rPr>
        <w:t>9</w:t>
      </w:r>
      <w:r w:rsidR="006A0CB5" w:rsidRPr="009D0040">
        <w:rPr>
          <w:rFonts w:ascii="Arial" w:hAnsi="Arial" w:cs="Arial"/>
          <w:sz w:val="24"/>
          <w:szCs w:val="24"/>
        </w:rPr>
        <w:t xml:space="preserve">.   </w:t>
      </w:r>
      <w:r w:rsidR="00217223">
        <w:rPr>
          <w:rFonts w:ascii="Arial" w:hAnsi="Arial" w:cs="Arial"/>
          <w:sz w:val="24"/>
          <w:szCs w:val="24"/>
        </w:rPr>
        <w:t xml:space="preserve">  </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infrastrukture-hidrotehnika</w:t>
      </w:r>
      <w:proofErr w:type="spellEnd"/>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t>R=1:1000</w:t>
      </w:r>
    </w:p>
    <w:p w:rsidR="006A0CB5" w:rsidRPr="009D0040" w:rsidRDefault="008705AA" w:rsidP="006A0CB5">
      <w:pPr>
        <w:spacing w:after="0" w:line="240" w:lineRule="auto"/>
        <w:jc w:val="both"/>
        <w:rPr>
          <w:rFonts w:ascii="Arial" w:hAnsi="Arial" w:cs="Arial"/>
          <w:sz w:val="24"/>
          <w:szCs w:val="24"/>
        </w:rPr>
      </w:pPr>
      <w:r>
        <w:rPr>
          <w:rFonts w:ascii="Arial" w:hAnsi="Arial" w:cs="Arial"/>
          <w:sz w:val="24"/>
          <w:szCs w:val="24"/>
          <w:lang w:val="sv-SE"/>
        </w:rPr>
        <w:t>10</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infrastrukture-elektr</w:t>
      </w:r>
      <w:r w:rsidR="006A0CB5">
        <w:rPr>
          <w:rFonts w:ascii="Arial" w:hAnsi="Arial" w:cs="Arial"/>
          <w:sz w:val="24"/>
          <w:szCs w:val="24"/>
        </w:rPr>
        <w:t>oenergetika</w:t>
      </w:r>
      <w:proofErr w:type="spellEnd"/>
      <w:r w:rsidR="006A0CB5">
        <w:rPr>
          <w:rFonts w:ascii="Arial" w:hAnsi="Arial" w:cs="Arial"/>
          <w:sz w:val="24"/>
          <w:szCs w:val="24"/>
        </w:rPr>
        <w:t xml:space="preserve"> </w:t>
      </w:r>
      <w:proofErr w:type="spellStart"/>
      <w:r w:rsidR="006A0CB5">
        <w:rPr>
          <w:rFonts w:ascii="Arial" w:hAnsi="Arial" w:cs="Arial"/>
          <w:sz w:val="24"/>
          <w:szCs w:val="24"/>
        </w:rPr>
        <w:t>i</w:t>
      </w:r>
      <w:proofErr w:type="spellEnd"/>
      <w:r w:rsidR="006A0CB5">
        <w:rPr>
          <w:rFonts w:ascii="Arial" w:hAnsi="Arial" w:cs="Arial"/>
          <w:sz w:val="24"/>
          <w:szCs w:val="24"/>
        </w:rPr>
        <w:t xml:space="preserve"> </w:t>
      </w:r>
      <w:proofErr w:type="spellStart"/>
      <w:r w:rsidR="006A0CB5">
        <w:rPr>
          <w:rFonts w:ascii="Arial" w:hAnsi="Arial" w:cs="Arial"/>
          <w:sz w:val="24"/>
          <w:szCs w:val="24"/>
        </w:rPr>
        <w:t>telekomunikacije</w:t>
      </w:r>
      <w:proofErr w:type="spellEnd"/>
      <w:r w:rsidR="006A0CB5">
        <w:rPr>
          <w:rFonts w:ascii="Arial" w:hAnsi="Arial" w:cs="Arial"/>
          <w:sz w:val="24"/>
          <w:szCs w:val="24"/>
        </w:rPr>
        <w:tab/>
      </w:r>
      <w:r w:rsidR="006A0CB5" w:rsidRPr="009D0040">
        <w:rPr>
          <w:rFonts w:ascii="Arial" w:hAnsi="Arial" w:cs="Arial"/>
          <w:sz w:val="24"/>
          <w:szCs w:val="24"/>
        </w:rPr>
        <w:t>R=1:1000</w:t>
      </w:r>
    </w:p>
    <w:p w:rsidR="006A0CB5" w:rsidRPr="009D0040" w:rsidRDefault="008705AA" w:rsidP="006A0CB5">
      <w:pPr>
        <w:spacing w:after="0" w:line="240" w:lineRule="auto"/>
        <w:jc w:val="both"/>
        <w:rPr>
          <w:rFonts w:ascii="Arial" w:hAnsi="Arial" w:cs="Arial"/>
          <w:sz w:val="24"/>
          <w:szCs w:val="24"/>
        </w:rPr>
      </w:pPr>
      <w:r>
        <w:rPr>
          <w:rFonts w:ascii="Arial" w:hAnsi="Arial" w:cs="Arial"/>
          <w:sz w:val="24"/>
          <w:szCs w:val="24"/>
          <w:lang w:val="sv-SE"/>
        </w:rPr>
        <w:t>11</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infarstrukture</w:t>
      </w:r>
      <w:proofErr w:type="spellEnd"/>
      <w:r w:rsidR="006A0CB5" w:rsidRPr="009D0040">
        <w:rPr>
          <w:rFonts w:ascii="Arial" w:hAnsi="Arial" w:cs="Arial"/>
          <w:sz w:val="24"/>
          <w:szCs w:val="24"/>
        </w:rPr>
        <w:t xml:space="preserve"> - </w:t>
      </w:r>
      <w:proofErr w:type="spellStart"/>
      <w:r w:rsidR="006A0CB5" w:rsidRPr="009D0040">
        <w:rPr>
          <w:rFonts w:ascii="Arial" w:hAnsi="Arial" w:cs="Arial"/>
          <w:sz w:val="24"/>
          <w:szCs w:val="24"/>
        </w:rPr>
        <w:t>toplifikacija</w:t>
      </w:r>
      <w:proofErr w:type="spellEnd"/>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t>R=1:1000</w:t>
      </w:r>
    </w:p>
    <w:p w:rsidR="006A0CB5" w:rsidRPr="009D0040" w:rsidRDefault="008705AA" w:rsidP="006A0CB5">
      <w:pPr>
        <w:spacing w:after="0" w:line="240" w:lineRule="auto"/>
        <w:jc w:val="both"/>
        <w:rPr>
          <w:rFonts w:ascii="Arial" w:hAnsi="Arial" w:cs="Arial"/>
          <w:sz w:val="24"/>
          <w:szCs w:val="24"/>
        </w:rPr>
      </w:pPr>
      <w:r>
        <w:rPr>
          <w:rFonts w:ascii="Arial" w:hAnsi="Arial" w:cs="Arial"/>
          <w:sz w:val="24"/>
          <w:szCs w:val="24"/>
          <w:lang w:val="sv-SE"/>
        </w:rPr>
        <w:t>12</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infr</w:t>
      </w:r>
      <w:r w:rsidR="006A0CB5">
        <w:rPr>
          <w:rFonts w:ascii="Arial" w:hAnsi="Arial" w:cs="Arial"/>
          <w:sz w:val="24"/>
          <w:szCs w:val="24"/>
        </w:rPr>
        <w:t>astrukture</w:t>
      </w:r>
      <w:proofErr w:type="spellEnd"/>
      <w:r w:rsidR="006A0CB5">
        <w:rPr>
          <w:rFonts w:ascii="Arial" w:hAnsi="Arial" w:cs="Arial"/>
          <w:sz w:val="24"/>
          <w:szCs w:val="24"/>
        </w:rPr>
        <w:t xml:space="preserve"> - </w:t>
      </w:r>
      <w:proofErr w:type="spellStart"/>
      <w:r w:rsidR="006A0CB5">
        <w:rPr>
          <w:rFonts w:ascii="Arial" w:hAnsi="Arial" w:cs="Arial"/>
          <w:sz w:val="24"/>
          <w:szCs w:val="24"/>
        </w:rPr>
        <w:t>sintezna</w:t>
      </w:r>
      <w:proofErr w:type="spellEnd"/>
      <w:r w:rsidR="006A0CB5">
        <w:rPr>
          <w:rFonts w:ascii="Arial" w:hAnsi="Arial" w:cs="Arial"/>
          <w:sz w:val="24"/>
          <w:szCs w:val="24"/>
        </w:rPr>
        <w:t xml:space="preserve"> </w:t>
      </w:r>
      <w:proofErr w:type="spellStart"/>
      <w:r w:rsidR="006A0CB5">
        <w:rPr>
          <w:rFonts w:ascii="Arial" w:hAnsi="Arial" w:cs="Arial"/>
          <w:sz w:val="24"/>
          <w:szCs w:val="24"/>
        </w:rPr>
        <w:t>karta</w:t>
      </w:r>
      <w:proofErr w:type="spellEnd"/>
      <w:r w:rsidR="006A0CB5">
        <w:rPr>
          <w:rFonts w:ascii="Arial" w:hAnsi="Arial" w:cs="Arial"/>
          <w:sz w:val="24"/>
          <w:szCs w:val="24"/>
        </w:rPr>
        <w:tab/>
      </w:r>
      <w:r w:rsidR="006A0CB5">
        <w:rPr>
          <w:rFonts w:ascii="Arial" w:hAnsi="Arial" w:cs="Arial"/>
          <w:sz w:val="24"/>
          <w:szCs w:val="24"/>
        </w:rPr>
        <w:tab/>
      </w:r>
      <w:r w:rsidR="006A0CB5">
        <w:rPr>
          <w:rFonts w:ascii="Arial" w:hAnsi="Arial" w:cs="Arial"/>
          <w:sz w:val="24"/>
          <w:szCs w:val="24"/>
        </w:rPr>
        <w:tab/>
      </w:r>
      <w:r w:rsidR="006A0CB5">
        <w:rPr>
          <w:rFonts w:ascii="Arial" w:hAnsi="Arial" w:cs="Arial"/>
          <w:sz w:val="24"/>
          <w:szCs w:val="24"/>
        </w:rPr>
        <w:tab/>
      </w:r>
      <w:r w:rsidR="006A0CB5" w:rsidRPr="009D0040">
        <w:rPr>
          <w:rFonts w:ascii="Arial" w:hAnsi="Arial" w:cs="Arial"/>
          <w:sz w:val="24"/>
          <w:szCs w:val="24"/>
        </w:rPr>
        <w:t>R=1:1000</w:t>
      </w:r>
    </w:p>
    <w:p w:rsidR="006A0CB5" w:rsidRPr="009D0040" w:rsidRDefault="008705AA" w:rsidP="006A0CB5">
      <w:pPr>
        <w:spacing w:after="0" w:line="240" w:lineRule="auto"/>
        <w:jc w:val="both"/>
        <w:rPr>
          <w:rFonts w:ascii="Arial" w:hAnsi="Arial" w:cs="Arial"/>
          <w:sz w:val="24"/>
          <w:szCs w:val="24"/>
        </w:rPr>
      </w:pPr>
      <w:r>
        <w:rPr>
          <w:rFonts w:ascii="Arial" w:hAnsi="Arial" w:cs="Arial"/>
          <w:sz w:val="24"/>
          <w:szCs w:val="24"/>
        </w:rPr>
        <w:t>13</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građevi</w:t>
      </w:r>
      <w:r w:rsidR="006A0CB5">
        <w:rPr>
          <w:rFonts w:ascii="Arial" w:hAnsi="Arial" w:cs="Arial"/>
          <w:sz w:val="24"/>
          <w:szCs w:val="24"/>
        </w:rPr>
        <w:t>nskih</w:t>
      </w:r>
      <w:proofErr w:type="spellEnd"/>
      <w:r w:rsidR="006A0CB5">
        <w:rPr>
          <w:rFonts w:ascii="Arial" w:hAnsi="Arial" w:cs="Arial"/>
          <w:sz w:val="24"/>
          <w:szCs w:val="24"/>
        </w:rPr>
        <w:t xml:space="preserve"> </w:t>
      </w:r>
      <w:proofErr w:type="spellStart"/>
      <w:r w:rsidR="006A0CB5">
        <w:rPr>
          <w:rFonts w:ascii="Arial" w:hAnsi="Arial" w:cs="Arial"/>
          <w:sz w:val="24"/>
          <w:szCs w:val="24"/>
        </w:rPr>
        <w:t>i</w:t>
      </w:r>
      <w:proofErr w:type="spellEnd"/>
      <w:r w:rsidR="006A0CB5">
        <w:rPr>
          <w:rFonts w:ascii="Arial" w:hAnsi="Arial" w:cs="Arial"/>
          <w:sz w:val="24"/>
          <w:szCs w:val="24"/>
        </w:rPr>
        <w:t xml:space="preserve"> </w:t>
      </w:r>
      <w:proofErr w:type="spellStart"/>
      <w:r w:rsidR="006A0CB5">
        <w:rPr>
          <w:rFonts w:ascii="Arial" w:hAnsi="Arial" w:cs="Arial"/>
          <w:sz w:val="24"/>
          <w:szCs w:val="24"/>
        </w:rPr>
        <w:t>regulacionih</w:t>
      </w:r>
      <w:proofErr w:type="spellEnd"/>
      <w:r w:rsidR="006A0CB5">
        <w:rPr>
          <w:rFonts w:ascii="Arial" w:hAnsi="Arial" w:cs="Arial"/>
          <w:sz w:val="24"/>
          <w:szCs w:val="24"/>
        </w:rPr>
        <w:t xml:space="preserve"> </w:t>
      </w:r>
      <w:proofErr w:type="spellStart"/>
      <w:r w:rsidR="006A0CB5">
        <w:rPr>
          <w:rFonts w:ascii="Arial" w:hAnsi="Arial" w:cs="Arial"/>
          <w:sz w:val="24"/>
          <w:szCs w:val="24"/>
        </w:rPr>
        <w:t>linija</w:t>
      </w:r>
      <w:proofErr w:type="spellEnd"/>
      <w:r w:rsidR="006A0CB5">
        <w:rPr>
          <w:rFonts w:ascii="Arial" w:hAnsi="Arial" w:cs="Arial"/>
          <w:sz w:val="24"/>
          <w:szCs w:val="24"/>
        </w:rPr>
        <w:tab/>
      </w:r>
      <w:r w:rsidR="006A0CB5">
        <w:rPr>
          <w:rFonts w:ascii="Arial" w:hAnsi="Arial" w:cs="Arial"/>
          <w:sz w:val="24"/>
          <w:szCs w:val="24"/>
        </w:rPr>
        <w:tab/>
      </w:r>
      <w:r w:rsidR="006A0CB5">
        <w:rPr>
          <w:rFonts w:ascii="Arial" w:hAnsi="Arial" w:cs="Arial"/>
          <w:sz w:val="24"/>
          <w:szCs w:val="24"/>
        </w:rPr>
        <w:tab/>
      </w:r>
      <w:r w:rsidR="006A0CB5">
        <w:rPr>
          <w:rFonts w:ascii="Arial" w:hAnsi="Arial" w:cs="Arial"/>
          <w:sz w:val="24"/>
          <w:szCs w:val="24"/>
        </w:rPr>
        <w:tab/>
      </w:r>
      <w:r w:rsidR="006A0CB5" w:rsidRPr="009D0040">
        <w:rPr>
          <w:rFonts w:ascii="Arial" w:hAnsi="Arial" w:cs="Arial"/>
          <w:sz w:val="24"/>
          <w:szCs w:val="24"/>
        </w:rPr>
        <w:t>R=1:1000</w:t>
      </w:r>
    </w:p>
    <w:p w:rsidR="006A0CB5" w:rsidRPr="009D0040" w:rsidRDefault="008705AA" w:rsidP="006A0CB5">
      <w:pPr>
        <w:spacing w:after="0" w:line="240" w:lineRule="auto"/>
        <w:jc w:val="both"/>
        <w:rPr>
          <w:rFonts w:ascii="Arial" w:hAnsi="Arial" w:cs="Arial"/>
          <w:sz w:val="24"/>
          <w:szCs w:val="24"/>
        </w:rPr>
      </w:pPr>
      <w:r>
        <w:rPr>
          <w:rFonts w:ascii="Arial" w:hAnsi="Arial" w:cs="Arial"/>
          <w:sz w:val="24"/>
          <w:szCs w:val="24"/>
        </w:rPr>
        <w:t>14</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parcelacije</w:t>
      </w:r>
      <w:proofErr w:type="spellEnd"/>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t>R=1:1000</w:t>
      </w:r>
    </w:p>
    <w:p w:rsidR="006A0CB5" w:rsidRPr="009D0040" w:rsidRDefault="008705AA" w:rsidP="006A0CB5">
      <w:pPr>
        <w:spacing w:after="0" w:line="240" w:lineRule="auto"/>
        <w:jc w:val="both"/>
        <w:rPr>
          <w:rFonts w:ascii="Arial" w:hAnsi="Arial" w:cs="Arial"/>
          <w:sz w:val="24"/>
          <w:szCs w:val="24"/>
        </w:rPr>
      </w:pPr>
      <w:r>
        <w:rPr>
          <w:rFonts w:ascii="Arial" w:hAnsi="Arial" w:cs="Arial"/>
          <w:sz w:val="24"/>
          <w:szCs w:val="24"/>
        </w:rPr>
        <w:t>15</w:t>
      </w:r>
      <w:r w:rsidR="006A0CB5" w:rsidRPr="009D0040">
        <w:rPr>
          <w:rFonts w:ascii="Arial" w:hAnsi="Arial" w:cs="Arial"/>
          <w:sz w:val="24"/>
          <w:szCs w:val="24"/>
        </w:rPr>
        <w:t xml:space="preserve">.     Plan </w:t>
      </w:r>
      <w:proofErr w:type="spellStart"/>
      <w:r w:rsidR="006A0CB5" w:rsidRPr="009D0040">
        <w:rPr>
          <w:rFonts w:ascii="Arial" w:hAnsi="Arial" w:cs="Arial"/>
          <w:sz w:val="24"/>
          <w:szCs w:val="24"/>
        </w:rPr>
        <w:t>rušenja</w:t>
      </w:r>
      <w:proofErr w:type="spellEnd"/>
      <w:r w:rsidR="006A0CB5" w:rsidRPr="009D0040">
        <w:rPr>
          <w:rFonts w:ascii="Arial" w:hAnsi="Arial" w:cs="Arial"/>
          <w:sz w:val="24"/>
          <w:szCs w:val="24"/>
        </w:rPr>
        <w:t xml:space="preserve"> </w:t>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r>
      <w:r w:rsidR="006A0CB5" w:rsidRPr="009D0040">
        <w:rPr>
          <w:rFonts w:ascii="Arial" w:hAnsi="Arial" w:cs="Arial"/>
          <w:sz w:val="24"/>
          <w:szCs w:val="24"/>
        </w:rPr>
        <w:tab/>
        <w:t>R=1:1000</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4.</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Plan  je javni dokument i može se dati na javni uvid pravnim i fizičkim licima, odnosno građanima, a kod organa uprave nadležnog za poslove prostornog uređenja.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Plan  se čuva u općinskim organima nadležnim za prostorno uređenje.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II GRANICA OBUHVATA I NAMJENA POVRŠINA</w:t>
      </w:r>
    </w:p>
    <w:p w:rsidR="006A0CB5" w:rsidRPr="009D0040" w:rsidRDefault="006A0CB5" w:rsidP="006A0CB5">
      <w:pPr>
        <w:spacing w:after="0" w:line="240" w:lineRule="auto"/>
        <w:ind w:right="27"/>
        <w:jc w:val="both"/>
        <w:rPr>
          <w:rFonts w:ascii="Arial" w:hAnsi="Arial" w:cs="Arial"/>
          <w:b/>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5.</w:t>
      </w:r>
    </w:p>
    <w:p w:rsidR="006A0CB5" w:rsidRPr="009D0040" w:rsidRDefault="006A0CB5" w:rsidP="006A0CB5">
      <w:pPr>
        <w:pStyle w:val="NoSpacing"/>
        <w:jc w:val="both"/>
        <w:rPr>
          <w:rFonts w:ascii="Arial" w:hAnsi="Arial" w:cs="Arial"/>
          <w:sz w:val="24"/>
          <w:szCs w:val="24"/>
        </w:rPr>
      </w:pPr>
      <w:r w:rsidRPr="009D0040">
        <w:rPr>
          <w:rFonts w:ascii="Arial" w:hAnsi="Arial" w:cs="Arial"/>
          <w:sz w:val="24"/>
          <w:szCs w:val="24"/>
          <w:lang w:val="bs-Latn-BA"/>
        </w:rPr>
        <w:t>Regulacionim planom je obuhvaćeno zemljište</w:t>
      </w:r>
      <w:r w:rsidRPr="009D0040">
        <w:rPr>
          <w:rFonts w:ascii="Arial" w:hAnsi="Arial" w:cs="Arial"/>
          <w:sz w:val="24"/>
          <w:szCs w:val="24"/>
        </w:rPr>
        <w:t xml:space="preserve"> </w:t>
      </w:r>
      <w:proofErr w:type="spellStart"/>
      <w:r w:rsidRPr="009D0040">
        <w:rPr>
          <w:rFonts w:ascii="Arial" w:hAnsi="Arial" w:cs="Arial"/>
          <w:sz w:val="24"/>
          <w:szCs w:val="24"/>
        </w:rPr>
        <w:t>omeđeno</w:t>
      </w:r>
      <w:proofErr w:type="spellEnd"/>
      <w:r w:rsidRPr="009D0040">
        <w:rPr>
          <w:rFonts w:ascii="Arial" w:hAnsi="Arial" w:cs="Arial"/>
          <w:sz w:val="24"/>
          <w:szCs w:val="24"/>
        </w:rPr>
        <w:t xml:space="preserve"> </w:t>
      </w:r>
      <w:proofErr w:type="spellStart"/>
      <w:r w:rsidRPr="009D0040">
        <w:rPr>
          <w:rFonts w:ascii="Arial" w:hAnsi="Arial" w:cs="Arial"/>
          <w:sz w:val="24"/>
          <w:szCs w:val="24"/>
        </w:rPr>
        <w:t>sa</w:t>
      </w:r>
      <w:proofErr w:type="spellEnd"/>
      <w:r w:rsidRPr="009D0040">
        <w:rPr>
          <w:rFonts w:ascii="Arial" w:hAnsi="Arial" w:cs="Arial"/>
          <w:sz w:val="24"/>
          <w:szCs w:val="24"/>
        </w:rPr>
        <w:t xml:space="preserve"> </w:t>
      </w:r>
      <w:proofErr w:type="spellStart"/>
      <w:r w:rsidRPr="009D0040">
        <w:rPr>
          <w:rFonts w:ascii="Arial" w:hAnsi="Arial" w:cs="Arial"/>
          <w:sz w:val="24"/>
          <w:szCs w:val="24"/>
        </w:rPr>
        <w:t>sjeverne</w:t>
      </w:r>
      <w:proofErr w:type="spellEnd"/>
      <w:r w:rsidRPr="009D0040">
        <w:rPr>
          <w:rFonts w:ascii="Arial" w:hAnsi="Arial" w:cs="Arial"/>
          <w:sz w:val="24"/>
          <w:szCs w:val="24"/>
        </w:rPr>
        <w:t xml:space="preserve"> </w:t>
      </w:r>
      <w:proofErr w:type="spellStart"/>
      <w:r w:rsidRPr="009D0040">
        <w:rPr>
          <w:rFonts w:ascii="Arial" w:hAnsi="Arial" w:cs="Arial"/>
          <w:sz w:val="24"/>
          <w:szCs w:val="24"/>
        </w:rPr>
        <w:t>strane</w:t>
      </w:r>
      <w:proofErr w:type="spellEnd"/>
      <w:r w:rsidRPr="009D0040">
        <w:rPr>
          <w:rFonts w:ascii="Arial" w:hAnsi="Arial" w:cs="Arial"/>
          <w:sz w:val="24"/>
          <w:szCs w:val="24"/>
        </w:rPr>
        <w:t xml:space="preserve"> </w:t>
      </w:r>
      <w:proofErr w:type="spellStart"/>
      <w:r w:rsidRPr="009D0040">
        <w:rPr>
          <w:rFonts w:ascii="Arial" w:hAnsi="Arial" w:cs="Arial"/>
          <w:sz w:val="24"/>
          <w:szCs w:val="24"/>
        </w:rPr>
        <w:t>dijelom</w:t>
      </w:r>
      <w:proofErr w:type="spellEnd"/>
      <w:r w:rsidRPr="009D0040">
        <w:rPr>
          <w:rFonts w:ascii="Arial" w:hAnsi="Arial" w:cs="Arial"/>
          <w:sz w:val="24"/>
          <w:szCs w:val="24"/>
        </w:rPr>
        <w:t xml:space="preserve"> </w:t>
      </w:r>
      <w:proofErr w:type="spellStart"/>
      <w:r w:rsidRPr="009D0040">
        <w:rPr>
          <w:rFonts w:ascii="Arial" w:hAnsi="Arial" w:cs="Arial"/>
          <w:sz w:val="24"/>
          <w:szCs w:val="24"/>
        </w:rPr>
        <w:t>ulice</w:t>
      </w:r>
      <w:proofErr w:type="spellEnd"/>
      <w:r w:rsidRPr="009D0040">
        <w:rPr>
          <w:rFonts w:ascii="Arial" w:hAnsi="Arial" w:cs="Arial"/>
          <w:sz w:val="24"/>
          <w:szCs w:val="24"/>
        </w:rPr>
        <w:t xml:space="preserve"> 211.Oslobodilačke brigade, </w:t>
      </w:r>
      <w:proofErr w:type="spellStart"/>
      <w:r w:rsidRPr="009D0040">
        <w:rPr>
          <w:rFonts w:ascii="Arial" w:hAnsi="Arial" w:cs="Arial"/>
          <w:sz w:val="24"/>
          <w:szCs w:val="24"/>
        </w:rPr>
        <w:t>sa</w:t>
      </w:r>
      <w:proofErr w:type="spellEnd"/>
      <w:r w:rsidRPr="009D0040">
        <w:rPr>
          <w:rFonts w:ascii="Arial" w:hAnsi="Arial" w:cs="Arial"/>
          <w:sz w:val="24"/>
          <w:szCs w:val="24"/>
        </w:rPr>
        <w:t xml:space="preserve"> </w:t>
      </w:r>
      <w:proofErr w:type="spellStart"/>
      <w:r w:rsidRPr="009D0040">
        <w:rPr>
          <w:rFonts w:ascii="Arial" w:hAnsi="Arial" w:cs="Arial"/>
          <w:sz w:val="24"/>
          <w:szCs w:val="24"/>
        </w:rPr>
        <w:t>jugozapadne</w:t>
      </w:r>
      <w:proofErr w:type="spellEnd"/>
      <w:r w:rsidRPr="009D0040">
        <w:rPr>
          <w:rFonts w:ascii="Arial" w:hAnsi="Arial" w:cs="Arial"/>
          <w:sz w:val="24"/>
          <w:szCs w:val="24"/>
        </w:rPr>
        <w:t xml:space="preserve"> </w:t>
      </w:r>
      <w:proofErr w:type="spellStart"/>
      <w:r w:rsidRPr="009D0040">
        <w:rPr>
          <w:rFonts w:ascii="Arial" w:hAnsi="Arial" w:cs="Arial"/>
          <w:sz w:val="24"/>
          <w:szCs w:val="24"/>
        </w:rPr>
        <w:t>strane</w:t>
      </w:r>
      <w:proofErr w:type="spellEnd"/>
      <w:r w:rsidRPr="009D0040">
        <w:rPr>
          <w:rFonts w:ascii="Arial" w:hAnsi="Arial" w:cs="Arial"/>
          <w:sz w:val="24"/>
          <w:szCs w:val="24"/>
        </w:rPr>
        <w:t xml:space="preserve"> </w:t>
      </w:r>
      <w:proofErr w:type="spellStart"/>
      <w:r w:rsidRPr="009D0040">
        <w:rPr>
          <w:rFonts w:ascii="Arial" w:hAnsi="Arial" w:cs="Arial"/>
          <w:sz w:val="24"/>
          <w:szCs w:val="24"/>
        </w:rPr>
        <w:t>željezničkom</w:t>
      </w:r>
      <w:proofErr w:type="spellEnd"/>
      <w:r w:rsidRPr="009D0040">
        <w:rPr>
          <w:rFonts w:ascii="Arial" w:hAnsi="Arial" w:cs="Arial"/>
          <w:sz w:val="24"/>
          <w:szCs w:val="24"/>
        </w:rPr>
        <w:t xml:space="preserve"> </w:t>
      </w:r>
      <w:proofErr w:type="spellStart"/>
      <w:r w:rsidRPr="009D0040">
        <w:rPr>
          <w:rFonts w:ascii="Arial" w:hAnsi="Arial" w:cs="Arial"/>
          <w:sz w:val="24"/>
          <w:szCs w:val="24"/>
        </w:rPr>
        <w:t>prugom</w:t>
      </w:r>
      <w:proofErr w:type="spellEnd"/>
      <w:r w:rsidRPr="009D0040">
        <w:rPr>
          <w:rFonts w:ascii="Arial" w:hAnsi="Arial" w:cs="Arial"/>
          <w:sz w:val="24"/>
          <w:szCs w:val="24"/>
        </w:rPr>
        <w:t xml:space="preserve"> </w:t>
      </w:r>
      <w:proofErr w:type="spellStart"/>
      <w:r w:rsidRPr="009D0040">
        <w:rPr>
          <w:rFonts w:ascii="Arial" w:hAnsi="Arial" w:cs="Arial"/>
          <w:sz w:val="24"/>
          <w:szCs w:val="24"/>
        </w:rPr>
        <w:t>Brčko</w:t>
      </w:r>
      <w:proofErr w:type="spellEnd"/>
      <w:r w:rsidRPr="009D0040">
        <w:rPr>
          <w:rFonts w:ascii="Arial" w:hAnsi="Arial" w:cs="Arial"/>
          <w:sz w:val="24"/>
          <w:szCs w:val="24"/>
        </w:rPr>
        <w:t xml:space="preserve"> – </w:t>
      </w:r>
      <w:proofErr w:type="spellStart"/>
      <w:r w:rsidRPr="009D0040">
        <w:rPr>
          <w:rFonts w:ascii="Arial" w:hAnsi="Arial" w:cs="Arial"/>
          <w:sz w:val="24"/>
          <w:szCs w:val="24"/>
        </w:rPr>
        <w:t>Banovići</w:t>
      </w:r>
      <w:proofErr w:type="spellEnd"/>
      <w:r w:rsidRPr="009D0040">
        <w:rPr>
          <w:rFonts w:ascii="Arial" w:hAnsi="Arial" w:cs="Arial"/>
          <w:sz w:val="24"/>
          <w:szCs w:val="24"/>
        </w:rPr>
        <w:t xml:space="preserve"> do </w:t>
      </w:r>
      <w:proofErr w:type="spellStart"/>
      <w:r w:rsidRPr="009D0040">
        <w:rPr>
          <w:rFonts w:ascii="Arial" w:hAnsi="Arial" w:cs="Arial"/>
          <w:sz w:val="24"/>
          <w:szCs w:val="24"/>
        </w:rPr>
        <w:t>pružnog</w:t>
      </w:r>
      <w:proofErr w:type="spellEnd"/>
      <w:r w:rsidRPr="009D0040">
        <w:rPr>
          <w:rFonts w:ascii="Arial" w:hAnsi="Arial" w:cs="Arial"/>
          <w:sz w:val="24"/>
          <w:szCs w:val="24"/>
        </w:rPr>
        <w:t xml:space="preserve"> </w:t>
      </w:r>
      <w:proofErr w:type="spellStart"/>
      <w:r w:rsidRPr="009D0040">
        <w:rPr>
          <w:rFonts w:ascii="Arial" w:hAnsi="Arial" w:cs="Arial"/>
          <w:sz w:val="24"/>
          <w:szCs w:val="24"/>
        </w:rPr>
        <w:t>prelaza</w:t>
      </w:r>
      <w:proofErr w:type="spellEnd"/>
      <w:r w:rsidRPr="009D0040">
        <w:rPr>
          <w:rFonts w:ascii="Arial" w:hAnsi="Arial" w:cs="Arial"/>
          <w:sz w:val="24"/>
          <w:szCs w:val="24"/>
        </w:rPr>
        <w:t xml:space="preserve"> </w:t>
      </w:r>
      <w:proofErr w:type="spellStart"/>
      <w:r w:rsidRPr="009D0040">
        <w:rPr>
          <w:rFonts w:ascii="Arial" w:hAnsi="Arial" w:cs="Arial"/>
          <w:sz w:val="24"/>
          <w:szCs w:val="24"/>
        </w:rPr>
        <w:t>za</w:t>
      </w:r>
      <w:proofErr w:type="spellEnd"/>
      <w:r w:rsidRPr="009D0040">
        <w:rPr>
          <w:rFonts w:ascii="Arial" w:hAnsi="Arial" w:cs="Arial"/>
          <w:sz w:val="24"/>
          <w:szCs w:val="24"/>
        </w:rPr>
        <w:t xml:space="preserve"> </w:t>
      </w:r>
      <w:proofErr w:type="spellStart"/>
      <w:r w:rsidRPr="009D0040">
        <w:rPr>
          <w:rFonts w:ascii="Arial" w:hAnsi="Arial" w:cs="Arial"/>
          <w:sz w:val="24"/>
          <w:szCs w:val="24"/>
        </w:rPr>
        <w:t>Kiseljak</w:t>
      </w:r>
      <w:proofErr w:type="spellEnd"/>
      <w:r w:rsidRPr="009D0040">
        <w:rPr>
          <w:rFonts w:ascii="Arial" w:hAnsi="Arial" w:cs="Arial"/>
          <w:sz w:val="24"/>
          <w:szCs w:val="24"/>
        </w:rPr>
        <w:t xml:space="preserve">, </w:t>
      </w:r>
      <w:proofErr w:type="spellStart"/>
      <w:r w:rsidRPr="009D0040">
        <w:rPr>
          <w:rFonts w:ascii="Arial" w:hAnsi="Arial" w:cs="Arial"/>
          <w:sz w:val="24"/>
          <w:szCs w:val="24"/>
        </w:rPr>
        <w:t>sa</w:t>
      </w:r>
      <w:proofErr w:type="spellEnd"/>
      <w:r w:rsidRPr="009D0040">
        <w:rPr>
          <w:rFonts w:ascii="Arial" w:hAnsi="Arial" w:cs="Arial"/>
          <w:sz w:val="24"/>
          <w:szCs w:val="24"/>
        </w:rPr>
        <w:t xml:space="preserve"> </w:t>
      </w:r>
      <w:proofErr w:type="spellStart"/>
      <w:r w:rsidRPr="009D0040">
        <w:rPr>
          <w:rFonts w:ascii="Arial" w:hAnsi="Arial" w:cs="Arial"/>
          <w:sz w:val="24"/>
          <w:szCs w:val="24"/>
        </w:rPr>
        <w:t>istočne</w:t>
      </w:r>
      <w:proofErr w:type="spellEnd"/>
      <w:r w:rsidRPr="009D0040">
        <w:rPr>
          <w:rFonts w:ascii="Arial" w:hAnsi="Arial" w:cs="Arial"/>
          <w:sz w:val="24"/>
          <w:szCs w:val="24"/>
        </w:rPr>
        <w:t xml:space="preserve"> </w:t>
      </w:r>
      <w:proofErr w:type="spellStart"/>
      <w:r w:rsidRPr="009D0040">
        <w:rPr>
          <w:rFonts w:ascii="Arial" w:hAnsi="Arial" w:cs="Arial"/>
          <w:sz w:val="24"/>
          <w:szCs w:val="24"/>
        </w:rPr>
        <w:t>strane</w:t>
      </w:r>
      <w:proofErr w:type="spellEnd"/>
      <w:r w:rsidRPr="009D0040">
        <w:rPr>
          <w:rFonts w:ascii="Arial" w:hAnsi="Arial" w:cs="Arial"/>
          <w:sz w:val="24"/>
          <w:szCs w:val="24"/>
        </w:rPr>
        <w:t xml:space="preserve"> </w:t>
      </w:r>
      <w:proofErr w:type="spellStart"/>
      <w:r w:rsidRPr="009D0040">
        <w:rPr>
          <w:rFonts w:ascii="Arial" w:hAnsi="Arial" w:cs="Arial"/>
          <w:sz w:val="24"/>
          <w:szCs w:val="24"/>
        </w:rPr>
        <w:t>ulicom</w:t>
      </w:r>
      <w:proofErr w:type="spellEnd"/>
      <w:r w:rsidRPr="009D0040">
        <w:rPr>
          <w:rFonts w:ascii="Arial" w:hAnsi="Arial" w:cs="Arial"/>
          <w:sz w:val="24"/>
          <w:szCs w:val="24"/>
        </w:rPr>
        <w:t xml:space="preserve"> 25. </w:t>
      </w:r>
      <w:proofErr w:type="spellStart"/>
      <w:r w:rsidRPr="009D0040">
        <w:rPr>
          <w:rFonts w:ascii="Arial" w:hAnsi="Arial" w:cs="Arial"/>
          <w:sz w:val="24"/>
          <w:szCs w:val="24"/>
        </w:rPr>
        <w:t>Novembra</w:t>
      </w:r>
      <w:proofErr w:type="spellEnd"/>
      <w:r w:rsidRPr="009D0040">
        <w:rPr>
          <w:rFonts w:ascii="Arial" w:hAnsi="Arial" w:cs="Arial"/>
          <w:sz w:val="24"/>
          <w:szCs w:val="24"/>
        </w:rPr>
        <w:t xml:space="preserve">, do </w:t>
      </w:r>
      <w:proofErr w:type="spellStart"/>
      <w:r w:rsidRPr="009D0040">
        <w:rPr>
          <w:rFonts w:ascii="Arial" w:hAnsi="Arial" w:cs="Arial"/>
          <w:sz w:val="24"/>
          <w:szCs w:val="24"/>
        </w:rPr>
        <w:t>spoja</w:t>
      </w:r>
      <w:proofErr w:type="spellEnd"/>
      <w:r w:rsidRPr="009D0040">
        <w:rPr>
          <w:rFonts w:ascii="Arial" w:hAnsi="Arial" w:cs="Arial"/>
          <w:sz w:val="24"/>
          <w:szCs w:val="24"/>
        </w:rPr>
        <w:t xml:space="preserve"> </w:t>
      </w:r>
      <w:proofErr w:type="spellStart"/>
      <w:proofErr w:type="gramStart"/>
      <w:r w:rsidRPr="009D0040">
        <w:rPr>
          <w:rFonts w:ascii="Arial" w:hAnsi="Arial" w:cs="Arial"/>
          <w:sz w:val="24"/>
          <w:szCs w:val="24"/>
        </w:rPr>
        <w:t>sa</w:t>
      </w:r>
      <w:proofErr w:type="spellEnd"/>
      <w:proofErr w:type="gramEnd"/>
      <w:r w:rsidRPr="009D0040">
        <w:rPr>
          <w:rFonts w:ascii="Arial" w:hAnsi="Arial" w:cs="Arial"/>
          <w:sz w:val="24"/>
          <w:szCs w:val="24"/>
        </w:rPr>
        <w:t xml:space="preserve"> </w:t>
      </w:r>
      <w:proofErr w:type="spellStart"/>
      <w:r w:rsidRPr="009D0040">
        <w:rPr>
          <w:rFonts w:ascii="Arial" w:hAnsi="Arial" w:cs="Arial"/>
          <w:sz w:val="24"/>
          <w:szCs w:val="24"/>
        </w:rPr>
        <w:t>ulicom</w:t>
      </w:r>
      <w:proofErr w:type="spellEnd"/>
      <w:r w:rsidRPr="009D0040">
        <w:rPr>
          <w:rFonts w:ascii="Arial" w:hAnsi="Arial" w:cs="Arial"/>
          <w:sz w:val="24"/>
          <w:szCs w:val="24"/>
        </w:rPr>
        <w:t xml:space="preserve"> 211. </w:t>
      </w:r>
      <w:proofErr w:type="spellStart"/>
      <w:proofErr w:type="gramStart"/>
      <w:r w:rsidRPr="009D0040">
        <w:rPr>
          <w:rFonts w:ascii="Arial" w:hAnsi="Arial" w:cs="Arial"/>
          <w:sz w:val="24"/>
          <w:szCs w:val="24"/>
        </w:rPr>
        <w:t>Oslobodilačke</w:t>
      </w:r>
      <w:proofErr w:type="spellEnd"/>
      <w:r w:rsidRPr="009D0040">
        <w:rPr>
          <w:rFonts w:ascii="Arial" w:hAnsi="Arial" w:cs="Arial"/>
          <w:sz w:val="24"/>
          <w:szCs w:val="24"/>
        </w:rPr>
        <w:t xml:space="preserve"> brigade.</w:t>
      </w:r>
      <w:proofErr w:type="gramEnd"/>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Predmetno zemljište je Prostornim planom općine Srebrenik za period od 2015 do 2035 godine određeno kao građevinsko zemljište. Površina obuhvata iznosi cca 3,82 ha.</w:t>
      </w: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6.</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Postojeći regulacioni plan je zonirao prostor na:</w:t>
      </w:r>
    </w:p>
    <w:p w:rsidR="006A0CB5" w:rsidRPr="009D0040" w:rsidRDefault="006A0CB5" w:rsidP="006A0CB5">
      <w:pPr>
        <w:pStyle w:val="ListParagraph"/>
        <w:numPr>
          <w:ilvl w:val="0"/>
          <w:numId w:val="2"/>
        </w:numPr>
        <w:ind w:right="27" w:firstLine="0"/>
        <w:jc w:val="both"/>
        <w:rPr>
          <w:rFonts w:ascii="Arial" w:hAnsi="Arial" w:cs="Arial"/>
          <w:lang w:val="bs-Latn-BA"/>
        </w:rPr>
      </w:pPr>
      <w:r w:rsidRPr="009D0040">
        <w:rPr>
          <w:rFonts w:ascii="Arial" w:hAnsi="Arial" w:cs="Arial"/>
          <w:lang w:val="bs-Latn-BA"/>
        </w:rPr>
        <w:t>Zone predviđene za rekonstrukciju</w:t>
      </w:r>
    </w:p>
    <w:p w:rsidR="006A0CB5" w:rsidRPr="009D0040" w:rsidRDefault="006A0CB5" w:rsidP="006A0CB5">
      <w:pPr>
        <w:pStyle w:val="ListParagraph"/>
        <w:numPr>
          <w:ilvl w:val="0"/>
          <w:numId w:val="2"/>
        </w:numPr>
        <w:ind w:right="27" w:firstLine="0"/>
        <w:jc w:val="both"/>
        <w:rPr>
          <w:rFonts w:ascii="Arial" w:hAnsi="Arial" w:cs="Arial"/>
          <w:lang w:val="bs-Latn-BA"/>
        </w:rPr>
      </w:pPr>
      <w:r w:rsidRPr="009D0040">
        <w:rPr>
          <w:rFonts w:ascii="Arial" w:hAnsi="Arial" w:cs="Arial"/>
          <w:lang w:val="bs-Latn-BA"/>
        </w:rPr>
        <w:t>Zone predviđene za manje dopune i dogradnju</w:t>
      </w:r>
    </w:p>
    <w:p w:rsidR="006A0CB5" w:rsidRPr="009D0040" w:rsidRDefault="006A0CB5" w:rsidP="006A0CB5">
      <w:pPr>
        <w:pStyle w:val="ListParagraph"/>
        <w:numPr>
          <w:ilvl w:val="0"/>
          <w:numId w:val="2"/>
        </w:numPr>
        <w:ind w:right="27" w:firstLine="0"/>
        <w:jc w:val="both"/>
        <w:rPr>
          <w:rFonts w:ascii="Arial" w:hAnsi="Arial" w:cs="Arial"/>
          <w:lang w:val="bs-Latn-BA"/>
        </w:rPr>
      </w:pPr>
      <w:r w:rsidRPr="009D0040">
        <w:rPr>
          <w:rFonts w:ascii="Arial" w:hAnsi="Arial" w:cs="Arial"/>
          <w:lang w:val="bs-Latn-BA"/>
        </w:rPr>
        <w:t>Zone predviđene za interpolaciju novih objekata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Dok i ovaj Plan usvaja takvu podjelu i terminologiju, ipak će se dati nešto detaljnija procjena pretežne namjene zona unutar granica Regulacionog plana Centar –</w:t>
      </w:r>
      <w:bookmarkStart w:id="0" w:name="_Hlk223334374"/>
      <w:r w:rsidRPr="009D0040">
        <w:rPr>
          <w:rFonts w:ascii="Arial" w:hAnsi="Arial" w:cs="Arial"/>
          <w:sz w:val="24"/>
          <w:szCs w:val="24"/>
          <w:lang w:val="bs-Latn-BA"/>
        </w:rPr>
        <w:t>Stara Majevica</w:t>
      </w:r>
      <w:bookmarkEnd w:id="0"/>
      <w:r w:rsidRPr="009D0040">
        <w:rPr>
          <w:rFonts w:ascii="Arial" w:hAnsi="Arial" w:cs="Arial"/>
          <w:sz w:val="24"/>
          <w:szCs w:val="24"/>
          <w:lang w:val="bs-Latn-BA"/>
        </w:rPr>
        <w:t>, Srebrenik.</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Zoniranju se pristupa iz razloga uspostavljanja osnovnih smjernica u pogledu dopuštenih, uslovno dopuštenih i zabranjenih namjena, što u praksi olakšava </w:t>
      </w:r>
      <w:r w:rsidRPr="009D0040">
        <w:rPr>
          <w:rFonts w:ascii="Arial" w:hAnsi="Arial" w:cs="Arial"/>
          <w:sz w:val="24"/>
          <w:szCs w:val="24"/>
          <w:lang w:val="bs-Latn-BA"/>
        </w:rPr>
        <w:lastRenderedPageBreak/>
        <w:t>korištenje i tumačenje Plana, a Nosioca izrade Plana usmjerava na pravilan način u procesu planiranja budućih sadržaja.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Izradom Regulacionog plana „Centar - Stara Majevica“ Srebrenik nije narušen osnovni koncept zoniranja predvidjen prethodnim Regulacionim planom.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Za svaku od navedenih zona, utvrdjene su dopuštene, uslovno dopuštene (po potrebi) i zabranjene namjene.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III URBANISTIČKO-TEHNIČKI I DRUGI USLOVI</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7.</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Građenje i uslovi korištenja zemljišta na području  obuhvaćenom granicama  utvrđenim u članu 5., se vrši na osnovu Plana.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8.</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Planom su definisane i razrađene osnovne smjernice  za pojedinačne zone  i blokove unutar  zona,  kako za  postojeće objekte, tako i za  i novoplanirane objekte unutar  pojedinih cjelina, saobraćajna i drugu infrastruktura, te slobodne i zelene površine, urbanističko-tehničkim uslovima.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Urbanističko-tehnički uslovi utvrđuju: regulacionu i građevinsku liniju, veličinu i oblik parcele, koeficijent izgrađenosti, kao i procenat izgrađenosti, tehničke pokazatelje građevine, nivelacijske kote prizemlja u odnosu na javni put, visinu i odstojanje građevine od susjednih parcela, odnos prema postojećim objektima, uslove arhitektonskog oblikovanja građevine i uslove uređenja zelenih, saobraćajnih i slobodnih površina.</w:t>
      </w:r>
    </w:p>
    <w:p w:rsidR="006A0CB5" w:rsidRPr="009D0040" w:rsidRDefault="006A0CB5" w:rsidP="006A0CB5">
      <w:pPr>
        <w:spacing w:after="0" w:line="240" w:lineRule="auto"/>
        <w:ind w:right="27"/>
        <w:jc w:val="both"/>
        <w:rPr>
          <w:rFonts w:ascii="Arial" w:hAnsi="Arial" w:cs="Arial"/>
          <w:b/>
          <w:bCs/>
          <w:sz w:val="24"/>
          <w:szCs w:val="24"/>
          <w:lang w:val="bs-Latn-BA"/>
        </w:rPr>
      </w:pPr>
      <w:r w:rsidRPr="009D0040">
        <w:rPr>
          <w:rFonts w:ascii="Arial" w:hAnsi="Arial" w:cs="Arial"/>
          <w:b/>
          <w:bCs/>
          <w:sz w:val="24"/>
          <w:szCs w:val="24"/>
          <w:lang w:val="bs-Latn-BA"/>
        </w:rPr>
        <w:t>Regulaciona linija</w:t>
      </w:r>
    </w:p>
    <w:p w:rsidR="006A0CB5" w:rsidRPr="009D0040" w:rsidRDefault="006A0CB5" w:rsidP="006A0CB5">
      <w:pPr>
        <w:spacing w:after="0" w:line="240" w:lineRule="auto"/>
        <w:ind w:right="27"/>
        <w:jc w:val="both"/>
        <w:rPr>
          <w:rFonts w:ascii="Arial" w:hAnsi="Arial" w:cs="Arial"/>
          <w:b/>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Regulaciona linija je planska linija, određena grafički i numerički, koja odvaja zemljište planirano za javne površine od zemljišta planiranog za druge namjene.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Regulaciona linija je definisana na grafičkom prilogu Plan građevinskih i regulacionih linija i poklapa se sa linijama granica parcele prema saobraćajnicama.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Koordinate regulacionih i građevinskih linija date su kao sastavni i obavezujući dio plana u sastavu grafičkih priloga. Građevinske i regulacione linije su obavezujuće za investitora, projektanta i izvođača.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Građevinska linija</w:t>
      </w:r>
    </w:p>
    <w:p w:rsidR="006A0CB5" w:rsidRPr="009D0040" w:rsidRDefault="006A0CB5" w:rsidP="006A0CB5">
      <w:pPr>
        <w:spacing w:after="0" w:line="240" w:lineRule="auto"/>
        <w:ind w:right="27"/>
        <w:jc w:val="both"/>
        <w:rPr>
          <w:rFonts w:ascii="Arial" w:hAnsi="Arial" w:cs="Arial"/>
          <w:color w:val="FF0000"/>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Građevinskim linijama definisani su horizontalni gabariti i dispozicija planiranih objekata prema saobraćajnicama i susjednim parcelama i objektima.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Građevinske linije se odnose na gabarite prizemlja, a na višim etažama dozvoljava se izgradnja istaka do 2 m (samo na objektima gdje je to grafički i predstavljeno), ukoliko se na taj način ne ugrožava susjedni objekat u smislu propisanih međusobnih </w:t>
      </w:r>
      <w:r w:rsidRPr="009D0040">
        <w:rPr>
          <w:rFonts w:ascii="Arial" w:hAnsi="Arial" w:cs="Arial"/>
          <w:sz w:val="24"/>
          <w:szCs w:val="24"/>
          <w:lang w:val="bs-Latn-BA"/>
        </w:rPr>
        <w:lastRenderedPageBreak/>
        <w:t>udaljenosti, kvalitetne insolacije i aeracije, te ukoliko najisturenija linija ne prelazi granicu parcele date Planom parcelacije.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Građevinska linija podzemne etaže može preći građevinsku liniju objekta u okvirima građevinske parcele objekta, ako predmetno proširenje ne ugrožava osnovnu funkciju komunalne infrastrukture i ne zahtjeva izmještanje infrastrukturnih vodova, ne umanjuje se propisani procenat uređenih zelenih površina u sastavu građevinske parcele, te ne ugrožava objekte na susjednim parcelama.</w:t>
      </w:r>
    </w:p>
    <w:p w:rsidR="006A0CB5" w:rsidRPr="009D0040" w:rsidRDefault="006A0CB5" w:rsidP="006A0CB5">
      <w:pPr>
        <w:spacing w:after="0" w:line="240" w:lineRule="auto"/>
        <w:ind w:right="27"/>
        <w:jc w:val="both"/>
        <w:rPr>
          <w:rFonts w:ascii="Arial" w:hAnsi="Arial" w:cs="Arial"/>
          <w:color w:val="FF0000"/>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Dogradnja postojećih  objekata moguća je samo u okviru planski uspostavljene građevinske linije uličnog fronta i postojeće građevinske linije izgrađenih objekata.</w:t>
      </w:r>
    </w:p>
    <w:p w:rsidR="006A0CB5" w:rsidRPr="009D0040" w:rsidRDefault="006A0CB5" w:rsidP="006A0CB5">
      <w:pPr>
        <w:spacing w:after="0" w:line="240" w:lineRule="auto"/>
        <w:ind w:right="27"/>
        <w:jc w:val="both"/>
        <w:rPr>
          <w:rFonts w:ascii="Arial" w:hAnsi="Arial" w:cs="Arial"/>
          <w:color w:val="FF0000"/>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Građevinska parcela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Građevinsko zemljšte namijenjeno za izgradnju objekata dijeli se na građevinske parcele. Građevinska parcela može da obuhvata jednu ili više katastarskih čestica, odnosno jedan ili više njenih dijelova.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Građevinska parcela je određena planom parcelacije koji je sastavni dio Regulacionog plana.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Građevinska parcela je zemljište na kojem se nalazi građevina i uređene površine koje služe toj građevini, odnosno zemljište na kojem je pridviđeno građenje.</w:t>
      </w:r>
    </w:p>
    <w:p w:rsidR="006A0CB5" w:rsidRDefault="006A0CB5"/>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 xml:space="preserve">Koeficijent i procenat izgrađenosti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Koeficijent i procenat izgrađenosti dati su na nivou Plana. Maksimalni dozvoljeni koeficijent izgrađenosti pojedinačne građevinske parcele ne smije preći dvostruki koeficijent izgrađenosti bloka u kojem se parcela nalazi.</w:t>
      </w:r>
    </w:p>
    <w:p w:rsidR="006A0CB5" w:rsidRPr="009D0040" w:rsidRDefault="006A0CB5" w:rsidP="006A0CB5">
      <w:pPr>
        <w:spacing w:after="0" w:line="240" w:lineRule="auto"/>
        <w:ind w:right="27"/>
        <w:jc w:val="both"/>
        <w:rPr>
          <w:rFonts w:ascii="Arial" w:hAnsi="Arial" w:cs="Arial"/>
          <w:b/>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Horizontalni gabariti objekata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Horizontalni gabariti planiranih stambenih višeporodičnih objekata prikazani na karti br. 08 Plan prostorne organizacije predstavljaju maksimalne gabarite prizemlja objekta. U procesu izdavanja urbanističke suglasnosti određuju se definitivni horizontalni gabariti objekata, odnosno horizontalni gabariti ostalih nadzemnih etaža i suterenskih/podrumskih etaža.</w:t>
      </w:r>
    </w:p>
    <w:p w:rsidR="006A0CB5" w:rsidRPr="009D0040" w:rsidRDefault="006A0CB5" w:rsidP="006A0CB5">
      <w:pPr>
        <w:spacing w:after="0" w:line="240" w:lineRule="auto"/>
        <w:ind w:left="720"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Kada za to postoje opravdani razlozi (primjena standardnih rastera kod projektovanja, usklađivanje gabarita sa granicom katastarske ili građevinske parcele, obezbjeđenje propisanih tehničkih uslova i normativa za organizovanje poslovnog prostora za određenu namjenu, olakšavanje rješavanja imovinsko-pravnih odnosa, olakšavanje provođenja planskog rješenja i slično), u procesu lokacijske informacije mogu se, na obrazložen i dokumentovan zahtjev podnosioca zahtjeva, odrediti definitivni horizontalni gabariti zgrade koji u nužnoj mjeri odstupaju od maksimalnih gabarita definisanih na grafičkim prilozima plana.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Uslov za primjenu odredaba prethodnog stava je da se promjenom horizontalnog gabarita ne prelaze regulacione i građevinske linije ili granice građevinske parcele, </w:t>
      </w:r>
      <w:r w:rsidRPr="009D0040">
        <w:rPr>
          <w:rFonts w:ascii="Arial" w:hAnsi="Arial" w:cs="Arial"/>
          <w:sz w:val="24"/>
          <w:szCs w:val="24"/>
          <w:lang w:val="bs-Latn-BA"/>
        </w:rPr>
        <w:lastRenderedPageBreak/>
        <w:t>niti zauzima prostor planiran za saobraćajnice, niti narušavaju propisane međusobne udaljenosti, koeficijenti izgrađenosti i zauzetosti parcele, definisani Planom.</w:t>
      </w:r>
    </w:p>
    <w:p w:rsidR="006A0CB5" w:rsidRPr="009D0040" w:rsidRDefault="006A0CB5" w:rsidP="006A0CB5">
      <w:pPr>
        <w:spacing w:after="0" w:line="240" w:lineRule="auto"/>
        <w:ind w:left="720"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Povećanje horizontalnih gabarita objekata utvrđuje se i obrazlaže u tekstualnom dijelu idejnog projekta ili urbanističko-tehničkih uslova, a u procesu izdavanja lokacijske informacije.</w:t>
      </w:r>
    </w:p>
    <w:p w:rsidR="006A0CB5" w:rsidRPr="009D0040" w:rsidRDefault="006A0CB5" w:rsidP="006A0CB5">
      <w:pPr>
        <w:spacing w:after="0" w:line="240" w:lineRule="auto"/>
        <w:ind w:left="720"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Visina i etaže objekata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Visina građevine mjeri se od konačno zaravnanog i uređenog terena uz fasadu objekta na njegovom najnižem dijelu do gornjeg ruba stropne konstrukcije zadnje etaže, odnosno, do vrha nadzide potkrovlja čija visina ne može biti viša od 1,20 m. Ukupna visina građevine mjeri se od konačno zaravnanog i uređenog terena na njegovom najnižem dijelu uz fasadu građevine do najviše tačke krova (sljemena).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Etaže objekata su: podrum (Po), suteren (S), prizemlje (P), spratovi („1“, „2“, ...), potkrovlje (Pk).</w:t>
      </w:r>
    </w:p>
    <w:p w:rsidR="006A0CB5" w:rsidRPr="009D0040" w:rsidRDefault="006A0CB5" w:rsidP="006A0CB5">
      <w:pPr>
        <w:spacing w:after="0" w:line="240" w:lineRule="auto"/>
        <w:ind w:right="27"/>
        <w:jc w:val="both"/>
        <w:rPr>
          <w:rFonts w:ascii="Arial" w:hAnsi="Arial" w:cs="Arial"/>
          <w:color w:val="FF0000"/>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Podrumom se smatra najniža etaža zgrade, koja je najmanje jednom polovicom volumena i sa svim stranicama ukopana u odnosu na uređen teren (više od 50 %). </w:t>
      </w:r>
    </w:p>
    <w:p w:rsidR="006A0CB5" w:rsidRDefault="006A0CB5"/>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Jedna ili više podrumskih etaža se mogu realizovati kod izgradnje planiranih građevina, pod uslovom da se osiguraju odgovarajuće tehničke mjere u cilju zaštite od podzemnih i površinskih voda, kao i stabilizacije terena.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Suteren je etaža djelimično ukopana u teren sa tri strane i slobodnim pročeljem, kao i etaža zgrade koja je ukopana u odnosu na uređen teren između jedne četvrtine do jedne polovine svog volumena (između 25 % i 50 %).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Spratnost postojećih i planiranih objekata, te odstojanje od građevinskih linija i susjednih parcela  utvrđene su Planom i ne mogu se mijenjati.</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Spratnost objekta na kosom terenu odnosi se na dio vertikalnog gabarita objekta, lociranog na nižoj strani uređenog terena, odnosno, računa se od kote najnižeg ruba uređenog terena uz građevinu.</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Nivelacione kote objekata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Nivelacione kote poda prizemlja građevine u odnosu na saobraćajnicu utvrdit će se na osnovu nivelacionih kota saobraćajnica datih kroz izradu tehničke dokumentacije i moraju biti od istih uvećane za min 15 cm.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9.</w:t>
      </w: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Odnos prema postojećim objektima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Odlukom se  utvrđuje tretman i moguće intervencije na izgrađenim objektima unutar  granica Plana:</w:t>
      </w:r>
    </w:p>
    <w:p w:rsidR="006A0CB5" w:rsidRPr="009D0040" w:rsidRDefault="006A0CB5" w:rsidP="006A0CB5">
      <w:pPr>
        <w:numPr>
          <w:ilvl w:val="0"/>
          <w:numId w:val="3"/>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Postojeći objekti koji Planom nisu predviđeni za uklanjanje se mogu sanirati, redizajnirati, rekonstruisati, dograditi, nadograditi, te izvršiti zamjena </w:t>
      </w:r>
      <w:r w:rsidRPr="009D0040">
        <w:rPr>
          <w:rFonts w:ascii="Arial" w:hAnsi="Arial" w:cs="Arial"/>
          <w:sz w:val="24"/>
          <w:szCs w:val="24"/>
          <w:lang w:val="bs-Latn-BA"/>
        </w:rPr>
        <w:lastRenderedPageBreak/>
        <w:t>građevinskog fonda, u obimu građevinskih linija i urbanističko – tehničkih uslova u skladu sa postavkama Plana;</w:t>
      </w:r>
    </w:p>
    <w:p w:rsidR="006A0CB5" w:rsidRPr="009D0040" w:rsidRDefault="006A0CB5" w:rsidP="006A0CB5">
      <w:pPr>
        <w:numPr>
          <w:ilvl w:val="0"/>
          <w:numId w:val="3"/>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Kod zamjene građevinskog fonda, novi objekat mora biti povučen na utvrđenu građevinsku liniju, koja je sastavni dio grafičkog dijela ovog Plana;</w:t>
      </w:r>
    </w:p>
    <w:p w:rsidR="006A0CB5" w:rsidRPr="009D0040" w:rsidRDefault="006A0CB5" w:rsidP="006A0CB5">
      <w:pPr>
        <w:numPr>
          <w:ilvl w:val="0"/>
          <w:numId w:val="3"/>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 sklopu postojećih stambenih objekata, moguće je odobriti promjenu namjene u dijelu objekta, za potrebe poslovnih sadržaja u skladu s namjenom prostora;</w:t>
      </w:r>
    </w:p>
    <w:p w:rsidR="006A0CB5" w:rsidRPr="009D0040" w:rsidRDefault="006A0CB5" w:rsidP="006A0CB5">
      <w:pPr>
        <w:numPr>
          <w:ilvl w:val="0"/>
          <w:numId w:val="3"/>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Na objektima koji su Planom  predviđeni za rušenje zbog zamjene građevinskog fonda, se ne mogu vršiti intervencije koje povećavaju materijalnu vrijednost objekta, dok je moguće odobriti intervencije u cilju redovnog održavanja objekta;</w:t>
      </w:r>
    </w:p>
    <w:p w:rsidR="006A0CB5" w:rsidRPr="009D0040" w:rsidRDefault="006A0CB5" w:rsidP="006A0CB5">
      <w:pPr>
        <w:numPr>
          <w:ilvl w:val="0"/>
          <w:numId w:val="3"/>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Stambeni prostor se može pretvoriti u poslovni prostor, u prizemlju i izuzetno na drugim etažama kolektivnih stambenih objekata. Ovi poslovni prostori se mogu namijeniti za sadržaje koji svojom funkcijom ne ugrožavaju prirodnu sredinu ili izazivaju povećana opterećenja saobraćajnih i komunalnih uređaja, više nego što je to predviđeno Planom.</w:t>
      </w:r>
    </w:p>
    <w:p w:rsidR="006A0CB5" w:rsidRDefault="006A0CB5" w:rsidP="006A0CB5">
      <w:r w:rsidRPr="009D0040">
        <w:rPr>
          <w:rFonts w:ascii="Arial" w:hAnsi="Arial" w:cs="Arial"/>
          <w:sz w:val="24"/>
          <w:szCs w:val="24"/>
          <w:lang w:val="bs-Latn-BA"/>
        </w:rPr>
        <w:t>Poslovni prostor se može pretvoriti u stambeni prostor, na višim etažama objekta i izuzetno u prizemlju objekta ukoliko je riječ o prizemlju izdignutom u odnosu na nivo terena i da se pristup tom prostoru odvija iz objekta a ne sa javne površine, pod uslovom da su zadovoljeni svi tehnički propisi za izgradnju stambenih</w:t>
      </w:r>
    </w:p>
    <w:p w:rsidR="006A0CB5" w:rsidRPr="009D0040" w:rsidRDefault="006A0CB5" w:rsidP="006A0CB5">
      <w:pPr>
        <w:numPr>
          <w:ilvl w:val="0"/>
          <w:numId w:val="3"/>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prostora, da je obezbjeđena privatnost budućim korisnicima, te da je ulaz za stambeni dio objekta odvojen od poslovnog dijela.</w:t>
      </w:r>
    </w:p>
    <w:p w:rsidR="006A0CB5" w:rsidRPr="009D0040" w:rsidRDefault="006A0CB5" w:rsidP="006A0CB5">
      <w:pPr>
        <w:numPr>
          <w:ilvl w:val="0"/>
          <w:numId w:val="3"/>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Zabranjeno je pretvaranje pomoćnih objekata u stambene objekte.</w:t>
      </w:r>
    </w:p>
    <w:p w:rsidR="006A0CB5" w:rsidRPr="009D0040" w:rsidRDefault="006A0CB5" w:rsidP="006A0CB5">
      <w:pPr>
        <w:numPr>
          <w:ilvl w:val="0"/>
          <w:numId w:val="3"/>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Intervencije na objektima koji predstavljaju objekte od posebnog kulturno – istorijskog značaja, kao objekti visoke arhitektonske ili ambijentalne vrijednosti, moguće su samo u skladu sa mjerama zaštite, koji su ustanovljeni za iste. Dozvoljene intervencije na postojećim objektima su naznačene u grafičkom dijelu Plana i iste se moraju dosljedno provoditi i poštivati. Za intervencije na navedenim objektima potrebno je pribaviti mišljenje nadležnih institucija, ako za iste nisu već ustanovljeni uslovi zaštite i očuvanja;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Projektovanje i arhitektonsko oblikovanje  objekata</w:t>
      </w:r>
    </w:p>
    <w:p w:rsidR="006A0CB5" w:rsidRPr="009D0040" w:rsidRDefault="006A0CB5" w:rsidP="006A0CB5">
      <w:pPr>
        <w:spacing w:after="0" w:line="240" w:lineRule="auto"/>
        <w:ind w:right="27"/>
        <w:jc w:val="both"/>
        <w:rPr>
          <w:rFonts w:ascii="Arial" w:hAnsi="Arial" w:cs="Arial"/>
          <w:b/>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Unutar granica Plana projektovanje i arhitektonsko oblikovanje novih objekata i intervencije na objektima vrše se na način da: </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Arhitektonsko oblikovanje i materijalizacija kod rekonstrukcije, dogradnje ili nadogradnje, te izgradnje novoplaniranih objekata, prilagoditi postojećem ambijentalnom izrazu i arhitektonsko-urbanističkom okruženju u kojem se objekat nalazi;</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Na dijelovima fasada planiranih objekata čije su udaljenosti od susjednih objekata manje od 2/3 visine višeg objekta, dozvoljeno je samo formiranje otvora pomoćnih prostorija (kuhinja, kupatilo i slično).</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Kod izgradnje zamjenskih ili novih objekata treba se slijediti savremeni pristup, bez direktnog preuzimanja ili imitiranja tradicionalnih arhitektonskih izraza, već kroz savremenu interpretaciju tradicionalnih oblikovnih postulata, usklađivati nove objekte;</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Novi i zamjenski objekti moraju svojim likovnim izrazom i predviđenim proporcijama, arhitekturom i odnosom masa, činiti oblikovnu cjelinu sa susjednim objektima ili blokom u cjelini. </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lastRenderedPageBreak/>
        <w:t>Prije izdavanja odobrenja za građenje i izrade glavnog projekta za izgradnju i određene vrste intervencija na postojećim objektima, obavezna je izrada Idejnog  projekta ili Idejnog rješenja izrađenog na osnovu Plana i uslova datih od strane nadležnog organa Općine;</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Svi novoplanirani arhitektonski objekti moraju biti projektovani i izvedeni u skladu sa odredbama ovog Plana i u skladu sa važećim propisima;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Odobrenje za građenje za novoplanirane objekte može se izdati na bazi odgovarajuće tehničke dokumentacije, koja obuhvata i vanjsko uređenje, sa prikazom kontakta sa susjednim parcelama. Projektna dokumentacija mora biti izrađena u skladu sa uslovima predviđenim za VI MCS;</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Svaka parcela mora imati pristup na javni put i mogućnost priključenja na javnu komunalnu mrežu;</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Obavezno je projektovanje brojila za sve vrste instalacija i njihovo ugrađivanje za potrebe svakog potrošača;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Za novoplanirane  i zamjenske objekte, pomoćni sadržaji, kao što su garaže, ostave i slično, moraju se riješiti u okviru gabarita osnovnog objekta, a unutar građevinskih linija;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Na području Plana ne dozvoljavaju se intervencije na poslovnim objektima, objektima kolektivnog stanovanja (ustakljivanje balkona, zaziđivanje ili probijanje otvora, koji nisu predviđeni izvornom projektnom dokumentacijom), bez prethodne saglasnosti nadležne gradske službe i sistemskog  rješenja za cjelokupni objekat;</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Krovovi objekata mogu biti jednovodni, dvovodni, viševodni, lučni ili ravni. Kod objekata sa dvije ili više kosih krovnih ravni, preporučuje se streha paralelna sa nagibom orjentisanim prema ulici;</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Nagib kosih krovova je potrebno prilagoditi nagibu na susjednim objektima, odnosno, za objekte u nizu sa zabatnim zidom je neophodno ujednačiti krovnu ravan. </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Krovni pokrivač je potrebno uskladiti sa pretežnim načinom pokrivanja u naselju;</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Preporučuje se primjena jednostavnih krovnih formi: ravnih krovova, krovova sa blagim nagibom i četvorovodnih krovova;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 slučaju primjene kosih krovova, tavanski prostori se mogu koristiti za sadržaje koji su u funkciji primarne namjene objekta, odnosno, za proširenje postojećih ili uspostavu novih stambenih jedinica, a isto se preporučuje bez realizacije krovnih badža, već da se osvjetljenje prostora osigurava krovnim prozorima;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Podrumi se mogu realizirati kod izgradnje svih građevina, pod uslovom da se obezbjede odgovarajuće tehničke mjere, u cilju zaštite od podzemnih i površinskih voda;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Pomoćni objekti moraju biti izvedeni u čvrstom materijalu, a u skladu sa materijalizacijom osnovnog objekta na parceli. Spratnost pomoćnih objekata ne može preći P (prizemlje);</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 okviru Plana ograničiti djelatnosti i namjene  koje povećavaju opasnost od eksplozije, požara, te stvaraju buku iznad granice dozvoljene za život u centru grada;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Za područje oko javnih objekata i kolektivnih stambenih i stambeno-poslovnih objekata obavezna je izrada projekta vanjskog uređenja u sklopu projektno–tehničke dokumentacije koja se prilaže kod izdavanja odobrenja za građenje.</w:t>
      </w:r>
    </w:p>
    <w:p w:rsidR="006A0CB5" w:rsidRPr="009D0040" w:rsidRDefault="006A0CB5" w:rsidP="006A0CB5">
      <w:pPr>
        <w:spacing w:after="0" w:line="240" w:lineRule="auto"/>
        <w:ind w:left="720" w:right="27"/>
        <w:jc w:val="both"/>
        <w:rPr>
          <w:rFonts w:ascii="Arial" w:hAnsi="Arial" w:cs="Arial"/>
          <w:b/>
          <w:sz w:val="24"/>
          <w:szCs w:val="24"/>
          <w:lang w:val="bs-Latn-BA"/>
        </w:rPr>
      </w:pPr>
    </w:p>
    <w:p w:rsidR="006A0CB5" w:rsidRDefault="006A0CB5" w:rsidP="006A0CB5">
      <w:pPr>
        <w:spacing w:after="0" w:line="240" w:lineRule="auto"/>
        <w:ind w:left="720" w:right="27"/>
        <w:jc w:val="both"/>
        <w:rPr>
          <w:rFonts w:ascii="Arial" w:hAnsi="Arial" w:cs="Arial"/>
          <w:b/>
          <w:sz w:val="24"/>
          <w:szCs w:val="24"/>
          <w:lang w:val="bs-Latn-BA"/>
        </w:rPr>
      </w:pPr>
    </w:p>
    <w:p w:rsidR="006A0CB5" w:rsidRDefault="006A0CB5" w:rsidP="006A0CB5">
      <w:pPr>
        <w:spacing w:after="0" w:line="240" w:lineRule="auto"/>
        <w:ind w:left="720" w:right="27"/>
        <w:jc w:val="both"/>
        <w:rPr>
          <w:rFonts w:ascii="Arial" w:hAnsi="Arial" w:cs="Arial"/>
          <w:b/>
          <w:sz w:val="24"/>
          <w:szCs w:val="24"/>
          <w:lang w:val="bs-Latn-BA"/>
        </w:rPr>
      </w:pPr>
    </w:p>
    <w:p w:rsidR="006A0CB5" w:rsidRPr="009D0040" w:rsidRDefault="006A0CB5" w:rsidP="006A0CB5">
      <w:pPr>
        <w:spacing w:after="0" w:line="240" w:lineRule="auto"/>
        <w:ind w:left="720" w:right="27"/>
        <w:jc w:val="both"/>
        <w:rPr>
          <w:rFonts w:ascii="Arial" w:hAnsi="Arial" w:cs="Arial"/>
          <w:b/>
          <w:sz w:val="24"/>
          <w:szCs w:val="24"/>
          <w:lang w:val="bs-Latn-BA"/>
        </w:rPr>
      </w:pPr>
      <w:r w:rsidRPr="009D0040">
        <w:rPr>
          <w:rFonts w:ascii="Arial" w:hAnsi="Arial" w:cs="Arial"/>
          <w:b/>
          <w:sz w:val="24"/>
          <w:szCs w:val="24"/>
          <w:lang w:val="bs-Latn-BA"/>
        </w:rPr>
        <w:t>Uslovi uređenja zelenih, saobraćajnih i slobodnih površina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Javne površine (zelene površine, parkirališta, pločnici i slično), ne mogu se zaposjedati drugim građevinama i sadržajima, izuzev dječijih igrališta i reklamnih panoa prema posebnim odlukama nadležnih Gradskih službi;</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Parkiranje organizovati na pripadajućim parcelama objekatau skladu sa grafičkim prilogom regulacionog plana, u sklopu novih i postojećih objekata, te na Planom utvrđenim parking prostorima, javnim i podzemnim garažama;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Pješačka kretanja rješavati koridorski uz kolovoz saobraćajnica i pješačkim stazama, kroz uređenje slobodnih površina;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 zonama pješačkih kretanja ne dozvoljava se parkiranje, ali se omogućava kretanje interventnih vozila;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Za površinsku obradu planiranih javnih pješačkih površina treba primjenjivati materijale koji su otporni na habanje, pogodni za kretanje u zimskim uslovima (klizanje), a podnose opterećenja neophodna za kretanje interventnih vozila;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Uređenje pješačkih površina podrazumijeva i jedinstven tretman urbanog mobilijara (korpe za otpatke, klupe, vizulne komunikacije vezane za pješačka kretanja, telefonske govornice, elemente vode i sl.);</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Pješačke i druge javne površine se ne mogu izdvajati postavljanjem barijera ili prepreka, u cilju sprečavanja normalnog pješačkog toka;</w:t>
      </w:r>
    </w:p>
    <w:p w:rsidR="006A0CB5" w:rsidRPr="009D0040" w:rsidRDefault="006A0CB5" w:rsidP="006A0CB5">
      <w:pPr>
        <w:numPr>
          <w:ilvl w:val="0"/>
          <w:numId w:val="4"/>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Zelene površine se uređuju na osnovu projekta hortikulturnog uređenja, čiju osnovu čine elementi dati Planom zelenih površina u okviru Plana.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IV UREĐENJE I KORIŠTENJE ZEMLJIŠTA</w:t>
      </w: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10.</w:t>
      </w:r>
    </w:p>
    <w:p w:rsidR="006A0CB5" w:rsidRPr="009D0040" w:rsidRDefault="006A0CB5" w:rsidP="006A0CB5">
      <w:pPr>
        <w:pStyle w:val="NoSpacing"/>
        <w:jc w:val="both"/>
        <w:rPr>
          <w:rFonts w:ascii="Arial" w:hAnsi="Arial" w:cs="Arial"/>
          <w:sz w:val="24"/>
          <w:szCs w:val="24"/>
          <w:lang w:val="bs-Latn-BA"/>
        </w:rPr>
      </w:pPr>
    </w:p>
    <w:p w:rsidR="006A0CB5" w:rsidRPr="009D0040" w:rsidRDefault="006A0CB5" w:rsidP="006A0CB5">
      <w:pPr>
        <w:pStyle w:val="NoSpacing"/>
        <w:jc w:val="both"/>
        <w:rPr>
          <w:rFonts w:ascii="Arial" w:hAnsi="Arial" w:cs="Arial"/>
          <w:sz w:val="24"/>
          <w:szCs w:val="24"/>
          <w:lang w:val="bs-Latn-BA"/>
        </w:rPr>
      </w:pPr>
      <w:r w:rsidRPr="009D0040">
        <w:rPr>
          <w:rFonts w:ascii="Arial" w:hAnsi="Arial" w:cs="Arial"/>
          <w:sz w:val="24"/>
          <w:szCs w:val="24"/>
          <w:lang w:val="bs-Latn-BA"/>
        </w:rPr>
        <w:t>Izgradnja građevina na obuhvatnom području Regulacionog plana vrši se na uređenom građevinskom zemljištu. Građevinskim zemljištem se smatra zemljište koje je u granicama obuhvata  Regulacionog plana, bez obzira koje je fizičko ili pravno lice nosilac prava korištenja građevinskog zemljišta.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Pod uređenim građevinskim zemljištem smatra se zemljište na kojem su izvršeni radovi utvrđeni zakonskim i podzakonskim aktima.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sr-Latn-BA"/>
        </w:rPr>
      </w:pPr>
      <w:r w:rsidRPr="009D0040">
        <w:rPr>
          <w:rFonts w:ascii="Arial" w:hAnsi="Arial" w:cs="Arial"/>
          <w:sz w:val="24"/>
          <w:szCs w:val="24"/>
          <w:lang w:val="bs-Latn-BA"/>
        </w:rPr>
        <w:t xml:space="preserve">U skladu sa </w:t>
      </w:r>
      <w:r w:rsidRPr="009D0040">
        <w:rPr>
          <w:rFonts w:ascii="Arial" w:hAnsi="Arial" w:cs="Arial"/>
          <w:sz w:val="24"/>
          <w:szCs w:val="24"/>
          <w:lang w:val="sr-Latn-BA"/>
        </w:rPr>
        <w:t>Zakonom o prostornom uređenju i građenju ("Sl. novine TK" broj: 6/11, 04/13, 15/13, 3/15, 02/16, 4/17, 22/22 i 20/23), uređenje građevinskog zemljišta je obaveza Općine/Grada. Na nivou jedinice lokalne samouprave se vrši prikupljanje sredstava, finansiranje i koordinacija aktivnosti planiranja, programiranja, projektovanja građevinsko-tehničkih sistema i izvođenje uređenja građevinskog zemljišta. Neke od navedenih faza aktivnosti općina može povjeriti javnim komunalnim poduzećima koje je osnovala za te poslove, ili ustupiti drugim istitucijama u skladu sa Zakonu o javnim nabavkama Bosne i Hercegovine.</w:t>
      </w:r>
    </w:p>
    <w:p w:rsidR="006A0CB5" w:rsidRPr="009D0040" w:rsidRDefault="006A0CB5" w:rsidP="006A0CB5">
      <w:pPr>
        <w:spacing w:after="0" w:line="240" w:lineRule="auto"/>
        <w:ind w:right="27"/>
        <w:jc w:val="both"/>
        <w:rPr>
          <w:rFonts w:ascii="Arial" w:hAnsi="Arial" w:cs="Arial"/>
          <w:sz w:val="24"/>
          <w:szCs w:val="24"/>
          <w:lang w:val="sr-Latn-BA"/>
        </w:rPr>
      </w:pPr>
    </w:p>
    <w:p w:rsidR="006A0CB5" w:rsidRPr="009D0040" w:rsidRDefault="006A0CB5" w:rsidP="006A0CB5">
      <w:pPr>
        <w:spacing w:after="0" w:line="240" w:lineRule="auto"/>
        <w:ind w:right="27"/>
        <w:jc w:val="both"/>
        <w:rPr>
          <w:rFonts w:ascii="Arial" w:hAnsi="Arial" w:cs="Arial"/>
          <w:sz w:val="24"/>
          <w:szCs w:val="24"/>
          <w:lang w:val="sr-Latn-BA"/>
        </w:rPr>
      </w:pPr>
      <w:r w:rsidRPr="009D0040">
        <w:rPr>
          <w:rFonts w:ascii="Arial" w:hAnsi="Arial" w:cs="Arial"/>
          <w:sz w:val="24"/>
          <w:szCs w:val="24"/>
          <w:lang w:val="sr-Latn-BA"/>
        </w:rPr>
        <w:t xml:space="preserve">Izuzetno od prethodnog stava, u slučaju da građevinsko zemljište nije uređeno u momentu podnošenja zahtjeva za odobrenje za građenje, investitor građevine ili drugog zahvata u prostoru na toj lokaciji uložiće svoja sredstva u izgradnju komunalne infrastrukture prema Regulacionom planu i projektima, a to ulaganje će </w:t>
      </w:r>
      <w:r w:rsidRPr="009D0040">
        <w:rPr>
          <w:rFonts w:ascii="Arial" w:hAnsi="Arial" w:cs="Arial"/>
          <w:sz w:val="24"/>
          <w:szCs w:val="24"/>
          <w:lang w:val="sr-Latn-BA"/>
        </w:rPr>
        <w:lastRenderedPageBreak/>
        <w:t>se uzeti u obzir prilikom utvrđivanja visine naknade za uređenje građevinskog zemljišta.</w:t>
      </w:r>
    </w:p>
    <w:p w:rsidR="006A0CB5" w:rsidRPr="009D0040" w:rsidRDefault="006A0CB5" w:rsidP="006A0CB5">
      <w:pPr>
        <w:spacing w:after="0" w:line="240" w:lineRule="auto"/>
        <w:ind w:right="27"/>
        <w:jc w:val="both"/>
        <w:rPr>
          <w:rFonts w:ascii="Arial" w:hAnsi="Arial" w:cs="Arial"/>
          <w:sz w:val="24"/>
          <w:szCs w:val="24"/>
          <w:lang w:val="sr-Latn-BA"/>
        </w:rPr>
      </w:pPr>
    </w:p>
    <w:p w:rsidR="006A0CB5" w:rsidRPr="009D0040" w:rsidRDefault="006A0CB5" w:rsidP="006A0CB5">
      <w:pPr>
        <w:spacing w:after="0" w:line="240" w:lineRule="auto"/>
        <w:ind w:right="27"/>
        <w:jc w:val="both"/>
        <w:rPr>
          <w:rFonts w:ascii="Arial" w:hAnsi="Arial" w:cs="Arial"/>
          <w:sz w:val="24"/>
          <w:szCs w:val="24"/>
          <w:lang w:val="sr-Latn-BA"/>
        </w:rPr>
      </w:pPr>
      <w:r w:rsidRPr="009D0040">
        <w:rPr>
          <w:rFonts w:ascii="Arial" w:hAnsi="Arial" w:cs="Arial"/>
          <w:sz w:val="24"/>
          <w:szCs w:val="24"/>
          <w:lang w:val="sr-Latn-BA"/>
        </w:rPr>
        <w:t>Program uređenja građevinskog zemljišta obuhvata:</w:t>
      </w:r>
    </w:p>
    <w:p w:rsidR="006A0CB5" w:rsidRPr="009D0040" w:rsidRDefault="006A0CB5" w:rsidP="006A0CB5">
      <w:pPr>
        <w:numPr>
          <w:ilvl w:val="0"/>
          <w:numId w:val="5"/>
        </w:numPr>
        <w:spacing w:after="0" w:line="240" w:lineRule="auto"/>
        <w:ind w:right="27"/>
        <w:jc w:val="both"/>
        <w:rPr>
          <w:rFonts w:ascii="Arial" w:hAnsi="Arial" w:cs="Arial"/>
          <w:sz w:val="24"/>
          <w:szCs w:val="24"/>
          <w:lang w:val="sr-Latn-BA"/>
        </w:rPr>
      </w:pPr>
      <w:r w:rsidRPr="009D0040">
        <w:rPr>
          <w:rFonts w:ascii="Arial" w:hAnsi="Arial" w:cs="Arial"/>
          <w:sz w:val="24"/>
          <w:szCs w:val="24"/>
          <w:lang w:val="sr-Latn-BA"/>
        </w:rPr>
        <w:t>Pripremanje građevinskog zemljišta, u svrhu izgradnje,</w:t>
      </w:r>
    </w:p>
    <w:p w:rsidR="006A0CB5" w:rsidRPr="009D0040" w:rsidRDefault="006A0CB5" w:rsidP="006A0CB5">
      <w:pPr>
        <w:numPr>
          <w:ilvl w:val="0"/>
          <w:numId w:val="5"/>
        </w:numPr>
        <w:spacing w:after="0" w:line="240" w:lineRule="auto"/>
        <w:ind w:right="27"/>
        <w:jc w:val="both"/>
        <w:rPr>
          <w:rFonts w:ascii="Arial" w:hAnsi="Arial" w:cs="Arial"/>
          <w:sz w:val="24"/>
          <w:szCs w:val="24"/>
          <w:lang w:val="sr-Latn-BA"/>
        </w:rPr>
      </w:pPr>
      <w:r w:rsidRPr="009D0040">
        <w:rPr>
          <w:rFonts w:ascii="Arial" w:hAnsi="Arial" w:cs="Arial"/>
          <w:sz w:val="24"/>
          <w:szCs w:val="24"/>
          <w:lang w:val="sr-Latn-BA"/>
        </w:rPr>
        <w:t>Izgradnju komunalnih objekata, uređaja i instalacija, za zajedničko korištenje,</w:t>
      </w:r>
    </w:p>
    <w:p w:rsidR="006A0CB5" w:rsidRPr="009D0040" w:rsidRDefault="006A0CB5" w:rsidP="006A0CB5">
      <w:pPr>
        <w:numPr>
          <w:ilvl w:val="0"/>
          <w:numId w:val="5"/>
        </w:numPr>
        <w:spacing w:after="0" w:line="240" w:lineRule="auto"/>
        <w:ind w:right="27"/>
        <w:jc w:val="both"/>
        <w:rPr>
          <w:rFonts w:ascii="Arial" w:hAnsi="Arial" w:cs="Arial"/>
          <w:sz w:val="24"/>
          <w:szCs w:val="24"/>
          <w:lang w:val="sr-Latn-BA"/>
        </w:rPr>
      </w:pPr>
      <w:r w:rsidRPr="009D0040">
        <w:rPr>
          <w:rFonts w:ascii="Arial" w:hAnsi="Arial" w:cs="Arial"/>
          <w:sz w:val="24"/>
          <w:szCs w:val="24"/>
          <w:lang w:val="sr-Latn-BA"/>
        </w:rPr>
        <w:t>Izgradnju komunalnih objekata, uređaja i instalacija, za pojedinačno korištenje,</w:t>
      </w:r>
    </w:p>
    <w:p w:rsidR="006A0CB5" w:rsidRPr="009D0040" w:rsidRDefault="006A0CB5" w:rsidP="006A0CB5">
      <w:pPr>
        <w:numPr>
          <w:ilvl w:val="0"/>
          <w:numId w:val="5"/>
        </w:numPr>
        <w:spacing w:after="0" w:line="240" w:lineRule="auto"/>
        <w:ind w:right="27"/>
        <w:jc w:val="both"/>
        <w:rPr>
          <w:rFonts w:ascii="Arial" w:hAnsi="Arial" w:cs="Arial"/>
          <w:sz w:val="24"/>
          <w:szCs w:val="24"/>
        </w:rPr>
      </w:pPr>
      <w:proofErr w:type="spellStart"/>
      <w:r w:rsidRPr="009D0040">
        <w:rPr>
          <w:rFonts w:ascii="Arial" w:hAnsi="Arial" w:cs="Arial"/>
          <w:sz w:val="24"/>
          <w:szCs w:val="24"/>
        </w:rPr>
        <w:t>Proračun</w:t>
      </w:r>
      <w:proofErr w:type="spellEnd"/>
      <w:r w:rsidRPr="009D0040">
        <w:rPr>
          <w:rFonts w:ascii="Arial" w:hAnsi="Arial" w:cs="Arial"/>
          <w:sz w:val="24"/>
          <w:szCs w:val="24"/>
        </w:rPr>
        <w:t xml:space="preserve"> </w:t>
      </w:r>
      <w:proofErr w:type="spellStart"/>
      <w:r w:rsidRPr="009D0040">
        <w:rPr>
          <w:rFonts w:ascii="Arial" w:hAnsi="Arial" w:cs="Arial"/>
          <w:sz w:val="24"/>
          <w:szCs w:val="24"/>
        </w:rPr>
        <w:t>troškova</w:t>
      </w:r>
      <w:proofErr w:type="spellEnd"/>
      <w:r w:rsidRPr="009D0040">
        <w:rPr>
          <w:rFonts w:ascii="Arial" w:hAnsi="Arial" w:cs="Arial"/>
          <w:sz w:val="24"/>
          <w:szCs w:val="24"/>
        </w:rPr>
        <w:t xml:space="preserve"> </w:t>
      </w:r>
      <w:proofErr w:type="spellStart"/>
      <w:r w:rsidRPr="009D0040">
        <w:rPr>
          <w:rFonts w:ascii="Arial" w:hAnsi="Arial" w:cs="Arial"/>
          <w:sz w:val="24"/>
          <w:szCs w:val="24"/>
        </w:rPr>
        <w:t>uređenja</w:t>
      </w:r>
      <w:proofErr w:type="spellEnd"/>
      <w:r w:rsidRPr="009D0040">
        <w:rPr>
          <w:rFonts w:ascii="Arial" w:hAnsi="Arial" w:cs="Arial"/>
          <w:sz w:val="24"/>
          <w:szCs w:val="24"/>
        </w:rPr>
        <w:t>,</w:t>
      </w:r>
    </w:p>
    <w:p w:rsidR="006A0CB5" w:rsidRPr="009D0040" w:rsidRDefault="006A0CB5" w:rsidP="006A0CB5">
      <w:pPr>
        <w:numPr>
          <w:ilvl w:val="0"/>
          <w:numId w:val="5"/>
        </w:numPr>
        <w:spacing w:after="0" w:line="240" w:lineRule="auto"/>
        <w:ind w:right="27"/>
        <w:jc w:val="both"/>
        <w:rPr>
          <w:rFonts w:ascii="Arial" w:hAnsi="Arial" w:cs="Arial"/>
          <w:sz w:val="24"/>
          <w:szCs w:val="24"/>
        </w:rPr>
      </w:pPr>
      <w:proofErr w:type="spellStart"/>
      <w:r w:rsidRPr="009D0040">
        <w:rPr>
          <w:rFonts w:ascii="Arial" w:hAnsi="Arial" w:cs="Arial"/>
          <w:sz w:val="24"/>
          <w:szCs w:val="24"/>
        </w:rPr>
        <w:t>Izvore</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način</w:t>
      </w:r>
      <w:proofErr w:type="spellEnd"/>
      <w:r w:rsidRPr="009D0040">
        <w:rPr>
          <w:rFonts w:ascii="Arial" w:hAnsi="Arial" w:cs="Arial"/>
          <w:sz w:val="24"/>
          <w:szCs w:val="24"/>
        </w:rPr>
        <w:t xml:space="preserve"> </w:t>
      </w:r>
      <w:proofErr w:type="spellStart"/>
      <w:r w:rsidRPr="009D0040">
        <w:rPr>
          <w:rFonts w:ascii="Arial" w:hAnsi="Arial" w:cs="Arial"/>
          <w:sz w:val="24"/>
          <w:szCs w:val="24"/>
        </w:rPr>
        <w:t>finansiranja</w:t>
      </w:r>
      <w:proofErr w:type="spellEnd"/>
      <w:r w:rsidRPr="009D0040">
        <w:rPr>
          <w:rFonts w:ascii="Arial" w:hAnsi="Arial" w:cs="Arial"/>
          <w:sz w:val="24"/>
          <w:szCs w:val="24"/>
        </w:rPr>
        <w:t>,</w:t>
      </w:r>
    </w:p>
    <w:p w:rsidR="006A0CB5" w:rsidRPr="009D0040" w:rsidRDefault="006A0CB5" w:rsidP="006A0CB5">
      <w:pPr>
        <w:numPr>
          <w:ilvl w:val="0"/>
          <w:numId w:val="5"/>
        </w:numPr>
        <w:spacing w:after="0" w:line="240" w:lineRule="auto"/>
        <w:ind w:right="27"/>
        <w:jc w:val="both"/>
        <w:rPr>
          <w:rFonts w:ascii="Arial" w:hAnsi="Arial" w:cs="Arial"/>
          <w:sz w:val="24"/>
          <w:szCs w:val="24"/>
        </w:rPr>
      </w:pPr>
      <w:proofErr w:type="spellStart"/>
      <w:r w:rsidRPr="009D0040">
        <w:rPr>
          <w:rFonts w:ascii="Arial" w:hAnsi="Arial" w:cs="Arial"/>
          <w:sz w:val="24"/>
          <w:szCs w:val="24"/>
        </w:rPr>
        <w:t>Utvrđivanje</w:t>
      </w:r>
      <w:proofErr w:type="spellEnd"/>
      <w:r w:rsidRPr="009D0040">
        <w:rPr>
          <w:rFonts w:ascii="Arial" w:hAnsi="Arial" w:cs="Arial"/>
          <w:sz w:val="24"/>
          <w:szCs w:val="24"/>
        </w:rPr>
        <w:t xml:space="preserve"> </w:t>
      </w:r>
      <w:proofErr w:type="spellStart"/>
      <w:r w:rsidRPr="009D0040">
        <w:rPr>
          <w:rFonts w:ascii="Arial" w:hAnsi="Arial" w:cs="Arial"/>
          <w:sz w:val="24"/>
          <w:szCs w:val="24"/>
        </w:rPr>
        <w:t>troškova</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uslova</w:t>
      </w:r>
      <w:proofErr w:type="spellEnd"/>
      <w:r w:rsidRPr="009D0040">
        <w:rPr>
          <w:rFonts w:ascii="Arial" w:hAnsi="Arial" w:cs="Arial"/>
          <w:sz w:val="24"/>
          <w:szCs w:val="24"/>
        </w:rPr>
        <w:t xml:space="preserve"> </w:t>
      </w:r>
      <w:proofErr w:type="spellStart"/>
      <w:r w:rsidRPr="009D0040">
        <w:rPr>
          <w:rFonts w:ascii="Arial" w:hAnsi="Arial" w:cs="Arial"/>
          <w:sz w:val="24"/>
          <w:szCs w:val="24"/>
        </w:rPr>
        <w:t>koje</w:t>
      </w:r>
      <w:proofErr w:type="spellEnd"/>
      <w:r w:rsidRPr="009D0040">
        <w:rPr>
          <w:rFonts w:ascii="Arial" w:hAnsi="Arial" w:cs="Arial"/>
          <w:sz w:val="24"/>
          <w:szCs w:val="24"/>
        </w:rPr>
        <w:t xml:space="preserve"> </w:t>
      </w:r>
      <w:proofErr w:type="spellStart"/>
      <w:r w:rsidRPr="009D0040">
        <w:rPr>
          <w:rFonts w:ascii="Arial" w:hAnsi="Arial" w:cs="Arial"/>
          <w:sz w:val="24"/>
          <w:szCs w:val="24"/>
        </w:rPr>
        <w:t>investitor</w:t>
      </w:r>
      <w:proofErr w:type="spellEnd"/>
      <w:r w:rsidRPr="009D0040">
        <w:rPr>
          <w:rFonts w:ascii="Arial" w:hAnsi="Arial" w:cs="Arial"/>
          <w:sz w:val="24"/>
          <w:szCs w:val="24"/>
        </w:rPr>
        <w:t xml:space="preserve"> </w:t>
      </w:r>
      <w:proofErr w:type="spellStart"/>
      <w:r w:rsidRPr="009D0040">
        <w:rPr>
          <w:rFonts w:ascii="Arial" w:hAnsi="Arial" w:cs="Arial"/>
          <w:sz w:val="24"/>
          <w:szCs w:val="24"/>
        </w:rPr>
        <w:t>snosi</w:t>
      </w:r>
      <w:proofErr w:type="spellEnd"/>
      <w:r w:rsidRPr="009D0040">
        <w:rPr>
          <w:rFonts w:ascii="Arial" w:hAnsi="Arial" w:cs="Arial"/>
          <w:sz w:val="24"/>
          <w:szCs w:val="24"/>
        </w:rPr>
        <w:t xml:space="preserve"> </w:t>
      </w:r>
      <w:proofErr w:type="spellStart"/>
      <w:r w:rsidRPr="009D0040">
        <w:rPr>
          <w:rFonts w:ascii="Arial" w:hAnsi="Arial" w:cs="Arial"/>
          <w:sz w:val="24"/>
          <w:szCs w:val="24"/>
        </w:rPr>
        <w:t>na</w:t>
      </w:r>
      <w:proofErr w:type="spellEnd"/>
      <w:r w:rsidRPr="009D0040">
        <w:rPr>
          <w:rFonts w:ascii="Arial" w:hAnsi="Arial" w:cs="Arial"/>
          <w:sz w:val="24"/>
          <w:szCs w:val="24"/>
        </w:rPr>
        <w:t xml:space="preserve"> </w:t>
      </w:r>
      <w:proofErr w:type="spellStart"/>
      <w:r w:rsidRPr="009D0040">
        <w:rPr>
          <w:rFonts w:ascii="Arial" w:hAnsi="Arial" w:cs="Arial"/>
          <w:sz w:val="24"/>
          <w:szCs w:val="24"/>
        </w:rPr>
        <w:t>ime</w:t>
      </w:r>
      <w:proofErr w:type="spellEnd"/>
      <w:r w:rsidRPr="009D0040">
        <w:rPr>
          <w:rFonts w:ascii="Arial" w:hAnsi="Arial" w:cs="Arial"/>
          <w:sz w:val="24"/>
          <w:szCs w:val="24"/>
        </w:rPr>
        <w:t xml:space="preserve"> </w:t>
      </w:r>
      <w:proofErr w:type="spellStart"/>
      <w:r w:rsidRPr="009D0040">
        <w:rPr>
          <w:rFonts w:ascii="Arial" w:hAnsi="Arial" w:cs="Arial"/>
          <w:sz w:val="24"/>
          <w:szCs w:val="24"/>
        </w:rPr>
        <w:t>sudjelovanja</w:t>
      </w:r>
      <w:proofErr w:type="spellEnd"/>
      <w:r w:rsidRPr="009D0040">
        <w:rPr>
          <w:rFonts w:ascii="Arial" w:hAnsi="Arial" w:cs="Arial"/>
          <w:sz w:val="24"/>
          <w:szCs w:val="24"/>
        </w:rPr>
        <w:t xml:space="preserve"> u </w:t>
      </w:r>
      <w:proofErr w:type="spellStart"/>
      <w:r w:rsidRPr="009D0040">
        <w:rPr>
          <w:rFonts w:ascii="Arial" w:hAnsi="Arial" w:cs="Arial"/>
          <w:sz w:val="24"/>
          <w:szCs w:val="24"/>
        </w:rPr>
        <w:t>troškovima</w:t>
      </w:r>
      <w:proofErr w:type="spellEnd"/>
      <w:r w:rsidRPr="009D0040">
        <w:rPr>
          <w:rFonts w:ascii="Arial" w:hAnsi="Arial" w:cs="Arial"/>
          <w:sz w:val="24"/>
          <w:szCs w:val="24"/>
        </w:rPr>
        <w:t xml:space="preserve"> </w:t>
      </w:r>
      <w:proofErr w:type="spellStart"/>
      <w:r w:rsidRPr="009D0040">
        <w:rPr>
          <w:rFonts w:ascii="Arial" w:hAnsi="Arial" w:cs="Arial"/>
          <w:sz w:val="24"/>
          <w:szCs w:val="24"/>
        </w:rPr>
        <w:t>uređenja</w:t>
      </w:r>
      <w:proofErr w:type="spellEnd"/>
      <w:r w:rsidRPr="009D0040">
        <w:rPr>
          <w:rFonts w:ascii="Arial" w:hAnsi="Arial" w:cs="Arial"/>
          <w:sz w:val="24"/>
          <w:szCs w:val="24"/>
        </w:rPr>
        <w:t xml:space="preserve"> </w:t>
      </w:r>
      <w:proofErr w:type="spellStart"/>
      <w:r w:rsidRPr="009D0040">
        <w:rPr>
          <w:rFonts w:ascii="Arial" w:hAnsi="Arial" w:cs="Arial"/>
          <w:sz w:val="24"/>
          <w:szCs w:val="24"/>
        </w:rPr>
        <w:t>zemljišta</w:t>
      </w:r>
      <w:proofErr w:type="spellEnd"/>
      <w:r w:rsidRPr="009D0040">
        <w:rPr>
          <w:rFonts w:ascii="Arial" w:hAnsi="Arial" w:cs="Arial"/>
          <w:sz w:val="24"/>
          <w:szCs w:val="24"/>
        </w:rPr>
        <w:t>,</w:t>
      </w:r>
    </w:p>
    <w:p w:rsidR="006A0CB5" w:rsidRPr="009D0040" w:rsidRDefault="006A0CB5" w:rsidP="006A0CB5">
      <w:pPr>
        <w:numPr>
          <w:ilvl w:val="0"/>
          <w:numId w:val="5"/>
        </w:numPr>
        <w:spacing w:after="0" w:line="240" w:lineRule="auto"/>
        <w:ind w:right="27"/>
        <w:jc w:val="both"/>
        <w:rPr>
          <w:rFonts w:ascii="Arial" w:hAnsi="Arial" w:cs="Arial"/>
          <w:sz w:val="24"/>
          <w:szCs w:val="24"/>
        </w:rPr>
      </w:pPr>
      <w:proofErr w:type="spellStart"/>
      <w:r w:rsidRPr="009D0040">
        <w:rPr>
          <w:rFonts w:ascii="Arial" w:hAnsi="Arial" w:cs="Arial"/>
          <w:sz w:val="24"/>
          <w:szCs w:val="24"/>
        </w:rPr>
        <w:t>Mjere</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dinamiku</w:t>
      </w:r>
      <w:proofErr w:type="spellEnd"/>
      <w:r w:rsidRPr="009D0040">
        <w:rPr>
          <w:rFonts w:ascii="Arial" w:hAnsi="Arial" w:cs="Arial"/>
          <w:sz w:val="24"/>
          <w:szCs w:val="24"/>
        </w:rPr>
        <w:t xml:space="preserve"> </w:t>
      </w:r>
      <w:proofErr w:type="spellStart"/>
      <w:r w:rsidRPr="009D0040">
        <w:rPr>
          <w:rFonts w:ascii="Arial" w:hAnsi="Arial" w:cs="Arial"/>
          <w:sz w:val="24"/>
          <w:szCs w:val="24"/>
        </w:rPr>
        <w:t>izvršenja</w:t>
      </w:r>
      <w:proofErr w:type="spellEnd"/>
      <w:r w:rsidRPr="009D0040">
        <w:rPr>
          <w:rFonts w:ascii="Arial" w:hAnsi="Arial" w:cs="Arial"/>
          <w:sz w:val="24"/>
          <w:szCs w:val="24"/>
        </w:rPr>
        <w:t xml:space="preserve"> </w:t>
      </w:r>
      <w:proofErr w:type="spellStart"/>
      <w:r w:rsidRPr="009D0040">
        <w:rPr>
          <w:rFonts w:ascii="Arial" w:hAnsi="Arial" w:cs="Arial"/>
          <w:sz w:val="24"/>
          <w:szCs w:val="24"/>
        </w:rPr>
        <w:t>radova</w:t>
      </w:r>
      <w:proofErr w:type="spellEnd"/>
      <w:r w:rsidRPr="009D0040">
        <w:rPr>
          <w:rFonts w:ascii="Arial" w:hAnsi="Arial" w:cs="Arial"/>
          <w:sz w:val="24"/>
          <w:szCs w:val="24"/>
        </w:rPr>
        <w:t>,</w:t>
      </w:r>
    </w:p>
    <w:p w:rsidR="006A0CB5" w:rsidRPr="009D0040" w:rsidRDefault="006A0CB5" w:rsidP="006A0CB5">
      <w:pPr>
        <w:numPr>
          <w:ilvl w:val="0"/>
          <w:numId w:val="5"/>
        </w:numPr>
        <w:spacing w:after="0" w:line="240" w:lineRule="auto"/>
        <w:ind w:right="27"/>
        <w:jc w:val="both"/>
        <w:rPr>
          <w:rFonts w:ascii="Arial" w:hAnsi="Arial" w:cs="Arial"/>
          <w:sz w:val="24"/>
          <w:szCs w:val="24"/>
        </w:rPr>
      </w:pPr>
      <w:proofErr w:type="spellStart"/>
      <w:r w:rsidRPr="009D0040">
        <w:rPr>
          <w:rFonts w:ascii="Arial" w:hAnsi="Arial" w:cs="Arial"/>
          <w:sz w:val="24"/>
          <w:szCs w:val="24"/>
        </w:rPr>
        <w:t>Nosioca</w:t>
      </w:r>
      <w:proofErr w:type="spellEnd"/>
      <w:r w:rsidRPr="009D0040">
        <w:rPr>
          <w:rFonts w:ascii="Arial" w:hAnsi="Arial" w:cs="Arial"/>
          <w:sz w:val="24"/>
          <w:szCs w:val="24"/>
        </w:rPr>
        <w:t xml:space="preserve"> </w:t>
      </w:r>
      <w:proofErr w:type="spellStart"/>
      <w:r w:rsidRPr="009D0040">
        <w:rPr>
          <w:rFonts w:ascii="Arial" w:hAnsi="Arial" w:cs="Arial"/>
          <w:sz w:val="24"/>
          <w:szCs w:val="24"/>
        </w:rPr>
        <w:t>provođenja</w:t>
      </w:r>
      <w:proofErr w:type="spellEnd"/>
      <w:r w:rsidRPr="009D0040">
        <w:rPr>
          <w:rFonts w:ascii="Arial" w:hAnsi="Arial" w:cs="Arial"/>
          <w:sz w:val="24"/>
          <w:szCs w:val="24"/>
        </w:rPr>
        <w:t xml:space="preserve"> </w:t>
      </w:r>
      <w:proofErr w:type="spellStart"/>
      <w:r w:rsidRPr="009D0040">
        <w:rPr>
          <w:rFonts w:ascii="Arial" w:hAnsi="Arial" w:cs="Arial"/>
          <w:sz w:val="24"/>
          <w:szCs w:val="24"/>
        </w:rPr>
        <w:t>programa</w:t>
      </w:r>
      <w:proofErr w:type="spellEnd"/>
      <w:r w:rsidRPr="009D0040">
        <w:rPr>
          <w:rFonts w:ascii="Arial" w:hAnsi="Arial" w:cs="Arial"/>
          <w:sz w:val="24"/>
          <w:szCs w:val="24"/>
        </w:rPr>
        <w:t>.</w:t>
      </w:r>
    </w:p>
    <w:p w:rsidR="006A0CB5" w:rsidRPr="009D0040" w:rsidRDefault="006A0CB5" w:rsidP="006A0CB5">
      <w:pPr>
        <w:spacing w:after="0" w:line="240" w:lineRule="auto"/>
        <w:ind w:right="27"/>
        <w:jc w:val="both"/>
        <w:rPr>
          <w:rFonts w:ascii="Arial" w:hAnsi="Arial" w:cs="Arial"/>
          <w:sz w:val="24"/>
          <w:szCs w:val="24"/>
        </w:rPr>
      </w:pPr>
      <w:proofErr w:type="spellStart"/>
      <w:r w:rsidRPr="009D0040">
        <w:rPr>
          <w:rFonts w:ascii="Arial" w:hAnsi="Arial" w:cs="Arial"/>
          <w:sz w:val="24"/>
          <w:szCs w:val="24"/>
        </w:rPr>
        <w:t>Pripremanje</w:t>
      </w:r>
      <w:proofErr w:type="spellEnd"/>
      <w:r w:rsidRPr="009D0040">
        <w:rPr>
          <w:rFonts w:ascii="Arial" w:hAnsi="Arial" w:cs="Arial"/>
          <w:sz w:val="24"/>
          <w:szCs w:val="24"/>
        </w:rPr>
        <w:t xml:space="preserve"> </w:t>
      </w:r>
      <w:proofErr w:type="spellStart"/>
      <w:r w:rsidRPr="009D0040">
        <w:rPr>
          <w:rFonts w:ascii="Arial" w:hAnsi="Arial" w:cs="Arial"/>
          <w:sz w:val="24"/>
          <w:szCs w:val="24"/>
        </w:rPr>
        <w:t>građevinskog</w:t>
      </w:r>
      <w:proofErr w:type="spellEnd"/>
      <w:r w:rsidRPr="009D0040">
        <w:rPr>
          <w:rFonts w:ascii="Arial" w:hAnsi="Arial" w:cs="Arial"/>
          <w:sz w:val="24"/>
          <w:szCs w:val="24"/>
        </w:rPr>
        <w:t xml:space="preserve"> </w:t>
      </w:r>
      <w:proofErr w:type="spellStart"/>
      <w:r w:rsidRPr="009D0040">
        <w:rPr>
          <w:rFonts w:ascii="Arial" w:hAnsi="Arial" w:cs="Arial"/>
          <w:sz w:val="24"/>
          <w:szCs w:val="24"/>
        </w:rPr>
        <w:t>zemljišta</w:t>
      </w:r>
      <w:proofErr w:type="spellEnd"/>
      <w:r w:rsidRPr="009D0040">
        <w:rPr>
          <w:rFonts w:ascii="Arial" w:hAnsi="Arial" w:cs="Arial"/>
          <w:sz w:val="24"/>
          <w:szCs w:val="24"/>
        </w:rPr>
        <w:t xml:space="preserve"> u </w:t>
      </w:r>
      <w:proofErr w:type="spellStart"/>
      <w:r w:rsidRPr="009D0040">
        <w:rPr>
          <w:rFonts w:ascii="Arial" w:hAnsi="Arial" w:cs="Arial"/>
          <w:sz w:val="24"/>
          <w:szCs w:val="24"/>
        </w:rPr>
        <w:t>svrhu</w:t>
      </w:r>
      <w:proofErr w:type="spellEnd"/>
      <w:r w:rsidRPr="009D0040">
        <w:rPr>
          <w:rFonts w:ascii="Arial" w:hAnsi="Arial" w:cs="Arial"/>
          <w:sz w:val="24"/>
          <w:szCs w:val="24"/>
        </w:rPr>
        <w:t xml:space="preserve"> </w:t>
      </w:r>
      <w:proofErr w:type="spellStart"/>
      <w:r w:rsidRPr="009D0040">
        <w:rPr>
          <w:rFonts w:ascii="Arial" w:hAnsi="Arial" w:cs="Arial"/>
          <w:sz w:val="24"/>
          <w:szCs w:val="24"/>
        </w:rPr>
        <w:t>izgradnje</w:t>
      </w:r>
      <w:proofErr w:type="spellEnd"/>
      <w:r w:rsidRPr="009D0040">
        <w:rPr>
          <w:rFonts w:ascii="Arial" w:hAnsi="Arial" w:cs="Arial"/>
          <w:sz w:val="24"/>
          <w:szCs w:val="24"/>
        </w:rPr>
        <w:t xml:space="preserve"> </w:t>
      </w:r>
      <w:proofErr w:type="spellStart"/>
      <w:r w:rsidRPr="009D0040">
        <w:rPr>
          <w:rFonts w:ascii="Arial" w:hAnsi="Arial" w:cs="Arial"/>
          <w:sz w:val="24"/>
          <w:szCs w:val="24"/>
        </w:rPr>
        <w:t>obuhvata</w:t>
      </w:r>
      <w:proofErr w:type="spellEnd"/>
      <w:r w:rsidRPr="009D0040">
        <w:rPr>
          <w:rFonts w:ascii="Arial" w:hAnsi="Arial" w:cs="Arial"/>
          <w:sz w:val="24"/>
          <w:szCs w:val="24"/>
        </w:rPr>
        <w:t>:</w:t>
      </w:r>
    </w:p>
    <w:p w:rsidR="006A0CB5" w:rsidRPr="009D0040" w:rsidRDefault="006A0CB5" w:rsidP="006A0CB5">
      <w:pPr>
        <w:numPr>
          <w:ilvl w:val="0"/>
          <w:numId w:val="6"/>
        </w:numPr>
        <w:spacing w:after="0" w:line="240" w:lineRule="auto"/>
        <w:ind w:right="27"/>
        <w:jc w:val="both"/>
        <w:rPr>
          <w:rFonts w:ascii="Arial" w:hAnsi="Arial" w:cs="Arial"/>
          <w:sz w:val="24"/>
          <w:szCs w:val="24"/>
        </w:rPr>
      </w:pPr>
      <w:proofErr w:type="spellStart"/>
      <w:r w:rsidRPr="009D0040">
        <w:rPr>
          <w:rFonts w:ascii="Arial" w:hAnsi="Arial" w:cs="Arial"/>
          <w:sz w:val="24"/>
          <w:szCs w:val="24"/>
        </w:rPr>
        <w:t>rješavanje</w:t>
      </w:r>
      <w:proofErr w:type="spellEnd"/>
      <w:r w:rsidRPr="009D0040">
        <w:rPr>
          <w:rFonts w:ascii="Arial" w:hAnsi="Arial" w:cs="Arial"/>
          <w:sz w:val="24"/>
          <w:szCs w:val="24"/>
        </w:rPr>
        <w:t xml:space="preserve"> </w:t>
      </w:r>
      <w:proofErr w:type="spellStart"/>
      <w:r w:rsidRPr="009D0040">
        <w:rPr>
          <w:rFonts w:ascii="Arial" w:hAnsi="Arial" w:cs="Arial"/>
          <w:sz w:val="24"/>
          <w:szCs w:val="24"/>
        </w:rPr>
        <w:t>imovinsko</w:t>
      </w:r>
      <w:proofErr w:type="spellEnd"/>
      <w:r w:rsidRPr="009D0040">
        <w:rPr>
          <w:rFonts w:ascii="Arial" w:hAnsi="Arial" w:cs="Arial"/>
          <w:sz w:val="24"/>
          <w:szCs w:val="24"/>
        </w:rPr>
        <w:t xml:space="preserve"> - </w:t>
      </w:r>
      <w:proofErr w:type="spellStart"/>
      <w:r w:rsidRPr="009D0040">
        <w:rPr>
          <w:rFonts w:ascii="Arial" w:hAnsi="Arial" w:cs="Arial"/>
          <w:sz w:val="24"/>
          <w:szCs w:val="24"/>
        </w:rPr>
        <w:t>pravnih</w:t>
      </w:r>
      <w:proofErr w:type="spellEnd"/>
      <w:r w:rsidRPr="009D0040">
        <w:rPr>
          <w:rFonts w:ascii="Arial" w:hAnsi="Arial" w:cs="Arial"/>
          <w:sz w:val="24"/>
          <w:szCs w:val="24"/>
        </w:rPr>
        <w:t xml:space="preserve"> </w:t>
      </w:r>
      <w:proofErr w:type="spellStart"/>
      <w:r w:rsidRPr="009D0040">
        <w:rPr>
          <w:rFonts w:ascii="Arial" w:hAnsi="Arial" w:cs="Arial"/>
          <w:sz w:val="24"/>
          <w:szCs w:val="24"/>
        </w:rPr>
        <w:t>odnosa</w:t>
      </w:r>
      <w:proofErr w:type="spellEnd"/>
      <w:r w:rsidRPr="009D0040">
        <w:rPr>
          <w:rFonts w:ascii="Arial" w:hAnsi="Arial" w:cs="Arial"/>
          <w:sz w:val="24"/>
          <w:szCs w:val="24"/>
        </w:rPr>
        <w:t>,</w:t>
      </w:r>
    </w:p>
    <w:p w:rsidR="006A0CB5" w:rsidRPr="009D0040" w:rsidRDefault="006A0CB5" w:rsidP="006A0CB5">
      <w:pPr>
        <w:numPr>
          <w:ilvl w:val="0"/>
          <w:numId w:val="6"/>
        </w:numPr>
        <w:spacing w:after="0" w:line="240" w:lineRule="auto"/>
        <w:ind w:right="27"/>
        <w:jc w:val="both"/>
        <w:rPr>
          <w:rFonts w:ascii="Arial" w:hAnsi="Arial" w:cs="Arial"/>
          <w:sz w:val="24"/>
          <w:szCs w:val="24"/>
        </w:rPr>
      </w:pPr>
      <w:proofErr w:type="spellStart"/>
      <w:r w:rsidRPr="009D0040">
        <w:rPr>
          <w:rFonts w:ascii="Arial" w:hAnsi="Arial" w:cs="Arial"/>
          <w:sz w:val="24"/>
          <w:szCs w:val="24"/>
        </w:rPr>
        <w:t>parcelaciju</w:t>
      </w:r>
      <w:proofErr w:type="spellEnd"/>
      <w:r w:rsidRPr="009D0040">
        <w:rPr>
          <w:rFonts w:ascii="Arial" w:hAnsi="Arial" w:cs="Arial"/>
          <w:sz w:val="24"/>
          <w:szCs w:val="24"/>
        </w:rPr>
        <w:t xml:space="preserve"> </w:t>
      </w:r>
      <w:proofErr w:type="spellStart"/>
      <w:r w:rsidRPr="009D0040">
        <w:rPr>
          <w:rFonts w:ascii="Arial" w:hAnsi="Arial" w:cs="Arial"/>
          <w:sz w:val="24"/>
          <w:szCs w:val="24"/>
        </w:rPr>
        <w:t>zemljišta</w:t>
      </w:r>
      <w:proofErr w:type="spellEnd"/>
      <w:r w:rsidRPr="009D0040">
        <w:rPr>
          <w:rFonts w:ascii="Arial" w:hAnsi="Arial" w:cs="Arial"/>
          <w:sz w:val="24"/>
          <w:szCs w:val="24"/>
        </w:rPr>
        <w:t>,</w:t>
      </w:r>
    </w:p>
    <w:p w:rsidR="006A0CB5" w:rsidRPr="009D0040" w:rsidRDefault="006A0CB5" w:rsidP="006A0CB5">
      <w:pPr>
        <w:numPr>
          <w:ilvl w:val="0"/>
          <w:numId w:val="6"/>
        </w:numPr>
        <w:spacing w:after="0" w:line="240" w:lineRule="auto"/>
        <w:ind w:right="27"/>
        <w:jc w:val="both"/>
        <w:rPr>
          <w:rFonts w:ascii="Arial" w:hAnsi="Arial" w:cs="Arial"/>
          <w:sz w:val="24"/>
          <w:szCs w:val="24"/>
        </w:rPr>
      </w:pPr>
      <w:proofErr w:type="spellStart"/>
      <w:r w:rsidRPr="009D0040">
        <w:rPr>
          <w:rFonts w:ascii="Arial" w:hAnsi="Arial" w:cs="Arial"/>
          <w:sz w:val="24"/>
          <w:szCs w:val="24"/>
        </w:rPr>
        <w:t>geološka</w:t>
      </w:r>
      <w:proofErr w:type="spellEnd"/>
      <w:r w:rsidRPr="009D0040">
        <w:rPr>
          <w:rFonts w:ascii="Arial" w:hAnsi="Arial" w:cs="Arial"/>
          <w:sz w:val="24"/>
          <w:szCs w:val="24"/>
        </w:rPr>
        <w:t xml:space="preserve">, </w:t>
      </w:r>
      <w:proofErr w:type="spellStart"/>
      <w:r w:rsidRPr="009D0040">
        <w:rPr>
          <w:rFonts w:ascii="Arial" w:hAnsi="Arial" w:cs="Arial"/>
          <w:sz w:val="24"/>
          <w:szCs w:val="24"/>
        </w:rPr>
        <w:t>geomehanička</w:t>
      </w:r>
      <w:proofErr w:type="spellEnd"/>
      <w:r w:rsidRPr="009D0040">
        <w:rPr>
          <w:rFonts w:ascii="Arial" w:hAnsi="Arial" w:cs="Arial"/>
          <w:sz w:val="24"/>
          <w:szCs w:val="24"/>
        </w:rPr>
        <w:t xml:space="preserve">, </w:t>
      </w:r>
      <w:proofErr w:type="spellStart"/>
      <w:r w:rsidRPr="009D0040">
        <w:rPr>
          <w:rFonts w:ascii="Arial" w:hAnsi="Arial" w:cs="Arial"/>
          <w:sz w:val="24"/>
          <w:szCs w:val="24"/>
        </w:rPr>
        <w:t>seizmička</w:t>
      </w:r>
      <w:proofErr w:type="spellEnd"/>
      <w:r w:rsidRPr="009D0040">
        <w:rPr>
          <w:rFonts w:ascii="Arial" w:hAnsi="Arial" w:cs="Arial"/>
          <w:sz w:val="24"/>
          <w:szCs w:val="24"/>
        </w:rPr>
        <w:t xml:space="preserve"> </w:t>
      </w:r>
      <w:proofErr w:type="spellStart"/>
      <w:r w:rsidRPr="009D0040">
        <w:rPr>
          <w:rFonts w:ascii="Arial" w:hAnsi="Arial" w:cs="Arial"/>
          <w:sz w:val="24"/>
          <w:szCs w:val="24"/>
        </w:rPr>
        <w:t>ispitivanja</w:t>
      </w:r>
      <w:proofErr w:type="spellEnd"/>
      <w:r w:rsidRPr="009D0040">
        <w:rPr>
          <w:rFonts w:ascii="Arial" w:hAnsi="Arial" w:cs="Arial"/>
          <w:sz w:val="24"/>
          <w:szCs w:val="24"/>
        </w:rPr>
        <w:t xml:space="preserve"> </w:t>
      </w:r>
      <w:proofErr w:type="spellStart"/>
      <w:r w:rsidRPr="009D0040">
        <w:rPr>
          <w:rFonts w:ascii="Arial" w:hAnsi="Arial" w:cs="Arial"/>
          <w:sz w:val="24"/>
          <w:szCs w:val="24"/>
        </w:rPr>
        <w:t>zemljišta</w:t>
      </w:r>
      <w:proofErr w:type="spellEnd"/>
      <w:r w:rsidRPr="009D0040">
        <w:rPr>
          <w:rFonts w:ascii="Arial" w:hAnsi="Arial" w:cs="Arial"/>
          <w:sz w:val="24"/>
          <w:szCs w:val="24"/>
        </w:rPr>
        <w:t xml:space="preserve">, </w:t>
      </w:r>
      <w:proofErr w:type="spellStart"/>
      <w:r w:rsidRPr="009D0040">
        <w:rPr>
          <w:rFonts w:ascii="Arial" w:hAnsi="Arial" w:cs="Arial"/>
          <w:sz w:val="24"/>
          <w:szCs w:val="24"/>
        </w:rPr>
        <w:t>sa</w:t>
      </w:r>
      <w:proofErr w:type="spellEnd"/>
      <w:r w:rsidRPr="009D0040">
        <w:rPr>
          <w:rFonts w:ascii="Arial" w:hAnsi="Arial" w:cs="Arial"/>
          <w:sz w:val="24"/>
          <w:szCs w:val="24"/>
        </w:rPr>
        <w:t xml:space="preserve"> </w:t>
      </w:r>
      <w:proofErr w:type="spellStart"/>
      <w:r w:rsidRPr="009D0040">
        <w:rPr>
          <w:rFonts w:ascii="Arial" w:hAnsi="Arial" w:cs="Arial"/>
          <w:sz w:val="24"/>
          <w:szCs w:val="24"/>
        </w:rPr>
        <w:t>odgovarajućim</w:t>
      </w:r>
      <w:proofErr w:type="spellEnd"/>
      <w:r w:rsidRPr="009D0040">
        <w:rPr>
          <w:rFonts w:ascii="Arial" w:hAnsi="Arial" w:cs="Arial"/>
          <w:sz w:val="24"/>
          <w:szCs w:val="24"/>
        </w:rPr>
        <w:t xml:space="preserve"> </w:t>
      </w:r>
      <w:proofErr w:type="spellStart"/>
      <w:r w:rsidRPr="009D0040">
        <w:rPr>
          <w:rFonts w:ascii="Arial" w:hAnsi="Arial" w:cs="Arial"/>
          <w:sz w:val="24"/>
          <w:szCs w:val="24"/>
        </w:rPr>
        <w:t>izvještajima</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analizama</w:t>
      </w:r>
      <w:proofErr w:type="spellEnd"/>
      <w:r w:rsidRPr="009D0040">
        <w:rPr>
          <w:rFonts w:ascii="Arial" w:hAnsi="Arial" w:cs="Arial"/>
          <w:sz w:val="24"/>
          <w:szCs w:val="24"/>
        </w:rPr>
        <w:t>,</w:t>
      </w:r>
    </w:p>
    <w:p w:rsidR="006A0CB5" w:rsidRPr="009D0040" w:rsidRDefault="006A0CB5" w:rsidP="006A0CB5">
      <w:pPr>
        <w:numPr>
          <w:ilvl w:val="0"/>
          <w:numId w:val="6"/>
        </w:numPr>
        <w:spacing w:after="0" w:line="240" w:lineRule="auto"/>
        <w:ind w:right="27"/>
        <w:jc w:val="both"/>
        <w:rPr>
          <w:rFonts w:ascii="Arial" w:hAnsi="Arial" w:cs="Arial"/>
          <w:sz w:val="24"/>
          <w:szCs w:val="24"/>
        </w:rPr>
      </w:pPr>
      <w:proofErr w:type="spellStart"/>
      <w:r w:rsidRPr="009D0040">
        <w:rPr>
          <w:rFonts w:ascii="Arial" w:hAnsi="Arial" w:cs="Arial"/>
          <w:sz w:val="24"/>
          <w:szCs w:val="24"/>
        </w:rPr>
        <w:t>uklanjanje</w:t>
      </w:r>
      <w:proofErr w:type="spellEnd"/>
      <w:r w:rsidRPr="009D0040">
        <w:rPr>
          <w:rFonts w:ascii="Arial" w:hAnsi="Arial" w:cs="Arial"/>
          <w:sz w:val="24"/>
          <w:szCs w:val="24"/>
        </w:rPr>
        <w:t xml:space="preserve"> </w:t>
      </w:r>
      <w:proofErr w:type="spellStart"/>
      <w:r w:rsidRPr="009D0040">
        <w:rPr>
          <w:rFonts w:ascii="Arial" w:hAnsi="Arial" w:cs="Arial"/>
          <w:sz w:val="24"/>
          <w:szCs w:val="24"/>
        </w:rPr>
        <w:t>postojećih</w:t>
      </w:r>
      <w:proofErr w:type="spellEnd"/>
      <w:r w:rsidRPr="009D0040">
        <w:rPr>
          <w:rFonts w:ascii="Arial" w:hAnsi="Arial" w:cs="Arial"/>
          <w:sz w:val="24"/>
          <w:szCs w:val="24"/>
        </w:rPr>
        <w:t xml:space="preserve"> </w:t>
      </w:r>
      <w:proofErr w:type="spellStart"/>
      <w:r w:rsidRPr="009D0040">
        <w:rPr>
          <w:rFonts w:ascii="Arial" w:hAnsi="Arial" w:cs="Arial"/>
          <w:sz w:val="24"/>
          <w:szCs w:val="24"/>
        </w:rPr>
        <w:t>građevina</w:t>
      </w:r>
      <w:proofErr w:type="spellEnd"/>
      <w:r w:rsidRPr="009D0040">
        <w:rPr>
          <w:rFonts w:ascii="Arial" w:hAnsi="Arial" w:cs="Arial"/>
          <w:sz w:val="24"/>
          <w:szCs w:val="24"/>
        </w:rPr>
        <w:t xml:space="preserve">, </w:t>
      </w:r>
      <w:proofErr w:type="spellStart"/>
      <w:r w:rsidRPr="009D0040">
        <w:rPr>
          <w:rFonts w:ascii="Arial" w:hAnsi="Arial" w:cs="Arial"/>
          <w:sz w:val="24"/>
          <w:szCs w:val="24"/>
        </w:rPr>
        <w:t>premještanje</w:t>
      </w:r>
      <w:proofErr w:type="spellEnd"/>
      <w:r w:rsidRPr="009D0040">
        <w:rPr>
          <w:rFonts w:ascii="Arial" w:hAnsi="Arial" w:cs="Arial"/>
          <w:sz w:val="24"/>
          <w:szCs w:val="24"/>
        </w:rPr>
        <w:t xml:space="preserve"> </w:t>
      </w:r>
      <w:proofErr w:type="spellStart"/>
      <w:r w:rsidRPr="009D0040">
        <w:rPr>
          <w:rFonts w:ascii="Arial" w:hAnsi="Arial" w:cs="Arial"/>
          <w:sz w:val="24"/>
          <w:szCs w:val="24"/>
        </w:rPr>
        <w:t>nadzemnih</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podzemnih</w:t>
      </w:r>
      <w:proofErr w:type="spellEnd"/>
      <w:r w:rsidRPr="009D0040">
        <w:rPr>
          <w:rFonts w:ascii="Arial" w:hAnsi="Arial" w:cs="Arial"/>
          <w:sz w:val="24"/>
          <w:szCs w:val="24"/>
        </w:rPr>
        <w:t xml:space="preserve"> </w:t>
      </w:r>
      <w:proofErr w:type="spellStart"/>
      <w:r w:rsidRPr="009D0040">
        <w:rPr>
          <w:rFonts w:ascii="Arial" w:hAnsi="Arial" w:cs="Arial"/>
          <w:sz w:val="24"/>
          <w:szCs w:val="24"/>
        </w:rPr>
        <w:t>instalacija</w:t>
      </w:r>
      <w:proofErr w:type="spellEnd"/>
      <w:r w:rsidRPr="009D0040">
        <w:rPr>
          <w:rFonts w:ascii="Arial" w:hAnsi="Arial" w:cs="Arial"/>
          <w:sz w:val="24"/>
          <w:szCs w:val="24"/>
        </w:rPr>
        <w:t xml:space="preserve"> u </w:t>
      </w:r>
      <w:proofErr w:type="spellStart"/>
      <w:r w:rsidRPr="009D0040">
        <w:rPr>
          <w:rFonts w:ascii="Arial" w:hAnsi="Arial" w:cs="Arial"/>
          <w:sz w:val="24"/>
          <w:szCs w:val="24"/>
        </w:rPr>
        <w:t>skladu</w:t>
      </w:r>
      <w:proofErr w:type="spellEnd"/>
      <w:r w:rsidRPr="009D0040">
        <w:rPr>
          <w:rFonts w:ascii="Arial" w:hAnsi="Arial" w:cs="Arial"/>
          <w:sz w:val="24"/>
          <w:szCs w:val="24"/>
        </w:rPr>
        <w:t xml:space="preserve"> </w:t>
      </w:r>
      <w:proofErr w:type="spellStart"/>
      <w:r w:rsidRPr="009D0040">
        <w:rPr>
          <w:rFonts w:ascii="Arial" w:hAnsi="Arial" w:cs="Arial"/>
          <w:sz w:val="24"/>
          <w:szCs w:val="24"/>
        </w:rPr>
        <w:t>sa</w:t>
      </w:r>
      <w:proofErr w:type="spellEnd"/>
      <w:r w:rsidRPr="009D0040">
        <w:rPr>
          <w:rFonts w:ascii="Arial" w:hAnsi="Arial" w:cs="Arial"/>
          <w:sz w:val="24"/>
          <w:szCs w:val="24"/>
        </w:rPr>
        <w:t xml:space="preserve"> </w:t>
      </w:r>
      <w:proofErr w:type="spellStart"/>
      <w:r w:rsidRPr="009D0040">
        <w:rPr>
          <w:rFonts w:ascii="Arial" w:hAnsi="Arial" w:cs="Arial"/>
          <w:sz w:val="24"/>
          <w:szCs w:val="24"/>
        </w:rPr>
        <w:t>Regulacionim</w:t>
      </w:r>
      <w:proofErr w:type="spellEnd"/>
      <w:r w:rsidRPr="009D0040">
        <w:rPr>
          <w:rFonts w:ascii="Arial" w:hAnsi="Arial" w:cs="Arial"/>
          <w:sz w:val="24"/>
          <w:szCs w:val="24"/>
        </w:rPr>
        <w:t xml:space="preserve"> </w:t>
      </w:r>
      <w:proofErr w:type="spellStart"/>
      <w:r w:rsidRPr="009D0040">
        <w:rPr>
          <w:rFonts w:ascii="Arial" w:hAnsi="Arial" w:cs="Arial"/>
          <w:sz w:val="24"/>
          <w:szCs w:val="24"/>
        </w:rPr>
        <w:t>planom</w:t>
      </w:r>
      <w:proofErr w:type="spellEnd"/>
      <w:r w:rsidRPr="009D0040">
        <w:rPr>
          <w:rFonts w:ascii="Arial" w:hAnsi="Arial" w:cs="Arial"/>
          <w:sz w:val="24"/>
          <w:szCs w:val="24"/>
        </w:rPr>
        <w:t>,</w:t>
      </w:r>
    </w:p>
    <w:p w:rsidR="006A0CB5" w:rsidRPr="009D0040" w:rsidRDefault="006A0CB5" w:rsidP="006A0CB5">
      <w:pPr>
        <w:numPr>
          <w:ilvl w:val="0"/>
          <w:numId w:val="6"/>
        </w:numPr>
        <w:spacing w:after="0" w:line="240" w:lineRule="auto"/>
        <w:ind w:right="27"/>
        <w:jc w:val="both"/>
        <w:rPr>
          <w:rFonts w:ascii="Arial" w:hAnsi="Arial" w:cs="Arial"/>
          <w:sz w:val="24"/>
          <w:szCs w:val="24"/>
        </w:rPr>
      </w:pPr>
      <w:proofErr w:type="spellStart"/>
      <w:r w:rsidRPr="009D0040">
        <w:rPr>
          <w:rFonts w:ascii="Arial" w:hAnsi="Arial" w:cs="Arial"/>
          <w:sz w:val="24"/>
          <w:szCs w:val="24"/>
        </w:rPr>
        <w:t>izradu</w:t>
      </w:r>
      <w:proofErr w:type="spellEnd"/>
      <w:r w:rsidRPr="009D0040">
        <w:rPr>
          <w:rFonts w:ascii="Arial" w:hAnsi="Arial" w:cs="Arial"/>
          <w:sz w:val="24"/>
          <w:szCs w:val="24"/>
        </w:rPr>
        <w:t xml:space="preserve"> </w:t>
      </w:r>
      <w:proofErr w:type="spellStart"/>
      <w:r w:rsidRPr="009D0040">
        <w:rPr>
          <w:rFonts w:ascii="Arial" w:hAnsi="Arial" w:cs="Arial"/>
          <w:sz w:val="24"/>
          <w:szCs w:val="24"/>
        </w:rPr>
        <w:t>tehničke</w:t>
      </w:r>
      <w:proofErr w:type="spellEnd"/>
      <w:r w:rsidRPr="009D0040">
        <w:rPr>
          <w:rFonts w:ascii="Arial" w:hAnsi="Arial" w:cs="Arial"/>
          <w:sz w:val="24"/>
          <w:szCs w:val="24"/>
        </w:rPr>
        <w:t xml:space="preserve"> </w:t>
      </w:r>
      <w:proofErr w:type="spellStart"/>
      <w:r w:rsidRPr="009D0040">
        <w:rPr>
          <w:rFonts w:ascii="Arial" w:hAnsi="Arial" w:cs="Arial"/>
          <w:sz w:val="24"/>
          <w:szCs w:val="24"/>
        </w:rPr>
        <w:t>dokumentacije</w:t>
      </w:r>
      <w:proofErr w:type="spellEnd"/>
      <w:r w:rsidRPr="009D0040">
        <w:rPr>
          <w:rFonts w:ascii="Arial" w:hAnsi="Arial" w:cs="Arial"/>
          <w:sz w:val="24"/>
          <w:szCs w:val="24"/>
        </w:rPr>
        <w:t>,</w:t>
      </w:r>
    </w:p>
    <w:p w:rsidR="006A0CB5" w:rsidRPr="009D0040" w:rsidRDefault="006A0CB5" w:rsidP="006A0CB5">
      <w:pPr>
        <w:numPr>
          <w:ilvl w:val="0"/>
          <w:numId w:val="6"/>
        </w:numPr>
        <w:spacing w:after="0" w:line="240" w:lineRule="auto"/>
        <w:ind w:right="27"/>
        <w:jc w:val="both"/>
        <w:rPr>
          <w:rFonts w:ascii="Arial" w:hAnsi="Arial" w:cs="Arial"/>
          <w:sz w:val="24"/>
          <w:szCs w:val="24"/>
        </w:rPr>
      </w:pPr>
      <w:proofErr w:type="spellStart"/>
      <w:proofErr w:type="gramStart"/>
      <w:r w:rsidRPr="009D0040">
        <w:rPr>
          <w:rFonts w:ascii="Arial" w:hAnsi="Arial" w:cs="Arial"/>
          <w:sz w:val="24"/>
          <w:szCs w:val="24"/>
        </w:rPr>
        <w:t>sanacione</w:t>
      </w:r>
      <w:proofErr w:type="spellEnd"/>
      <w:proofErr w:type="gramEnd"/>
      <w:r w:rsidRPr="009D0040">
        <w:rPr>
          <w:rFonts w:ascii="Arial" w:hAnsi="Arial" w:cs="Arial"/>
          <w:sz w:val="24"/>
          <w:szCs w:val="24"/>
        </w:rPr>
        <w:t xml:space="preserve"> </w:t>
      </w:r>
      <w:proofErr w:type="spellStart"/>
      <w:r w:rsidRPr="009D0040">
        <w:rPr>
          <w:rFonts w:ascii="Arial" w:hAnsi="Arial" w:cs="Arial"/>
          <w:sz w:val="24"/>
          <w:szCs w:val="24"/>
        </w:rPr>
        <w:t>radove</w:t>
      </w:r>
      <w:proofErr w:type="spellEnd"/>
      <w:r w:rsidRPr="009D0040">
        <w:rPr>
          <w:rFonts w:ascii="Arial" w:hAnsi="Arial" w:cs="Arial"/>
          <w:sz w:val="24"/>
          <w:szCs w:val="24"/>
        </w:rPr>
        <w:t xml:space="preserve"> (</w:t>
      </w:r>
      <w:proofErr w:type="spellStart"/>
      <w:r w:rsidRPr="009D0040">
        <w:rPr>
          <w:rFonts w:ascii="Arial" w:hAnsi="Arial" w:cs="Arial"/>
          <w:sz w:val="24"/>
          <w:szCs w:val="24"/>
        </w:rPr>
        <w:t>odvodnjavanje</w:t>
      </w:r>
      <w:proofErr w:type="spellEnd"/>
      <w:r w:rsidRPr="009D0040">
        <w:rPr>
          <w:rFonts w:ascii="Arial" w:hAnsi="Arial" w:cs="Arial"/>
          <w:sz w:val="24"/>
          <w:szCs w:val="24"/>
        </w:rPr>
        <w:t xml:space="preserve">, </w:t>
      </w:r>
      <w:proofErr w:type="spellStart"/>
      <w:r w:rsidRPr="009D0040">
        <w:rPr>
          <w:rFonts w:ascii="Arial" w:hAnsi="Arial" w:cs="Arial"/>
          <w:sz w:val="24"/>
          <w:szCs w:val="24"/>
        </w:rPr>
        <w:t>nasipanje</w:t>
      </w:r>
      <w:proofErr w:type="spellEnd"/>
      <w:r w:rsidRPr="009D0040">
        <w:rPr>
          <w:rFonts w:ascii="Arial" w:hAnsi="Arial" w:cs="Arial"/>
          <w:sz w:val="24"/>
          <w:szCs w:val="24"/>
        </w:rPr>
        <w:t xml:space="preserve">, </w:t>
      </w:r>
      <w:proofErr w:type="spellStart"/>
      <w:r w:rsidRPr="009D0040">
        <w:rPr>
          <w:rFonts w:ascii="Arial" w:hAnsi="Arial" w:cs="Arial"/>
          <w:sz w:val="24"/>
          <w:szCs w:val="24"/>
        </w:rPr>
        <w:t>ravnanje</w:t>
      </w:r>
      <w:proofErr w:type="spellEnd"/>
      <w:r w:rsidRPr="009D0040">
        <w:rPr>
          <w:rFonts w:ascii="Arial" w:hAnsi="Arial" w:cs="Arial"/>
          <w:sz w:val="24"/>
          <w:szCs w:val="24"/>
        </w:rPr>
        <w:t xml:space="preserve"> </w:t>
      </w:r>
      <w:proofErr w:type="spellStart"/>
      <w:r w:rsidRPr="009D0040">
        <w:rPr>
          <w:rFonts w:ascii="Arial" w:hAnsi="Arial" w:cs="Arial"/>
          <w:sz w:val="24"/>
          <w:szCs w:val="24"/>
        </w:rPr>
        <w:t>zemljišta</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slično</w:t>
      </w:r>
      <w:proofErr w:type="spellEnd"/>
      <w:r w:rsidRPr="009D0040">
        <w:rPr>
          <w:rFonts w:ascii="Arial" w:hAnsi="Arial" w:cs="Arial"/>
          <w:sz w:val="24"/>
          <w:szCs w:val="24"/>
        </w:rPr>
        <w:t>).</w:t>
      </w:r>
    </w:p>
    <w:p w:rsidR="006A0CB5" w:rsidRPr="009D0040" w:rsidRDefault="006A0CB5" w:rsidP="006A0CB5">
      <w:pPr>
        <w:spacing w:after="0" w:line="240" w:lineRule="auto"/>
        <w:ind w:right="27"/>
        <w:jc w:val="both"/>
        <w:rPr>
          <w:rFonts w:ascii="Arial" w:hAnsi="Arial" w:cs="Arial"/>
          <w:sz w:val="24"/>
          <w:szCs w:val="24"/>
        </w:rPr>
      </w:pPr>
    </w:p>
    <w:p w:rsidR="006A0CB5" w:rsidRPr="009D0040" w:rsidRDefault="006A0CB5" w:rsidP="006A0CB5">
      <w:pPr>
        <w:spacing w:after="0" w:line="240" w:lineRule="auto"/>
        <w:ind w:right="27"/>
        <w:jc w:val="both"/>
        <w:rPr>
          <w:rFonts w:ascii="Arial" w:hAnsi="Arial" w:cs="Arial"/>
          <w:sz w:val="24"/>
          <w:szCs w:val="24"/>
        </w:rPr>
      </w:pPr>
      <w:r w:rsidRPr="009D0040">
        <w:rPr>
          <w:rFonts w:ascii="Arial" w:hAnsi="Arial" w:cs="Arial"/>
          <w:sz w:val="24"/>
          <w:szCs w:val="24"/>
        </w:rPr>
        <w:t xml:space="preserve">Kao </w:t>
      </w:r>
      <w:proofErr w:type="spellStart"/>
      <w:r w:rsidRPr="009D0040">
        <w:rPr>
          <w:rFonts w:ascii="Arial" w:hAnsi="Arial" w:cs="Arial"/>
          <w:sz w:val="24"/>
          <w:szCs w:val="24"/>
        </w:rPr>
        <w:t>komunalni</w:t>
      </w:r>
      <w:proofErr w:type="spellEnd"/>
      <w:r w:rsidRPr="009D0040">
        <w:rPr>
          <w:rFonts w:ascii="Arial" w:hAnsi="Arial" w:cs="Arial"/>
          <w:sz w:val="24"/>
          <w:szCs w:val="24"/>
        </w:rPr>
        <w:t xml:space="preserve"> </w:t>
      </w:r>
      <w:proofErr w:type="spellStart"/>
      <w:r w:rsidRPr="009D0040">
        <w:rPr>
          <w:rFonts w:ascii="Arial" w:hAnsi="Arial" w:cs="Arial"/>
          <w:sz w:val="24"/>
          <w:szCs w:val="24"/>
        </w:rPr>
        <w:t>objekti</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instalacije</w:t>
      </w:r>
      <w:proofErr w:type="spellEnd"/>
      <w:r w:rsidRPr="009D0040">
        <w:rPr>
          <w:rFonts w:ascii="Arial" w:hAnsi="Arial" w:cs="Arial"/>
          <w:sz w:val="24"/>
          <w:szCs w:val="24"/>
        </w:rPr>
        <w:t xml:space="preserve"> </w:t>
      </w:r>
      <w:proofErr w:type="spellStart"/>
      <w:r w:rsidRPr="009D0040">
        <w:rPr>
          <w:rFonts w:ascii="Arial" w:hAnsi="Arial" w:cs="Arial"/>
          <w:sz w:val="24"/>
          <w:szCs w:val="24"/>
        </w:rPr>
        <w:t>za</w:t>
      </w:r>
      <w:proofErr w:type="spellEnd"/>
      <w:r w:rsidRPr="009D0040">
        <w:rPr>
          <w:rFonts w:ascii="Arial" w:hAnsi="Arial" w:cs="Arial"/>
          <w:sz w:val="24"/>
          <w:szCs w:val="24"/>
        </w:rPr>
        <w:t xml:space="preserve"> </w:t>
      </w:r>
      <w:proofErr w:type="spellStart"/>
      <w:r w:rsidRPr="009D0040">
        <w:rPr>
          <w:rFonts w:ascii="Arial" w:hAnsi="Arial" w:cs="Arial"/>
          <w:sz w:val="24"/>
          <w:szCs w:val="24"/>
        </w:rPr>
        <w:t>zajedničko</w:t>
      </w:r>
      <w:proofErr w:type="spellEnd"/>
      <w:r w:rsidRPr="009D0040">
        <w:rPr>
          <w:rFonts w:ascii="Arial" w:hAnsi="Arial" w:cs="Arial"/>
          <w:sz w:val="24"/>
          <w:szCs w:val="24"/>
        </w:rPr>
        <w:t xml:space="preserve"> </w:t>
      </w:r>
      <w:proofErr w:type="spellStart"/>
      <w:r w:rsidRPr="009D0040">
        <w:rPr>
          <w:rFonts w:ascii="Arial" w:hAnsi="Arial" w:cs="Arial"/>
          <w:sz w:val="24"/>
          <w:szCs w:val="24"/>
        </w:rPr>
        <w:t>korištenje</w:t>
      </w:r>
      <w:proofErr w:type="spellEnd"/>
      <w:r w:rsidRPr="009D0040">
        <w:rPr>
          <w:rFonts w:ascii="Arial" w:hAnsi="Arial" w:cs="Arial"/>
          <w:sz w:val="24"/>
          <w:szCs w:val="24"/>
        </w:rPr>
        <w:t xml:space="preserve">, u </w:t>
      </w:r>
      <w:proofErr w:type="spellStart"/>
      <w:r w:rsidRPr="009D0040">
        <w:rPr>
          <w:rFonts w:ascii="Arial" w:hAnsi="Arial" w:cs="Arial"/>
          <w:sz w:val="24"/>
          <w:szCs w:val="24"/>
        </w:rPr>
        <w:t>smislu</w:t>
      </w:r>
      <w:proofErr w:type="spellEnd"/>
      <w:r w:rsidRPr="009D0040">
        <w:rPr>
          <w:rFonts w:ascii="Arial" w:hAnsi="Arial" w:cs="Arial"/>
          <w:sz w:val="24"/>
          <w:szCs w:val="24"/>
        </w:rPr>
        <w:t xml:space="preserve"> </w:t>
      </w:r>
      <w:proofErr w:type="spellStart"/>
      <w:r w:rsidRPr="009D0040">
        <w:rPr>
          <w:rFonts w:ascii="Arial" w:hAnsi="Arial" w:cs="Arial"/>
          <w:sz w:val="24"/>
          <w:szCs w:val="24"/>
        </w:rPr>
        <w:t>prostornog</w:t>
      </w:r>
      <w:proofErr w:type="spellEnd"/>
      <w:r w:rsidRPr="009D0040">
        <w:rPr>
          <w:rFonts w:ascii="Arial" w:hAnsi="Arial" w:cs="Arial"/>
          <w:sz w:val="24"/>
          <w:szCs w:val="24"/>
        </w:rPr>
        <w:t xml:space="preserve"> </w:t>
      </w:r>
      <w:proofErr w:type="spellStart"/>
      <w:r w:rsidRPr="009D0040">
        <w:rPr>
          <w:rFonts w:ascii="Arial" w:hAnsi="Arial" w:cs="Arial"/>
          <w:sz w:val="24"/>
          <w:szCs w:val="24"/>
        </w:rPr>
        <w:t>uređenja</w:t>
      </w:r>
      <w:proofErr w:type="spellEnd"/>
      <w:r w:rsidRPr="009D0040">
        <w:rPr>
          <w:rFonts w:ascii="Arial" w:hAnsi="Arial" w:cs="Arial"/>
          <w:sz w:val="24"/>
          <w:szCs w:val="24"/>
        </w:rPr>
        <w:t xml:space="preserve"> </w:t>
      </w:r>
      <w:proofErr w:type="spellStart"/>
      <w:r w:rsidRPr="009D0040">
        <w:rPr>
          <w:rFonts w:ascii="Arial" w:hAnsi="Arial" w:cs="Arial"/>
          <w:sz w:val="24"/>
          <w:szCs w:val="24"/>
        </w:rPr>
        <w:t>smatraju</w:t>
      </w:r>
      <w:proofErr w:type="spellEnd"/>
      <w:r w:rsidRPr="009D0040">
        <w:rPr>
          <w:rFonts w:ascii="Arial" w:hAnsi="Arial" w:cs="Arial"/>
          <w:sz w:val="24"/>
          <w:szCs w:val="24"/>
        </w:rPr>
        <w:t xml:space="preserve"> se:</w:t>
      </w:r>
    </w:p>
    <w:p w:rsidR="006A0CB5" w:rsidRPr="009D0040" w:rsidRDefault="006A0CB5" w:rsidP="006A0CB5">
      <w:pPr>
        <w:numPr>
          <w:ilvl w:val="0"/>
          <w:numId w:val="7"/>
        </w:numPr>
        <w:spacing w:after="0" w:line="240" w:lineRule="auto"/>
        <w:ind w:right="27"/>
        <w:jc w:val="both"/>
        <w:rPr>
          <w:rFonts w:ascii="Arial" w:hAnsi="Arial" w:cs="Arial"/>
          <w:sz w:val="24"/>
          <w:szCs w:val="24"/>
        </w:rPr>
      </w:pPr>
      <w:proofErr w:type="spellStart"/>
      <w:proofErr w:type="gramStart"/>
      <w:r w:rsidRPr="009D0040">
        <w:rPr>
          <w:rFonts w:ascii="Arial" w:hAnsi="Arial" w:cs="Arial"/>
          <w:sz w:val="24"/>
          <w:szCs w:val="24"/>
        </w:rPr>
        <w:t>ulice</w:t>
      </w:r>
      <w:proofErr w:type="spellEnd"/>
      <w:proofErr w:type="gramEnd"/>
      <w:r w:rsidRPr="009D0040">
        <w:rPr>
          <w:rFonts w:ascii="Arial" w:hAnsi="Arial" w:cs="Arial"/>
          <w:sz w:val="24"/>
          <w:szCs w:val="24"/>
        </w:rPr>
        <w:t xml:space="preserve"> ( </w:t>
      </w:r>
      <w:proofErr w:type="spellStart"/>
      <w:r w:rsidRPr="009D0040">
        <w:rPr>
          <w:rFonts w:ascii="Arial" w:hAnsi="Arial" w:cs="Arial"/>
          <w:sz w:val="24"/>
          <w:szCs w:val="24"/>
        </w:rPr>
        <w:t>pločnici</w:t>
      </w:r>
      <w:proofErr w:type="spellEnd"/>
      <w:r w:rsidRPr="009D0040">
        <w:rPr>
          <w:rFonts w:ascii="Arial" w:hAnsi="Arial" w:cs="Arial"/>
          <w:sz w:val="24"/>
          <w:szCs w:val="24"/>
        </w:rPr>
        <w:t xml:space="preserve">, </w:t>
      </w:r>
      <w:proofErr w:type="spellStart"/>
      <w:r w:rsidRPr="009D0040">
        <w:rPr>
          <w:rFonts w:ascii="Arial" w:hAnsi="Arial" w:cs="Arial"/>
          <w:sz w:val="24"/>
          <w:szCs w:val="24"/>
        </w:rPr>
        <w:t>skverovi</w:t>
      </w:r>
      <w:proofErr w:type="spellEnd"/>
      <w:r w:rsidRPr="009D0040">
        <w:rPr>
          <w:rFonts w:ascii="Arial" w:hAnsi="Arial" w:cs="Arial"/>
          <w:sz w:val="24"/>
          <w:szCs w:val="24"/>
        </w:rPr>
        <w:t xml:space="preserve">, </w:t>
      </w:r>
      <w:proofErr w:type="spellStart"/>
      <w:r w:rsidRPr="009D0040">
        <w:rPr>
          <w:rFonts w:ascii="Arial" w:hAnsi="Arial" w:cs="Arial"/>
          <w:sz w:val="24"/>
          <w:szCs w:val="24"/>
        </w:rPr>
        <w:t>prilazni</w:t>
      </w:r>
      <w:proofErr w:type="spellEnd"/>
      <w:r w:rsidRPr="009D0040">
        <w:rPr>
          <w:rFonts w:ascii="Arial" w:hAnsi="Arial" w:cs="Arial"/>
          <w:sz w:val="24"/>
          <w:szCs w:val="24"/>
        </w:rPr>
        <w:t xml:space="preserve"> </w:t>
      </w:r>
      <w:proofErr w:type="spellStart"/>
      <w:r w:rsidRPr="009D0040">
        <w:rPr>
          <w:rFonts w:ascii="Arial" w:hAnsi="Arial" w:cs="Arial"/>
          <w:sz w:val="24"/>
          <w:szCs w:val="24"/>
        </w:rPr>
        <w:t>putevi</w:t>
      </w:r>
      <w:proofErr w:type="spellEnd"/>
      <w:r w:rsidRPr="009D0040">
        <w:rPr>
          <w:rFonts w:ascii="Arial" w:hAnsi="Arial" w:cs="Arial"/>
          <w:sz w:val="24"/>
          <w:szCs w:val="24"/>
        </w:rPr>
        <w:t xml:space="preserve">, </w:t>
      </w:r>
      <w:proofErr w:type="spellStart"/>
      <w:r w:rsidRPr="009D0040">
        <w:rPr>
          <w:rFonts w:ascii="Arial" w:hAnsi="Arial" w:cs="Arial"/>
          <w:sz w:val="24"/>
          <w:szCs w:val="24"/>
        </w:rPr>
        <w:t>trgovi</w:t>
      </w:r>
      <w:proofErr w:type="spellEnd"/>
      <w:r w:rsidRPr="009D0040">
        <w:rPr>
          <w:rFonts w:ascii="Arial" w:hAnsi="Arial" w:cs="Arial"/>
          <w:sz w:val="24"/>
          <w:szCs w:val="24"/>
        </w:rPr>
        <w:t xml:space="preserve">, </w:t>
      </w:r>
      <w:proofErr w:type="spellStart"/>
      <w:r w:rsidRPr="009D0040">
        <w:rPr>
          <w:rFonts w:ascii="Arial" w:hAnsi="Arial" w:cs="Arial"/>
          <w:sz w:val="24"/>
          <w:szCs w:val="24"/>
        </w:rPr>
        <w:t>parkirališta</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sl.)</w:t>
      </w:r>
    </w:p>
    <w:p w:rsidR="006A0CB5" w:rsidRPr="009D0040" w:rsidRDefault="006A0CB5" w:rsidP="006A0CB5">
      <w:pPr>
        <w:numPr>
          <w:ilvl w:val="0"/>
          <w:numId w:val="7"/>
        </w:numPr>
        <w:spacing w:after="0" w:line="240" w:lineRule="auto"/>
        <w:ind w:right="27"/>
        <w:jc w:val="both"/>
        <w:rPr>
          <w:rFonts w:ascii="Arial" w:hAnsi="Arial" w:cs="Arial"/>
          <w:sz w:val="24"/>
          <w:szCs w:val="24"/>
        </w:rPr>
      </w:pPr>
      <w:proofErr w:type="spellStart"/>
      <w:proofErr w:type="gramStart"/>
      <w:r w:rsidRPr="009D0040">
        <w:rPr>
          <w:rFonts w:ascii="Arial" w:hAnsi="Arial" w:cs="Arial"/>
          <w:sz w:val="24"/>
          <w:szCs w:val="24"/>
        </w:rPr>
        <w:t>zelene</w:t>
      </w:r>
      <w:proofErr w:type="spellEnd"/>
      <w:proofErr w:type="gramEnd"/>
      <w:r w:rsidRPr="009D0040">
        <w:rPr>
          <w:rFonts w:ascii="Arial" w:hAnsi="Arial" w:cs="Arial"/>
          <w:sz w:val="24"/>
          <w:szCs w:val="24"/>
        </w:rPr>
        <w:t xml:space="preserve"> </w:t>
      </w:r>
      <w:proofErr w:type="spellStart"/>
      <w:r w:rsidRPr="009D0040">
        <w:rPr>
          <w:rFonts w:ascii="Arial" w:hAnsi="Arial" w:cs="Arial"/>
          <w:sz w:val="24"/>
          <w:szCs w:val="24"/>
        </w:rPr>
        <w:t>površine</w:t>
      </w:r>
      <w:proofErr w:type="spellEnd"/>
      <w:r w:rsidRPr="009D0040">
        <w:rPr>
          <w:rFonts w:ascii="Arial" w:hAnsi="Arial" w:cs="Arial"/>
          <w:sz w:val="24"/>
          <w:szCs w:val="24"/>
        </w:rPr>
        <w:t xml:space="preserve"> (</w:t>
      </w:r>
      <w:proofErr w:type="spellStart"/>
      <w:r w:rsidRPr="009D0040">
        <w:rPr>
          <w:rFonts w:ascii="Arial" w:hAnsi="Arial" w:cs="Arial"/>
          <w:sz w:val="24"/>
          <w:szCs w:val="24"/>
        </w:rPr>
        <w:t>nasadi</w:t>
      </w:r>
      <w:proofErr w:type="spellEnd"/>
      <w:r w:rsidRPr="009D0040">
        <w:rPr>
          <w:rFonts w:ascii="Arial" w:hAnsi="Arial" w:cs="Arial"/>
          <w:sz w:val="24"/>
          <w:szCs w:val="24"/>
        </w:rPr>
        <w:t xml:space="preserve">, </w:t>
      </w:r>
      <w:proofErr w:type="spellStart"/>
      <w:r w:rsidRPr="009D0040">
        <w:rPr>
          <w:rFonts w:ascii="Arial" w:hAnsi="Arial" w:cs="Arial"/>
          <w:sz w:val="24"/>
          <w:szCs w:val="24"/>
        </w:rPr>
        <w:t>travnjaci</w:t>
      </w:r>
      <w:proofErr w:type="spellEnd"/>
      <w:r w:rsidRPr="009D0040">
        <w:rPr>
          <w:rFonts w:ascii="Arial" w:hAnsi="Arial" w:cs="Arial"/>
          <w:sz w:val="24"/>
          <w:szCs w:val="24"/>
        </w:rPr>
        <w:t xml:space="preserve">, </w:t>
      </w:r>
      <w:proofErr w:type="spellStart"/>
      <w:r w:rsidRPr="009D0040">
        <w:rPr>
          <w:rFonts w:ascii="Arial" w:hAnsi="Arial" w:cs="Arial"/>
          <w:sz w:val="24"/>
          <w:szCs w:val="24"/>
        </w:rPr>
        <w:t>drvoredi</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sl.),</w:t>
      </w:r>
    </w:p>
    <w:p w:rsidR="006A0CB5" w:rsidRPr="009D0040" w:rsidRDefault="006A0CB5" w:rsidP="006A0CB5">
      <w:pPr>
        <w:numPr>
          <w:ilvl w:val="0"/>
          <w:numId w:val="7"/>
        </w:numPr>
        <w:spacing w:after="0" w:line="240" w:lineRule="auto"/>
        <w:ind w:right="27"/>
        <w:jc w:val="both"/>
        <w:rPr>
          <w:rFonts w:ascii="Arial" w:hAnsi="Arial" w:cs="Arial"/>
          <w:sz w:val="24"/>
          <w:szCs w:val="24"/>
        </w:rPr>
      </w:pPr>
      <w:proofErr w:type="spellStart"/>
      <w:r w:rsidRPr="009D0040">
        <w:rPr>
          <w:rFonts w:ascii="Arial" w:hAnsi="Arial" w:cs="Arial"/>
          <w:sz w:val="24"/>
          <w:szCs w:val="24"/>
        </w:rPr>
        <w:t>uređenje</w:t>
      </w:r>
      <w:proofErr w:type="spellEnd"/>
      <w:r w:rsidRPr="009D0040">
        <w:rPr>
          <w:rFonts w:ascii="Arial" w:hAnsi="Arial" w:cs="Arial"/>
          <w:sz w:val="24"/>
          <w:szCs w:val="24"/>
        </w:rPr>
        <w:t xml:space="preserve"> </w:t>
      </w:r>
      <w:proofErr w:type="spellStart"/>
      <w:r w:rsidRPr="009D0040">
        <w:rPr>
          <w:rFonts w:ascii="Arial" w:hAnsi="Arial" w:cs="Arial"/>
          <w:sz w:val="24"/>
          <w:szCs w:val="24"/>
        </w:rPr>
        <w:t>rekreativnih</w:t>
      </w:r>
      <w:proofErr w:type="spellEnd"/>
      <w:r w:rsidRPr="009D0040">
        <w:rPr>
          <w:rFonts w:ascii="Arial" w:hAnsi="Arial" w:cs="Arial"/>
          <w:sz w:val="24"/>
          <w:szCs w:val="24"/>
        </w:rPr>
        <w:t xml:space="preserve"> </w:t>
      </w:r>
      <w:proofErr w:type="spellStart"/>
      <w:r w:rsidRPr="009D0040">
        <w:rPr>
          <w:rFonts w:ascii="Arial" w:hAnsi="Arial" w:cs="Arial"/>
          <w:sz w:val="24"/>
          <w:szCs w:val="24"/>
        </w:rPr>
        <w:t>terena</w:t>
      </w:r>
      <w:proofErr w:type="spellEnd"/>
      <w:r w:rsidRPr="009D0040">
        <w:rPr>
          <w:rFonts w:ascii="Arial" w:hAnsi="Arial" w:cs="Arial"/>
          <w:sz w:val="24"/>
          <w:szCs w:val="24"/>
        </w:rPr>
        <w:t xml:space="preserve">, </w:t>
      </w:r>
      <w:proofErr w:type="spellStart"/>
      <w:r w:rsidRPr="009D0040">
        <w:rPr>
          <w:rFonts w:ascii="Arial" w:hAnsi="Arial" w:cs="Arial"/>
          <w:sz w:val="24"/>
          <w:szCs w:val="24"/>
        </w:rPr>
        <w:t>parkova</w:t>
      </w:r>
      <w:proofErr w:type="spellEnd"/>
      <w:r w:rsidRPr="009D0040">
        <w:rPr>
          <w:rFonts w:ascii="Arial" w:hAnsi="Arial" w:cs="Arial"/>
          <w:sz w:val="24"/>
          <w:szCs w:val="24"/>
        </w:rPr>
        <w:t xml:space="preserve">, </w:t>
      </w:r>
      <w:proofErr w:type="spellStart"/>
      <w:r w:rsidRPr="009D0040">
        <w:rPr>
          <w:rFonts w:ascii="Arial" w:hAnsi="Arial" w:cs="Arial"/>
          <w:sz w:val="24"/>
          <w:szCs w:val="24"/>
        </w:rPr>
        <w:t>igrališta</w:t>
      </w:r>
      <w:proofErr w:type="spellEnd"/>
      <w:r w:rsidRPr="009D0040">
        <w:rPr>
          <w:rFonts w:ascii="Arial" w:hAnsi="Arial" w:cs="Arial"/>
          <w:sz w:val="24"/>
          <w:szCs w:val="24"/>
        </w:rPr>
        <w:t xml:space="preserve">, </w:t>
      </w:r>
      <w:proofErr w:type="spellStart"/>
      <w:r w:rsidRPr="009D0040">
        <w:rPr>
          <w:rFonts w:ascii="Arial" w:hAnsi="Arial" w:cs="Arial"/>
          <w:sz w:val="24"/>
          <w:szCs w:val="24"/>
        </w:rPr>
        <w:t>šetnica</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sl.,</w:t>
      </w:r>
    </w:p>
    <w:p w:rsidR="006A0CB5" w:rsidRPr="009D0040" w:rsidRDefault="006A0CB5" w:rsidP="006A0CB5">
      <w:pPr>
        <w:numPr>
          <w:ilvl w:val="0"/>
          <w:numId w:val="7"/>
        </w:numPr>
        <w:spacing w:after="0" w:line="240" w:lineRule="auto"/>
        <w:ind w:right="27"/>
        <w:jc w:val="both"/>
        <w:rPr>
          <w:rFonts w:ascii="Arial" w:hAnsi="Arial" w:cs="Arial"/>
          <w:sz w:val="24"/>
          <w:szCs w:val="24"/>
        </w:rPr>
      </w:pPr>
      <w:proofErr w:type="spellStart"/>
      <w:r w:rsidRPr="009D0040">
        <w:rPr>
          <w:rFonts w:ascii="Arial" w:hAnsi="Arial" w:cs="Arial"/>
          <w:sz w:val="24"/>
          <w:szCs w:val="24"/>
        </w:rPr>
        <w:t>objekti</w:t>
      </w:r>
      <w:proofErr w:type="spellEnd"/>
      <w:r w:rsidRPr="009D0040">
        <w:rPr>
          <w:rFonts w:ascii="Arial" w:hAnsi="Arial" w:cs="Arial"/>
          <w:sz w:val="24"/>
          <w:szCs w:val="24"/>
        </w:rPr>
        <w:t xml:space="preserve">, </w:t>
      </w:r>
      <w:proofErr w:type="spellStart"/>
      <w:r w:rsidRPr="009D0040">
        <w:rPr>
          <w:rFonts w:ascii="Arial" w:hAnsi="Arial" w:cs="Arial"/>
          <w:sz w:val="24"/>
          <w:szCs w:val="24"/>
        </w:rPr>
        <w:t>uređaji</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instalacija</w:t>
      </w:r>
      <w:proofErr w:type="spellEnd"/>
      <w:r w:rsidRPr="009D0040">
        <w:rPr>
          <w:rFonts w:ascii="Arial" w:hAnsi="Arial" w:cs="Arial"/>
          <w:sz w:val="24"/>
          <w:szCs w:val="24"/>
        </w:rPr>
        <w:t xml:space="preserve"> </w:t>
      </w:r>
      <w:proofErr w:type="spellStart"/>
      <w:r w:rsidRPr="009D0040">
        <w:rPr>
          <w:rFonts w:ascii="Arial" w:hAnsi="Arial" w:cs="Arial"/>
          <w:sz w:val="24"/>
          <w:szCs w:val="24"/>
        </w:rPr>
        <w:t>za</w:t>
      </w:r>
      <w:proofErr w:type="spellEnd"/>
      <w:r w:rsidRPr="009D0040">
        <w:rPr>
          <w:rFonts w:ascii="Arial" w:hAnsi="Arial" w:cs="Arial"/>
          <w:sz w:val="24"/>
          <w:szCs w:val="24"/>
        </w:rPr>
        <w:t xml:space="preserve"> </w:t>
      </w:r>
      <w:proofErr w:type="spellStart"/>
      <w:r w:rsidRPr="009D0040">
        <w:rPr>
          <w:rFonts w:ascii="Arial" w:hAnsi="Arial" w:cs="Arial"/>
          <w:sz w:val="24"/>
          <w:szCs w:val="24"/>
        </w:rPr>
        <w:t>javnu</w:t>
      </w:r>
      <w:proofErr w:type="spellEnd"/>
      <w:r w:rsidRPr="009D0040">
        <w:rPr>
          <w:rFonts w:ascii="Arial" w:hAnsi="Arial" w:cs="Arial"/>
          <w:sz w:val="24"/>
          <w:szCs w:val="24"/>
        </w:rPr>
        <w:t xml:space="preserve"> </w:t>
      </w:r>
      <w:proofErr w:type="spellStart"/>
      <w:r w:rsidRPr="009D0040">
        <w:rPr>
          <w:rFonts w:ascii="Arial" w:hAnsi="Arial" w:cs="Arial"/>
          <w:sz w:val="24"/>
          <w:szCs w:val="24"/>
        </w:rPr>
        <w:t>rasvjetu</w:t>
      </w:r>
      <w:proofErr w:type="spellEnd"/>
      <w:r w:rsidRPr="009D0040">
        <w:rPr>
          <w:rFonts w:ascii="Arial" w:hAnsi="Arial" w:cs="Arial"/>
          <w:sz w:val="24"/>
          <w:szCs w:val="24"/>
        </w:rPr>
        <w:t xml:space="preserve">, </w:t>
      </w:r>
      <w:proofErr w:type="spellStart"/>
      <w:r w:rsidRPr="009D0040">
        <w:rPr>
          <w:rFonts w:ascii="Arial" w:hAnsi="Arial" w:cs="Arial"/>
          <w:sz w:val="24"/>
          <w:szCs w:val="24"/>
        </w:rPr>
        <w:t>vertikalna</w:t>
      </w:r>
      <w:proofErr w:type="spellEnd"/>
      <w:r w:rsidRPr="009D0040">
        <w:rPr>
          <w:rFonts w:ascii="Arial" w:hAnsi="Arial" w:cs="Arial"/>
          <w:sz w:val="24"/>
          <w:szCs w:val="24"/>
        </w:rPr>
        <w:t xml:space="preserve"> </w:t>
      </w:r>
      <w:proofErr w:type="spellStart"/>
      <w:r w:rsidRPr="009D0040">
        <w:rPr>
          <w:rFonts w:ascii="Arial" w:hAnsi="Arial" w:cs="Arial"/>
          <w:sz w:val="24"/>
          <w:szCs w:val="24"/>
        </w:rPr>
        <w:t>prometna</w:t>
      </w:r>
      <w:proofErr w:type="spellEnd"/>
      <w:r w:rsidRPr="009D0040">
        <w:rPr>
          <w:rFonts w:ascii="Arial" w:hAnsi="Arial" w:cs="Arial"/>
          <w:sz w:val="24"/>
          <w:szCs w:val="24"/>
        </w:rPr>
        <w:t xml:space="preserve"> </w:t>
      </w:r>
      <w:proofErr w:type="spellStart"/>
      <w:r w:rsidRPr="009D0040">
        <w:rPr>
          <w:rFonts w:ascii="Arial" w:hAnsi="Arial" w:cs="Arial"/>
          <w:sz w:val="24"/>
          <w:szCs w:val="24"/>
        </w:rPr>
        <w:t>signalizacija</w:t>
      </w:r>
      <w:proofErr w:type="spellEnd"/>
      <w:r w:rsidRPr="009D0040">
        <w:rPr>
          <w:rFonts w:ascii="Arial" w:hAnsi="Arial" w:cs="Arial"/>
          <w:sz w:val="24"/>
          <w:szCs w:val="24"/>
        </w:rPr>
        <w:t xml:space="preserve"> – </w:t>
      </w:r>
      <w:proofErr w:type="spellStart"/>
      <w:r w:rsidRPr="009D0040">
        <w:rPr>
          <w:rFonts w:ascii="Arial" w:hAnsi="Arial" w:cs="Arial"/>
          <w:sz w:val="24"/>
          <w:szCs w:val="24"/>
        </w:rPr>
        <w:t>semafori</w:t>
      </w:r>
      <w:proofErr w:type="spellEnd"/>
      <w:r w:rsidRPr="009D0040">
        <w:rPr>
          <w:rFonts w:ascii="Arial" w:hAnsi="Arial" w:cs="Arial"/>
          <w:sz w:val="24"/>
          <w:szCs w:val="24"/>
        </w:rPr>
        <w:t xml:space="preserve">, </w:t>
      </w:r>
      <w:proofErr w:type="spellStart"/>
      <w:r w:rsidRPr="009D0040">
        <w:rPr>
          <w:rFonts w:ascii="Arial" w:hAnsi="Arial" w:cs="Arial"/>
          <w:sz w:val="24"/>
          <w:szCs w:val="24"/>
        </w:rPr>
        <w:t>objekti</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uređaji</w:t>
      </w:r>
      <w:proofErr w:type="spellEnd"/>
      <w:r w:rsidRPr="009D0040">
        <w:rPr>
          <w:rFonts w:ascii="Arial" w:hAnsi="Arial" w:cs="Arial"/>
          <w:sz w:val="24"/>
          <w:szCs w:val="24"/>
        </w:rPr>
        <w:t xml:space="preserve"> </w:t>
      </w:r>
      <w:proofErr w:type="spellStart"/>
      <w:r w:rsidRPr="009D0040">
        <w:rPr>
          <w:rFonts w:ascii="Arial" w:hAnsi="Arial" w:cs="Arial"/>
          <w:sz w:val="24"/>
          <w:szCs w:val="24"/>
        </w:rPr>
        <w:t>za</w:t>
      </w:r>
      <w:proofErr w:type="spellEnd"/>
      <w:r w:rsidRPr="009D0040">
        <w:rPr>
          <w:rFonts w:ascii="Arial" w:hAnsi="Arial" w:cs="Arial"/>
          <w:sz w:val="24"/>
          <w:szCs w:val="24"/>
        </w:rPr>
        <w:t xml:space="preserve"> </w:t>
      </w:r>
      <w:proofErr w:type="spellStart"/>
      <w:r w:rsidRPr="009D0040">
        <w:rPr>
          <w:rFonts w:ascii="Arial" w:hAnsi="Arial" w:cs="Arial"/>
          <w:sz w:val="24"/>
          <w:szCs w:val="24"/>
        </w:rPr>
        <w:t>održavanje</w:t>
      </w:r>
      <w:proofErr w:type="spellEnd"/>
      <w:r w:rsidRPr="009D0040">
        <w:rPr>
          <w:rFonts w:ascii="Arial" w:hAnsi="Arial" w:cs="Arial"/>
          <w:sz w:val="24"/>
          <w:szCs w:val="24"/>
        </w:rPr>
        <w:t xml:space="preserve"> </w:t>
      </w:r>
      <w:proofErr w:type="spellStart"/>
      <w:r w:rsidRPr="009D0040">
        <w:rPr>
          <w:rFonts w:ascii="Arial" w:hAnsi="Arial" w:cs="Arial"/>
          <w:sz w:val="24"/>
          <w:szCs w:val="24"/>
        </w:rPr>
        <w:t>javne</w:t>
      </w:r>
      <w:proofErr w:type="spellEnd"/>
      <w:r w:rsidRPr="009D0040">
        <w:rPr>
          <w:rFonts w:ascii="Arial" w:hAnsi="Arial" w:cs="Arial"/>
          <w:sz w:val="24"/>
          <w:szCs w:val="24"/>
        </w:rPr>
        <w:t xml:space="preserve"> </w:t>
      </w:r>
      <w:proofErr w:type="spellStart"/>
      <w:r w:rsidRPr="009D0040">
        <w:rPr>
          <w:rFonts w:ascii="Arial" w:hAnsi="Arial" w:cs="Arial"/>
          <w:sz w:val="24"/>
          <w:szCs w:val="24"/>
        </w:rPr>
        <w:t>čistoće</w:t>
      </w:r>
      <w:proofErr w:type="spellEnd"/>
      <w:r w:rsidRPr="009D0040">
        <w:rPr>
          <w:rFonts w:ascii="Arial" w:hAnsi="Arial" w:cs="Arial"/>
          <w:sz w:val="24"/>
          <w:szCs w:val="24"/>
        </w:rPr>
        <w:t>,</w:t>
      </w:r>
    </w:p>
    <w:p w:rsidR="006A0CB5" w:rsidRPr="009D0040" w:rsidRDefault="006A0CB5" w:rsidP="006A0CB5">
      <w:pPr>
        <w:numPr>
          <w:ilvl w:val="0"/>
          <w:numId w:val="7"/>
        </w:numPr>
        <w:spacing w:after="0" w:line="240" w:lineRule="auto"/>
        <w:ind w:right="27"/>
        <w:jc w:val="both"/>
        <w:rPr>
          <w:rFonts w:ascii="Arial" w:hAnsi="Arial" w:cs="Arial"/>
          <w:sz w:val="24"/>
          <w:szCs w:val="24"/>
        </w:rPr>
      </w:pPr>
      <w:proofErr w:type="spellStart"/>
      <w:r w:rsidRPr="009D0040">
        <w:rPr>
          <w:rFonts w:ascii="Arial" w:hAnsi="Arial" w:cs="Arial"/>
          <w:sz w:val="24"/>
          <w:szCs w:val="24"/>
        </w:rPr>
        <w:t>izgradnja</w:t>
      </w:r>
      <w:proofErr w:type="spellEnd"/>
      <w:r w:rsidRPr="009D0040">
        <w:rPr>
          <w:rFonts w:ascii="Arial" w:hAnsi="Arial" w:cs="Arial"/>
          <w:sz w:val="24"/>
          <w:szCs w:val="24"/>
        </w:rPr>
        <w:t xml:space="preserve"> </w:t>
      </w:r>
      <w:proofErr w:type="spellStart"/>
      <w:r w:rsidRPr="009D0040">
        <w:rPr>
          <w:rFonts w:ascii="Arial" w:hAnsi="Arial" w:cs="Arial"/>
          <w:sz w:val="24"/>
          <w:szCs w:val="24"/>
        </w:rPr>
        <w:t>uređaja</w:t>
      </w:r>
      <w:proofErr w:type="spellEnd"/>
      <w:r w:rsidRPr="009D0040">
        <w:rPr>
          <w:rFonts w:ascii="Arial" w:hAnsi="Arial" w:cs="Arial"/>
          <w:sz w:val="24"/>
          <w:szCs w:val="24"/>
        </w:rPr>
        <w:t xml:space="preserve"> </w:t>
      </w:r>
      <w:proofErr w:type="spellStart"/>
      <w:r w:rsidRPr="009D0040">
        <w:rPr>
          <w:rFonts w:ascii="Arial" w:hAnsi="Arial" w:cs="Arial"/>
          <w:sz w:val="24"/>
          <w:szCs w:val="24"/>
        </w:rPr>
        <w:t>za</w:t>
      </w:r>
      <w:proofErr w:type="spellEnd"/>
      <w:r w:rsidRPr="009D0040">
        <w:rPr>
          <w:rFonts w:ascii="Arial" w:hAnsi="Arial" w:cs="Arial"/>
          <w:sz w:val="24"/>
          <w:szCs w:val="24"/>
        </w:rPr>
        <w:t xml:space="preserve"> </w:t>
      </w:r>
      <w:proofErr w:type="spellStart"/>
      <w:r w:rsidRPr="009D0040">
        <w:rPr>
          <w:rFonts w:ascii="Arial" w:hAnsi="Arial" w:cs="Arial"/>
          <w:sz w:val="24"/>
          <w:szCs w:val="24"/>
        </w:rPr>
        <w:t>odvod</w:t>
      </w:r>
      <w:proofErr w:type="spellEnd"/>
      <w:r w:rsidRPr="009D0040">
        <w:rPr>
          <w:rFonts w:ascii="Arial" w:hAnsi="Arial" w:cs="Arial"/>
          <w:sz w:val="24"/>
          <w:szCs w:val="24"/>
        </w:rPr>
        <w:t xml:space="preserve"> </w:t>
      </w:r>
      <w:proofErr w:type="spellStart"/>
      <w:r w:rsidRPr="009D0040">
        <w:rPr>
          <w:rFonts w:ascii="Arial" w:hAnsi="Arial" w:cs="Arial"/>
          <w:sz w:val="24"/>
          <w:szCs w:val="24"/>
        </w:rPr>
        <w:t>površinskih</w:t>
      </w:r>
      <w:proofErr w:type="spellEnd"/>
      <w:r w:rsidRPr="009D0040">
        <w:rPr>
          <w:rFonts w:ascii="Arial" w:hAnsi="Arial" w:cs="Arial"/>
          <w:sz w:val="24"/>
          <w:szCs w:val="24"/>
        </w:rPr>
        <w:t xml:space="preserve"> </w:t>
      </w:r>
      <w:proofErr w:type="spellStart"/>
      <w:r w:rsidRPr="009D0040">
        <w:rPr>
          <w:rFonts w:ascii="Arial" w:hAnsi="Arial" w:cs="Arial"/>
          <w:sz w:val="24"/>
          <w:szCs w:val="24"/>
        </w:rPr>
        <w:t>voda</w:t>
      </w:r>
      <w:proofErr w:type="spellEnd"/>
      <w:r w:rsidRPr="009D0040">
        <w:rPr>
          <w:rFonts w:ascii="Arial" w:hAnsi="Arial" w:cs="Arial"/>
          <w:sz w:val="24"/>
          <w:szCs w:val="24"/>
        </w:rPr>
        <w:t>,</w:t>
      </w:r>
    </w:p>
    <w:p w:rsidR="006A0CB5" w:rsidRPr="009D0040" w:rsidRDefault="006A0CB5" w:rsidP="006A0CB5">
      <w:pPr>
        <w:numPr>
          <w:ilvl w:val="0"/>
          <w:numId w:val="7"/>
        </w:numPr>
        <w:spacing w:after="0" w:line="240" w:lineRule="auto"/>
        <w:ind w:right="27"/>
        <w:jc w:val="both"/>
        <w:rPr>
          <w:rFonts w:ascii="Arial" w:hAnsi="Arial" w:cs="Arial"/>
          <w:sz w:val="24"/>
          <w:szCs w:val="24"/>
        </w:rPr>
      </w:pPr>
      <w:proofErr w:type="spellStart"/>
      <w:r w:rsidRPr="009D0040">
        <w:rPr>
          <w:rFonts w:ascii="Arial" w:hAnsi="Arial" w:cs="Arial"/>
          <w:sz w:val="24"/>
          <w:szCs w:val="24"/>
        </w:rPr>
        <w:t>regulaciju</w:t>
      </w:r>
      <w:proofErr w:type="spellEnd"/>
      <w:r w:rsidRPr="009D0040">
        <w:rPr>
          <w:rFonts w:ascii="Arial" w:hAnsi="Arial" w:cs="Arial"/>
          <w:sz w:val="24"/>
          <w:szCs w:val="24"/>
        </w:rPr>
        <w:t xml:space="preserve"> </w:t>
      </w:r>
      <w:proofErr w:type="spellStart"/>
      <w:r w:rsidRPr="009D0040">
        <w:rPr>
          <w:rFonts w:ascii="Arial" w:hAnsi="Arial" w:cs="Arial"/>
          <w:sz w:val="24"/>
          <w:szCs w:val="24"/>
        </w:rPr>
        <w:t>vodotoka</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uređenje</w:t>
      </w:r>
      <w:proofErr w:type="spellEnd"/>
      <w:r w:rsidRPr="009D0040">
        <w:rPr>
          <w:rFonts w:ascii="Arial" w:hAnsi="Arial" w:cs="Arial"/>
          <w:sz w:val="24"/>
          <w:szCs w:val="24"/>
        </w:rPr>
        <w:t xml:space="preserve"> </w:t>
      </w:r>
      <w:proofErr w:type="spellStart"/>
      <w:r w:rsidRPr="009D0040">
        <w:rPr>
          <w:rFonts w:ascii="Arial" w:hAnsi="Arial" w:cs="Arial"/>
          <w:sz w:val="24"/>
          <w:szCs w:val="24"/>
        </w:rPr>
        <w:t>obala</w:t>
      </w:r>
      <w:proofErr w:type="spellEnd"/>
      <w:r w:rsidRPr="009D0040">
        <w:rPr>
          <w:rFonts w:ascii="Arial" w:hAnsi="Arial" w:cs="Arial"/>
          <w:sz w:val="24"/>
          <w:szCs w:val="24"/>
        </w:rPr>
        <w:t xml:space="preserve"> </w:t>
      </w:r>
      <w:proofErr w:type="spellStart"/>
      <w:r w:rsidRPr="009D0040">
        <w:rPr>
          <w:rFonts w:ascii="Arial" w:hAnsi="Arial" w:cs="Arial"/>
          <w:sz w:val="24"/>
          <w:szCs w:val="24"/>
        </w:rPr>
        <w:t>voda</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vodnih</w:t>
      </w:r>
      <w:proofErr w:type="spellEnd"/>
      <w:r w:rsidRPr="009D0040">
        <w:rPr>
          <w:rFonts w:ascii="Arial" w:hAnsi="Arial" w:cs="Arial"/>
          <w:sz w:val="24"/>
          <w:szCs w:val="24"/>
        </w:rPr>
        <w:t xml:space="preserve"> </w:t>
      </w:r>
      <w:proofErr w:type="spellStart"/>
      <w:r w:rsidRPr="009D0040">
        <w:rPr>
          <w:rFonts w:ascii="Arial" w:hAnsi="Arial" w:cs="Arial"/>
          <w:sz w:val="24"/>
          <w:szCs w:val="24"/>
        </w:rPr>
        <w:t>površina</w:t>
      </w:r>
      <w:proofErr w:type="spellEnd"/>
      <w:r w:rsidRPr="009D0040">
        <w:rPr>
          <w:rFonts w:ascii="Arial" w:hAnsi="Arial" w:cs="Arial"/>
          <w:sz w:val="24"/>
          <w:szCs w:val="24"/>
        </w:rPr>
        <w:t>,</w:t>
      </w:r>
    </w:p>
    <w:p w:rsidR="006A0CB5" w:rsidRPr="009D0040" w:rsidRDefault="006A0CB5" w:rsidP="006A0CB5">
      <w:pPr>
        <w:spacing w:after="0" w:line="240" w:lineRule="auto"/>
        <w:ind w:right="27"/>
        <w:jc w:val="both"/>
        <w:rPr>
          <w:rFonts w:ascii="Arial" w:hAnsi="Arial" w:cs="Arial"/>
          <w:sz w:val="24"/>
          <w:szCs w:val="24"/>
        </w:rPr>
      </w:pPr>
    </w:p>
    <w:p w:rsidR="006A0CB5" w:rsidRPr="009D0040" w:rsidRDefault="006A0CB5" w:rsidP="006A0CB5">
      <w:pPr>
        <w:spacing w:after="0" w:line="240" w:lineRule="auto"/>
        <w:ind w:right="27"/>
        <w:jc w:val="both"/>
        <w:rPr>
          <w:rFonts w:ascii="Arial" w:hAnsi="Arial" w:cs="Arial"/>
          <w:sz w:val="24"/>
          <w:szCs w:val="24"/>
        </w:rPr>
      </w:pPr>
      <w:r w:rsidRPr="009D0040">
        <w:rPr>
          <w:rFonts w:ascii="Arial" w:hAnsi="Arial" w:cs="Arial"/>
          <w:sz w:val="24"/>
          <w:szCs w:val="24"/>
        </w:rPr>
        <w:t xml:space="preserve">Kao </w:t>
      </w:r>
      <w:proofErr w:type="spellStart"/>
      <w:r w:rsidRPr="009D0040">
        <w:rPr>
          <w:rFonts w:ascii="Arial" w:hAnsi="Arial" w:cs="Arial"/>
          <w:sz w:val="24"/>
          <w:szCs w:val="24"/>
        </w:rPr>
        <w:t>komunalni</w:t>
      </w:r>
      <w:proofErr w:type="spellEnd"/>
      <w:r w:rsidRPr="009D0040">
        <w:rPr>
          <w:rFonts w:ascii="Arial" w:hAnsi="Arial" w:cs="Arial"/>
          <w:sz w:val="24"/>
          <w:szCs w:val="24"/>
        </w:rPr>
        <w:t xml:space="preserve"> </w:t>
      </w:r>
      <w:proofErr w:type="spellStart"/>
      <w:r w:rsidRPr="009D0040">
        <w:rPr>
          <w:rFonts w:ascii="Arial" w:hAnsi="Arial" w:cs="Arial"/>
          <w:sz w:val="24"/>
          <w:szCs w:val="24"/>
        </w:rPr>
        <w:t>objekti</w:t>
      </w:r>
      <w:proofErr w:type="spellEnd"/>
      <w:r w:rsidRPr="009D0040">
        <w:rPr>
          <w:rFonts w:ascii="Arial" w:hAnsi="Arial" w:cs="Arial"/>
          <w:sz w:val="24"/>
          <w:szCs w:val="24"/>
        </w:rPr>
        <w:t xml:space="preserve">, </w:t>
      </w:r>
      <w:proofErr w:type="spellStart"/>
      <w:r w:rsidRPr="009D0040">
        <w:rPr>
          <w:rFonts w:ascii="Arial" w:hAnsi="Arial" w:cs="Arial"/>
          <w:sz w:val="24"/>
          <w:szCs w:val="24"/>
        </w:rPr>
        <w:t>uređaji</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instalacije</w:t>
      </w:r>
      <w:proofErr w:type="spellEnd"/>
      <w:r w:rsidRPr="009D0040">
        <w:rPr>
          <w:rFonts w:ascii="Arial" w:hAnsi="Arial" w:cs="Arial"/>
          <w:sz w:val="24"/>
          <w:szCs w:val="24"/>
        </w:rPr>
        <w:t xml:space="preserve"> </w:t>
      </w:r>
      <w:proofErr w:type="spellStart"/>
      <w:r w:rsidRPr="009D0040">
        <w:rPr>
          <w:rFonts w:ascii="Arial" w:hAnsi="Arial" w:cs="Arial"/>
          <w:sz w:val="24"/>
          <w:szCs w:val="24"/>
        </w:rPr>
        <w:t>za</w:t>
      </w:r>
      <w:proofErr w:type="spellEnd"/>
      <w:r w:rsidRPr="009D0040">
        <w:rPr>
          <w:rFonts w:ascii="Arial" w:hAnsi="Arial" w:cs="Arial"/>
          <w:sz w:val="24"/>
          <w:szCs w:val="24"/>
        </w:rPr>
        <w:t xml:space="preserve"> </w:t>
      </w:r>
      <w:proofErr w:type="spellStart"/>
      <w:r w:rsidRPr="009D0040">
        <w:rPr>
          <w:rFonts w:ascii="Arial" w:hAnsi="Arial" w:cs="Arial"/>
          <w:sz w:val="24"/>
          <w:szCs w:val="24"/>
        </w:rPr>
        <w:t>pojedinačno</w:t>
      </w:r>
      <w:proofErr w:type="spellEnd"/>
      <w:r w:rsidRPr="009D0040">
        <w:rPr>
          <w:rFonts w:ascii="Arial" w:hAnsi="Arial" w:cs="Arial"/>
          <w:sz w:val="24"/>
          <w:szCs w:val="24"/>
        </w:rPr>
        <w:t xml:space="preserve"> </w:t>
      </w:r>
      <w:proofErr w:type="spellStart"/>
      <w:r w:rsidRPr="009D0040">
        <w:rPr>
          <w:rFonts w:ascii="Arial" w:hAnsi="Arial" w:cs="Arial"/>
          <w:sz w:val="24"/>
          <w:szCs w:val="24"/>
        </w:rPr>
        <w:t>korištenje</w:t>
      </w:r>
      <w:proofErr w:type="spellEnd"/>
      <w:r w:rsidRPr="009D0040">
        <w:rPr>
          <w:rFonts w:ascii="Arial" w:hAnsi="Arial" w:cs="Arial"/>
          <w:sz w:val="24"/>
          <w:szCs w:val="24"/>
        </w:rPr>
        <w:t xml:space="preserve">, u </w:t>
      </w:r>
      <w:proofErr w:type="spellStart"/>
      <w:r w:rsidRPr="009D0040">
        <w:rPr>
          <w:rFonts w:ascii="Arial" w:hAnsi="Arial" w:cs="Arial"/>
          <w:sz w:val="24"/>
          <w:szCs w:val="24"/>
        </w:rPr>
        <w:t>smislu</w:t>
      </w:r>
      <w:proofErr w:type="spellEnd"/>
      <w:r w:rsidRPr="009D0040">
        <w:rPr>
          <w:rFonts w:ascii="Arial" w:hAnsi="Arial" w:cs="Arial"/>
          <w:sz w:val="24"/>
          <w:szCs w:val="24"/>
        </w:rPr>
        <w:t xml:space="preserve"> </w:t>
      </w:r>
      <w:proofErr w:type="spellStart"/>
      <w:r w:rsidRPr="009D0040">
        <w:rPr>
          <w:rFonts w:ascii="Arial" w:hAnsi="Arial" w:cs="Arial"/>
          <w:sz w:val="24"/>
          <w:szCs w:val="24"/>
        </w:rPr>
        <w:t>prostornog</w:t>
      </w:r>
      <w:proofErr w:type="spellEnd"/>
      <w:r w:rsidRPr="009D0040">
        <w:rPr>
          <w:rFonts w:ascii="Arial" w:hAnsi="Arial" w:cs="Arial"/>
          <w:sz w:val="24"/>
          <w:szCs w:val="24"/>
        </w:rPr>
        <w:t xml:space="preserve"> </w:t>
      </w:r>
      <w:proofErr w:type="spellStart"/>
      <w:r w:rsidRPr="009D0040">
        <w:rPr>
          <w:rFonts w:ascii="Arial" w:hAnsi="Arial" w:cs="Arial"/>
          <w:sz w:val="24"/>
          <w:szCs w:val="24"/>
        </w:rPr>
        <w:t>uređenja</w:t>
      </w:r>
      <w:proofErr w:type="spellEnd"/>
      <w:r w:rsidRPr="009D0040">
        <w:rPr>
          <w:rFonts w:ascii="Arial" w:hAnsi="Arial" w:cs="Arial"/>
          <w:sz w:val="24"/>
          <w:szCs w:val="24"/>
        </w:rPr>
        <w:t xml:space="preserve">, </w:t>
      </w:r>
      <w:proofErr w:type="spellStart"/>
      <w:r w:rsidRPr="009D0040">
        <w:rPr>
          <w:rFonts w:ascii="Arial" w:hAnsi="Arial" w:cs="Arial"/>
          <w:sz w:val="24"/>
          <w:szCs w:val="24"/>
        </w:rPr>
        <w:t>smatraju</w:t>
      </w:r>
      <w:proofErr w:type="spellEnd"/>
      <w:r w:rsidRPr="009D0040">
        <w:rPr>
          <w:rFonts w:ascii="Arial" w:hAnsi="Arial" w:cs="Arial"/>
          <w:sz w:val="24"/>
          <w:szCs w:val="24"/>
        </w:rPr>
        <w:t xml:space="preserve"> se:</w:t>
      </w:r>
    </w:p>
    <w:p w:rsidR="006A0CB5" w:rsidRPr="009D0040" w:rsidRDefault="006A0CB5" w:rsidP="006A0CB5">
      <w:pPr>
        <w:numPr>
          <w:ilvl w:val="0"/>
          <w:numId w:val="8"/>
        </w:numPr>
        <w:spacing w:after="0" w:line="240" w:lineRule="auto"/>
        <w:ind w:right="27"/>
        <w:jc w:val="both"/>
        <w:rPr>
          <w:rFonts w:ascii="Arial" w:hAnsi="Arial" w:cs="Arial"/>
          <w:sz w:val="24"/>
          <w:szCs w:val="24"/>
        </w:rPr>
      </w:pPr>
      <w:proofErr w:type="spellStart"/>
      <w:r w:rsidRPr="009D0040">
        <w:rPr>
          <w:rFonts w:ascii="Arial" w:hAnsi="Arial" w:cs="Arial"/>
          <w:sz w:val="24"/>
          <w:szCs w:val="24"/>
        </w:rPr>
        <w:t>objekti</w:t>
      </w:r>
      <w:proofErr w:type="spellEnd"/>
      <w:r w:rsidRPr="009D0040">
        <w:rPr>
          <w:rFonts w:ascii="Arial" w:hAnsi="Arial" w:cs="Arial"/>
          <w:sz w:val="24"/>
          <w:szCs w:val="24"/>
        </w:rPr>
        <w:t xml:space="preserve">, </w:t>
      </w:r>
      <w:proofErr w:type="spellStart"/>
      <w:r w:rsidRPr="009D0040">
        <w:rPr>
          <w:rFonts w:ascii="Arial" w:hAnsi="Arial" w:cs="Arial"/>
          <w:sz w:val="24"/>
          <w:szCs w:val="24"/>
        </w:rPr>
        <w:t>uređaji</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instalacije</w:t>
      </w:r>
      <w:proofErr w:type="spellEnd"/>
      <w:r w:rsidRPr="009D0040">
        <w:rPr>
          <w:rFonts w:ascii="Arial" w:hAnsi="Arial" w:cs="Arial"/>
          <w:sz w:val="24"/>
          <w:szCs w:val="24"/>
        </w:rPr>
        <w:t xml:space="preserve"> </w:t>
      </w:r>
      <w:proofErr w:type="spellStart"/>
      <w:r w:rsidRPr="009D0040">
        <w:rPr>
          <w:rFonts w:ascii="Arial" w:hAnsi="Arial" w:cs="Arial"/>
          <w:sz w:val="24"/>
          <w:szCs w:val="24"/>
        </w:rPr>
        <w:t>vodovoda</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kanalizacije</w:t>
      </w:r>
      <w:proofErr w:type="spellEnd"/>
      <w:r w:rsidRPr="009D0040">
        <w:rPr>
          <w:rFonts w:ascii="Arial" w:hAnsi="Arial" w:cs="Arial"/>
          <w:sz w:val="24"/>
          <w:szCs w:val="24"/>
        </w:rPr>
        <w:t>,</w:t>
      </w:r>
    </w:p>
    <w:p w:rsidR="006A0CB5" w:rsidRPr="009D0040" w:rsidRDefault="006A0CB5" w:rsidP="006A0CB5">
      <w:pPr>
        <w:numPr>
          <w:ilvl w:val="0"/>
          <w:numId w:val="8"/>
        </w:numPr>
        <w:spacing w:after="0" w:line="240" w:lineRule="auto"/>
        <w:ind w:right="27"/>
        <w:jc w:val="both"/>
        <w:rPr>
          <w:rFonts w:ascii="Arial" w:hAnsi="Arial" w:cs="Arial"/>
          <w:sz w:val="24"/>
          <w:szCs w:val="24"/>
        </w:rPr>
      </w:pPr>
      <w:proofErr w:type="spellStart"/>
      <w:r w:rsidRPr="009D0040">
        <w:rPr>
          <w:rFonts w:ascii="Arial" w:hAnsi="Arial" w:cs="Arial"/>
          <w:sz w:val="24"/>
          <w:szCs w:val="24"/>
        </w:rPr>
        <w:t>instalacije</w:t>
      </w:r>
      <w:proofErr w:type="spellEnd"/>
      <w:r w:rsidRPr="009D0040">
        <w:rPr>
          <w:rFonts w:ascii="Arial" w:hAnsi="Arial" w:cs="Arial"/>
          <w:sz w:val="24"/>
          <w:szCs w:val="24"/>
        </w:rPr>
        <w:t xml:space="preserve">, </w:t>
      </w:r>
      <w:proofErr w:type="spellStart"/>
      <w:r w:rsidRPr="009D0040">
        <w:rPr>
          <w:rFonts w:ascii="Arial" w:hAnsi="Arial" w:cs="Arial"/>
          <w:sz w:val="24"/>
          <w:szCs w:val="24"/>
        </w:rPr>
        <w:t>uređaji</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objekti</w:t>
      </w:r>
      <w:proofErr w:type="spellEnd"/>
      <w:r w:rsidRPr="009D0040">
        <w:rPr>
          <w:rFonts w:ascii="Arial" w:hAnsi="Arial" w:cs="Arial"/>
          <w:sz w:val="24"/>
          <w:szCs w:val="24"/>
        </w:rPr>
        <w:t xml:space="preserve"> </w:t>
      </w:r>
      <w:proofErr w:type="spellStart"/>
      <w:r w:rsidRPr="009D0040">
        <w:rPr>
          <w:rFonts w:ascii="Arial" w:hAnsi="Arial" w:cs="Arial"/>
          <w:sz w:val="24"/>
          <w:szCs w:val="24"/>
        </w:rPr>
        <w:t>električne</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toplotne</w:t>
      </w:r>
      <w:proofErr w:type="spellEnd"/>
      <w:r w:rsidRPr="009D0040">
        <w:rPr>
          <w:rFonts w:ascii="Arial" w:hAnsi="Arial" w:cs="Arial"/>
          <w:sz w:val="24"/>
          <w:szCs w:val="24"/>
        </w:rPr>
        <w:t xml:space="preserve"> </w:t>
      </w:r>
      <w:proofErr w:type="spellStart"/>
      <w:r w:rsidRPr="009D0040">
        <w:rPr>
          <w:rFonts w:ascii="Arial" w:hAnsi="Arial" w:cs="Arial"/>
          <w:sz w:val="24"/>
          <w:szCs w:val="24"/>
        </w:rPr>
        <w:t>energije</w:t>
      </w:r>
      <w:proofErr w:type="spellEnd"/>
      <w:r w:rsidRPr="009D0040">
        <w:rPr>
          <w:rFonts w:ascii="Arial" w:hAnsi="Arial" w:cs="Arial"/>
          <w:sz w:val="24"/>
          <w:szCs w:val="24"/>
        </w:rPr>
        <w:t>,</w:t>
      </w:r>
    </w:p>
    <w:p w:rsidR="006A0CB5" w:rsidRPr="009D0040" w:rsidRDefault="006A0CB5" w:rsidP="006A0CB5">
      <w:pPr>
        <w:numPr>
          <w:ilvl w:val="0"/>
          <w:numId w:val="8"/>
        </w:numPr>
        <w:spacing w:after="0" w:line="240" w:lineRule="auto"/>
        <w:ind w:right="27"/>
        <w:jc w:val="both"/>
        <w:rPr>
          <w:rFonts w:ascii="Arial" w:hAnsi="Arial" w:cs="Arial"/>
          <w:sz w:val="24"/>
          <w:szCs w:val="24"/>
        </w:rPr>
      </w:pPr>
      <w:proofErr w:type="spellStart"/>
      <w:r w:rsidRPr="009D0040">
        <w:rPr>
          <w:rFonts w:ascii="Arial" w:hAnsi="Arial" w:cs="Arial"/>
          <w:sz w:val="24"/>
          <w:szCs w:val="24"/>
        </w:rPr>
        <w:t>objekti</w:t>
      </w:r>
      <w:proofErr w:type="spellEnd"/>
      <w:r w:rsidRPr="009D0040">
        <w:rPr>
          <w:rFonts w:ascii="Arial" w:hAnsi="Arial" w:cs="Arial"/>
          <w:sz w:val="24"/>
          <w:szCs w:val="24"/>
        </w:rPr>
        <w:t xml:space="preserve">, </w:t>
      </w:r>
      <w:proofErr w:type="spellStart"/>
      <w:r w:rsidRPr="009D0040">
        <w:rPr>
          <w:rFonts w:ascii="Arial" w:hAnsi="Arial" w:cs="Arial"/>
          <w:sz w:val="24"/>
          <w:szCs w:val="24"/>
        </w:rPr>
        <w:t>uređaji</w:t>
      </w:r>
      <w:proofErr w:type="spell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instalacije</w:t>
      </w:r>
      <w:proofErr w:type="spellEnd"/>
      <w:r w:rsidRPr="009D0040">
        <w:rPr>
          <w:rFonts w:ascii="Arial" w:hAnsi="Arial" w:cs="Arial"/>
          <w:sz w:val="24"/>
          <w:szCs w:val="24"/>
        </w:rPr>
        <w:t xml:space="preserve"> PTT </w:t>
      </w:r>
      <w:proofErr w:type="spellStart"/>
      <w:r w:rsidRPr="009D0040">
        <w:rPr>
          <w:rFonts w:ascii="Arial" w:hAnsi="Arial" w:cs="Arial"/>
          <w:sz w:val="24"/>
          <w:szCs w:val="24"/>
        </w:rPr>
        <w:t>saobraćaja</w:t>
      </w:r>
      <w:proofErr w:type="spellEnd"/>
      <w:r w:rsidRPr="009D0040">
        <w:rPr>
          <w:rFonts w:ascii="Arial" w:hAnsi="Arial" w:cs="Arial"/>
          <w:sz w:val="24"/>
          <w:szCs w:val="24"/>
        </w:rPr>
        <w:t>,</w:t>
      </w:r>
    </w:p>
    <w:p w:rsidR="006A0CB5" w:rsidRPr="009D0040" w:rsidRDefault="006A0CB5" w:rsidP="006A0CB5">
      <w:pPr>
        <w:numPr>
          <w:ilvl w:val="0"/>
          <w:numId w:val="8"/>
        </w:numPr>
        <w:spacing w:after="0" w:line="240" w:lineRule="auto"/>
        <w:ind w:right="27"/>
        <w:jc w:val="both"/>
        <w:rPr>
          <w:rFonts w:ascii="Arial" w:hAnsi="Arial" w:cs="Arial"/>
          <w:sz w:val="24"/>
          <w:szCs w:val="24"/>
        </w:rPr>
      </w:pPr>
      <w:proofErr w:type="spellStart"/>
      <w:proofErr w:type="gramStart"/>
      <w:r w:rsidRPr="009D0040">
        <w:rPr>
          <w:rFonts w:ascii="Arial" w:hAnsi="Arial" w:cs="Arial"/>
          <w:sz w:val="24"/>
          <w:szCs w:val="24"/>
        </w:rPr>
        <w:t>objekti</w:t>
      </w:r>
      <w:proofErr w:type="spellEnd"/>
      <w:proofErr w:type="gramEnd"/>
      <w:r w:rsidRPr="009D0040">
        <w:rPr>
          <w:rFonts w:ascii="Arial" w:hAnsi="Arial" w:cs="Arial"/>
          <w:sz w:val="24"/>
          <w:szCs w:val="24"/>
        </w:rPr>
        <w:t xml:space="preserve"> </w:t>
      </w:r>
      <w:proofErr w:type="spellStart"/>
      <w:r w:rsidRPr="009D0040">
        <w:rPr>
          <w:rFonts w:ascii="Arial" w:hAnsi="Arial" w:cs="Arial"/>
          <w:sz w:val="24"/>
          <w:szCs w:val="24"/>
        </w:rPr>
        <w:t>i</w:t>
      </w:r>
      <w:proofErr w:type="spellEnd"/>
      <w:r w:rsidRPr="009D0040">
        <w:rPr>
          <w:rFonts w:ascii="Arial" w:hAnsi="Arial" w:cs="Arial"/>
          <w:sz w:val="24"/>
          <w:szCs w:val="24"/>
        </w:rPr>
        <w:t xml:space="preserve"> </w:t>
      </w:r>
      <w:proofErr w:type="spellStart"/>
      <w:r w:rsidRPr="009D0040">
        <w:rPr>
          <w:rFonts w:ascii="Arial" w:hAnsi="Arial" w:cs="Arial"/>
          <w:sz w:val="24"/>
          <w:szCs w:val="24"/>
        </w:rPr>
        <w:t>uređaji</w:t>
      </w:r>
      <w:proofErr w:type="spellEnd"/>
      <w:r w:rsidRPr="009D0040">
        <w:rPr>
          <w:rFonts w:ascii="Arial" w:hAnsi="Arial" w:cs="Arial"/>
          <w:sz w:val="24"/>
          <w:szCs w:val="24"/>
        </w:rPr>
        <w:t xml:space="preserve"> </w:t>
      </w:r>
      <w:proofErr w:type="spellStart"/>
      <w:r w:rsidRPr="009D0040">
        <w:rPr>
          <w:rFonts w:ascii="Arial" w:hAnsi="Arial" w:cs="Arial"/>
          <w:sz w:val="24"/>
          <w:szCs w:val="24"/>
        </w:rPr>
        <w:t>za</w:t>
      </w:r>
      <w:proofErr w:type="spellEnd"/>
      <w:r w:rsidRPr="009D0040">
        <w:rPr>
          <w:rFonts w:ascii="Arial" w:hAnsi="Arial" w:cs="Arial"/>
          <w:sz w:val="24"/>
          <w:szCs w:val="24"/>
        </w:rPr>
        <w:t xml:space="preserve"> </w:t>
      </w:r>
      <w:proofErr w:type="spellStart"/>
      <w:r w:rsidRPr="009D0040">
        <w:rPr>
          <w:rFonts w:ascii="Arial" w:hAnsi="Arial" w:cs="Arial"/>
          <w:sz w:val="24"/>
          <w:szCs w:val="24"/>
        </w:rPr>
        <w:t>prijevoz</w:t>
      </w:r>
      <w:proofErr w:type="spellEnd"/>
      <w:r w:rsidRPr="009D0040">
        <w:rPr>
          <w:rFonts w:ascii="Arial" w:hAnsi="Arial" w:cs="Arial"/>
          <w:sz w:val="24"/>
          <w:szCs w:val="24"/>
        </w:rPr>
        <w:t xml:space="preserve"> </w:t>
      </w:r>
      <w:proofErr w:type="spellStart"/>
      <w:r w:rsidRPr="009D0040">
        <w:rPr>
          <w:rFonts w:ascii="Arial" w:hAnsi="Arial" w:cs="Arial"/>
          <w:sz w:val="24"/>
          <w:szCs w:val="24"/>
        </w:rPr>
        <w:t>putnika</w:t>
      </w:r>
      <w:proofErr w:type="spellEnd"/>
      <w:r w:rsidRPr="009D0040">
        <w:rPr>
          <w:rFonts w:ascii="Arial" w:hAnsi="Arial" w:cs="Arial"/>
          <w:sz w:val="24"/>
          <w:szCs w:val="24"/>
        </w:rPr>
        <w:t xml:space="preserve"> u </w:t>
      </w:r>
      <w:proofErr w:type="spellStart"/>
      <w:r w:rsidRPr="009D0040">
        <w:rPr>
          <w:rFonts w:ascii="Arial" w:hAnsi="Arial" w:cs="Arial"/>
          <w:sz w:val="24"/>
          <w:szCs w:val="24"/>
        </w:rPr>
        <w:t>javnom</w:t>
      </w:r>
      <w:proofErr w:type="spellEnd"/>
      <w:r w:rsidRPr="009D0040">
        <w:rPr>
          <w:rFonts w:ascii="Arial" w:hAnsi="Arial" w:cs="Arial"/>
          <w:sz w:val="24"/>
          <w:szCs w:val="24"/>
        </w:rPr>
        <w:t xml:space="preserve"> </w:t>
      </w:r>
      <w:proofErr w:type="spellStart"/>
      <w:r w:rsidRPr="009D0040">
        <w:rPr>
          <w:rFonts w:ascii="Arial" w:hAnsi="Arial" w:cs="Arial"/>
          <w:sz w:val="24"/>
          <w:szCs w:val="24"/>
        </w:rPr>
        <w:t>saobraćaju</w:t>
      </w:r>
      <w:proofErr w:type="spellEnd"/>
      <w:r w:rsidRPr="009D0040">
        <w:rPr>
          <w:rFonts w:ascii="Arial" w:hAnsi="Arial" w:cs="Arial"/>
          <w:sz w:val="24"/>
          <w:szCs w:val="24"/>
        </w:rPr>
        <w:t>.</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Izgradnja građevina se ne može započeti bez prethodnog minimalnog uređenja građevinskog zemljišta, pod čime se podrazumijeva, u skladu sa Zakonom o prostornom uređenju i građenju ("Sl. novine TK" broj: 6/11, 04/13, 15/13, 3/15, 02/16, 4/17, 22/22 i 20/23): snabdjevanje pitkom vodom i rješenje otpadnih voda, kolski prilaz građevinskoj parceli i potreban broj parking mjesta, snabdjevanje električnom energijom.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lastRenderedPageBreak/>
        <w:t>Izgradnja građevina se ne može započeti prije uklanjanja objekata predviđenih za rušenje. Izuzetno se ovi objekti mogu koristiri za potrebe gradilišta, ali se isti moraju ukloniti prije tehničkog prijema građevine.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11.</w:t>
      </w: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Slobodne i zelene površine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Ovim Planom utvrđene su slijedeće kategorije zelenila:</w:t>
      </w:r>
    </w:p>
    <w:p w:rsidR="006A0CB5" w:rsidRPr="009D0040" w:rsidRDefault="006A0CB5" w:rsidP="006A0CB5">
      <w:pPr>
        <w:numPr>
          <w:ilvl w:val="0"/>
          <w:numId w:val="9"/>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Zelene površine javnog korištenja</w:t>
      </w:r>
    </w:p>
    <w:p w:rsidR="006A0CB5" w:rsidRPr="009D0040" w:rsidRDefault="006A0CB5" w:rsidP="006A0CB5">
      <w:pPr>
        <w:numPr>
          <w:ilvl w:val="0"/>
          <w:numId w:val="9"/>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Zelene površine ograničenog korištenja</w:t>
      </w:r>
    </w:p>
    <w:p w:rsidR="006A0CB5" w:rsidRPr="009D0040" w:rsidRDefault="006A0CB5" w:rsidP="006A0CB5">
      <w:pPr>
        <w:numPr>
          <w:ilvl w:val="0"/>
          <w:numId w:val="9"/>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Linijsko zelenilo</w:t>
      </w:r>
    </w:p>
    <w:p w:rsidR="006A0CB5" w:rsidRDefault="006A0CB5" w:rsidP="006A0CB5">
      <w:pPr>
        <w:ind w:right="27"/>
        <w:jc w:val="both"/>
        <w:rPr>
          <w:rFonts w:ascii="Arial" w:hAnsi="Arial" w:cs="Arial"/>
          <w:lang w:val="bs-Latn-BA"/>
        </w:rPr>
      </w:pP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 xml:space="preserve">Površine utvrđene kao neka od ovih kategorija, ne mogu se koristiti za druge namjene, niti se mogu graditi građevine koje nisu u skladu sa funkcijom koju ta kategorija zelenila treba da ostvari. </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Obodom zelenih površina se ne može odobriti postavljanje stalnih ili privremenih objekata.</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Zadržava se postojeće kvalitetno drveće. Na površinama svih kategorija zelenila može se odobriti uvođenje cvjetnih aplikacija, skulptura, fontana ili drugih elemenata za oblikovanje prostora.</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Koncept ozelenjavanja, osim estetsko-psihološke, treba da obezbjedi i druge funkcije, kao što su: stvaranje ugodnog ambijenta za život i odmor, zaštitu od buke, prašine, izduvnih gasova itd.</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Unutar građevinske parcele, kao segment vanjskog uređenja, investitor mora predvidjeti minimalno 30 % zelenih površina, od ukupne površine parcele  iz koje je isključen horizontalni gabarit objekta.</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U slučajevima gdje su gabariti podrumske etaže veći od gabarita prizemlja objekta, obavezno je izvođenje zelenog krova nad dijelom podrumske etaže u površini koja je potrebna da bi se ispoštovali koeficijenti ozelenjenih površina definisani u prethodnom stavu.</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Linijsko  zelenilo se formira duž novoplaniranih i postojećih saobraćajnica, a prema prostornim mogućnostima. U ovom slučaju je potrebno zasaditi stablašice markantnih morfoloških iskaza, koje nemaju samo estetsko – dekorativnu, već i zaštitno-sanitarni karakter.</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Koristiti sadni materijal odabranih vrsta dendroflore visokog kvaliteta, uz obavezan certifikat.</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Tehnički prijem arhitektonskih i drugih građevina podrazumijeva i pregleg izvedenih radova na uređenju slobodnih i zelenih površina.</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lastRenderedPageBreak/>
        <w:t>Prilikom realizacije svih građevina, a prije iskopa temeljinih jama, obavezno je skidanje i deponovanje površinskog sloja zemljišta, a u dubini koja je ovisna o bonitetu poljoprivrednog zemljišta. Lokacije deponije plodnog zemljišta utvrđuje se u postupuku izdavanja urbanističke suglasnosti za izgradnju u pojedinim blokovima.</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Na parcelama na kojima se planiraju nove parkovske i zelene površine,  biološka komponenta treba da je zastupljena kroz visokoatraktivne vrste, sve tri vegetacione etaže.</w:t>
      </w:r>
    </w:p>
    <w:p w:rsidR="006A0CB5" w:rsidRPr="006A0CB5" w:rsidRDefault="006A0CB5" w:rsidP="006A0CB5">
      <w:pPr>
        <w:ind w:right="27" w:firstLine="360"/>
        <w:jc w:val="both"/>
        <w:rPr>
          <w:rFonts w:ascii="Arial" w:hAnsi="Arial" w:cs="Arial"/>
          <w:sz w:val="24"/>
          <w:szCs w:val="24"/>
          <w:lang w:val="bs-Latn-BA"/>
        </w:rPr>
      </w:pPr>
      <w:r w:rsidRPr="006A0CB5">
        <w:rPr>
          <w:rFonts w:ascii="Arial" w:hAnsi="Arial" w:cs="Arial"/>
          <w:sz w:val="24"/>
          <w:szCs w:val="24"/>
          <w:lang w:val="bs-Latn-BA"/>
        </w:rPr>
        <w:t>Pored toga, u okviru tih parcela, treba predvidjeti različite vrtno - arhitektonske elemente, koji su u skladu sa tematikom parka. Izbor vrsta treba da bude dovljno</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raznovrstan, ne samo da bi bio dekorativan, već i da bi stanovnike upoznao sa biljnim bogatstvom. Posebno treba obratiti pažnju kod odabira biljnih vrsta, da one u određenim uslovima trebaju obezbjediti i zaštitu od buke, prašine i sl.</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12.</w:t>
      </w: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Saobraćaj u mirovanju</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Saobraćajne površine, površine za parkiranje utvrđene su ovim Planom, faza Saobraćaj u sklopu tekstualnog i grafičkog priloga.</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Površine za saobraćaj u mirovanju određuju se zakonom i normativom koji se koristi za dimenzioniranje broja parkirališnih mjesta u skladu sa važećim Prostornim planom općine Srebrenik za period 2015-2035 godine, a u skladu sa namjenom i kapacitetom prostora  za 1000 m</w:t>
      </w:r>
      <w:r w:rsidRPr="009D0040">
        <w:rPr>
          <w:rFonts w:ascii="Arial" w:hAnsi="Arial" w:cs="Arial"/>
          <w:sz w:val="24"/>
          <w:szCs w:val="24"/>
          <w:vertAlign w:val="superscript"/>
          <w:lang w:val="bs-Latn-BA"/>
        </w:rPr>
        <w:t>2</w:t>
      </w:r>
      <w:r w:rsidRPr="009D0040">
        <w:rPr>
          <w:rFonts w:ascii="Arial" w:hAnsi="Arial" w:cs="Arial"/>
          <w:sz w:val="24"/>
          <w:szCs w:val="24"/>
          <w:lang w:val="bs-Latn-BA"/>
        </w:rPr>
        <w:t xml:space="preserve"> izgrađene bruto građevinske površine i iste je potrebno obezbijediti u okviru građevinske parcele objekta.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Različite namjene objekata imaju različite potrebe za parking površinama kako slijedi:</w:t>
      </w:r>
    </w:p>
    <w:p w:rsidR="006A0CB5" w:rsidRPr="009D0040" w:rsidRDefault="006A0CB5" w:rsidP="006A0CB5">
      <w:pPr>
        <w:numPr>
          <w:ilvl w:val="0"/>
          <w:numId w:val="10"/>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Kolektivno stanovanje: 12 PM/1000 m</w:t>
      </w:r>
      <w:r w:rsidRPr="009D0040">
        <w:rPr>
          <w:rFonts w:ascii="Arial" w:hAnsi="Arial" w:cs="Arial"/>
          <w:sz w:val="24"/>
          <w:szCs w:val="24"/>
          <w:vertAlign w:val="superscript"/>
          <w:lang w:val="bs-Latn-BA"/>
        </w:rPr>
        <w:t>2</w:t>
      </w:r>
      <w:r w:rsidRPr="009D0040">
        <w:rPr>
          <w:rFonts w:ascii="Arial" w:hAnsi="Arial" w:cs="Arial"/>
          <w:sz w:val="24"/>
          <w:szCs w:val="24"/>
          <w:lang w:val="bs-Latn-BA"/>
        </w:rPr>
        <w:t xml:space="preserve"> BGP,</w:t>
      </w:r>
    </w:p>
    <w:p w:rsidR="006A0CB5" w:rsidRPr="009D0040" w:rsidRDefault="006A0CB5" w:rsidP="006A0CB5">
      <w:pPr>
        <w:numPr>
          <w:ilvl w:val="0"/>
          <w:numId w:val="10"/>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Proizvodnja: 6 PM/1000 m</w:t>
      </w:r>
      <w:r w:rsidRPr="009D0040">
        <w:rPr>
          <w:rFonts w:ascii="Arial" w:hAnsi="Arial" w:cs="Arial"/>
          <w:sz w:val="24"/>
          <w:szCs w:val="24"/>
          <w:vertAlign w:val="superscript"/>
          <w:lang w:val="bs-Latn-BA"/>
        </w:rPr>
        <w:t>2</w:t>
      </w:r>
      <w:r w:rsidRPr="009D0040">
        <w:rPr>
          <w:rFonts w:ascii="Arial" w:hAnsi="Arial" w:cs="Arial"/>
          <w:sz w:val="24"/>
          <w:szCs w:val="24"/>
          <w:lang w:val="bs-Latn-BA"/>
        </w:rPr>
        <w:t xml:space="preserve"> BGP,</w:t>
      </w:r>
    </w:p>
    <w:p w:rsidR="006A0CB5" w:rsidRPr="009D0040" w:rsidRDefault="006A0CB5" w:rsidP="006A0CB5">
      <w:pPr>
        <w:numPr>
          <w:ilvl w:val="0"/>
          <w:numId w:val="10"/>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Poslovanje: 10 PM/1000 m2 BGP,</w:t>
      </w:r>
    </w:p>
    <w:p w:rsidR="006A0CB5" w:rsidRPr="009D0040" w:rsidRDefault="006A0CB5" w:rsidP="006A0CB5">
      <w:pPr>
        <w:numPr>
          <w:ilvl w:val="0"/>
          <w:numId w:val="10"/>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Trgovine: 40 PM/1000 m</w:t>
      </w:r>
      <w:r w:rsidRPr="009D0040">
        <w:rPr>
          <w:rFonts w:ascii="Arial" w:hAnsi="Arial" w:cs="Arial"/>
          <w:sz w:val="24"/>
          <w:szCs w:val="24"/>
          <w:vertAlign w:val="superscript"/>
          <w:lang w:val="bs-Latn-BA"/>
        </w:rPr>
        <w:t>2</w:t>
      </w:r>
      <w:r w:rsidRPr="009D0040">
        <w:rPr>
          <w:rFonts w:ascii="Arial" w:hAnsi="Arial" w:cs="Arial"/>
          <w:sz w:val="24"/>
          <w:szCs w:val="24"/>
          <w:lang w:val="bs-Latn-BA"/>
        </w:rPr>
        <w:t xml:space="preserve"> BGP,</w:t>
      </w:r>
    </w:p>
    <w:p w:rsidR="006A0CB5" w:rsidRPr="009D0040" w:rsidRDefault="006A0CB5" w:rsidP="006A0CB5">
      <w:pPr>
        <w:numPr>
          <w:ilvl w:val="0"/>
          <w:numId w:val="10"/>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Hoteli: 20 PM/1000 m</w:t>
      </w:r>
      <w:r w:rsidRPr="009D0040">
        <w:rPr>
          <w:rFonts w:ascii="Arial" w:hAnsi="Arial" w:cs="Arial"/>
          <w:sz w:val="24"/>
          <w:szCs w:val="24"/>
          <w:vertAlign w:val="superscript"/>
          <w:lang w:val="bs-Latn-BA"/>
        </w:rPr>
        <w:t>2</w:t>
      </w:r>
      <w:r w:rsidRPr="009D0040">
        <w:rPr>
          <w:rFonts w:ascii="Arial" w:hAnsi="Arial" w:cs="Arial"/>
          <w:sz w:val="24"/>
          <w:szCs w:val="24"/>
          <w:lang w:val="bs-Latn-BA"/>
        </w:rPr>
        <w:t xml:space="preserve"> BGP,</w:t>
      </w:r>
    </w:p>
    <w:p w:rsidR="006A0CB5" w:rsidRPr="009D0040" w:rsidRDefault="006A0CB5" w:rsidP="006A0CB5">
      <w:pPr>
        <w:numPr>
          <w:ilvl w:val="0"/>
          <w:numId w:val="10"/>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Restorani: 40 PM/1000 m</w:t>
      </w:r>
      <w:r w:rsidRPr="009D0040">
        <w:rPr>
          <w:rFonts w:ascii="Arial" w:hAnsi="Arial" w:cs="Arial"/>
          <w:sz w:val="24"/>
          <w:szCs w:val="24"/>
          <w:vertAlign w:val="superscript"/>
          <w:lang w:val="bs-Latn-BA"/>
        </w:rPr>
        <w:t>2</w:t>
      </w:r>
      <w:r w:rsidRPr="009D0040">
        <w:rPr>
          <w:rFonts w:ascii="Arial" w:hAnsi="Arial" w:cs="Arial"/>
          <w:sz w:val="24"/>
          <w:szCs w:val="24"/>
          <w:lang w:val="bs-Latn-BA"/>
        </w:rPr>
        <w:t xml:space="preserve"> BGP,</w:t>
      </w:r>
    </w:p>
    <w:p w:rsidR="006A0CB5" w:rsidRPr="009D0040" w:rsidRDefault="006A0CB5" w:rsidP="006A0CB5">
      <w:pPr>
        <w:numPr>
          <w:ilvl w:val="0"/>
          <w:numId w:val="10"/>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Kina – pozorišta: 80 PM/1000 m</w:t>
      </w:r>
      <w:r w:rsidRPr="009D0040">
        <w:rPr>
          <w:rFonts w:ascii="Arial" w:hAnsi="Arial" w:cs="Arial"/>
          <w:sz w:val="24"/>
          <w:szCs w:val="24"/>
          <w:vertAlign w:val="superscript"/>
          <w:lang w:val="bs-Latn-BA"/>
        </w:rPr>
        <w:t>2</w:t>
      </w:r>
      <w:r w:rsidRPr="009D0040">
        <w:rPr>
          <w:rFonts w:ascii="Arial" w:hAnsi="Arial" w:cs="Arial"/>
          <w:sz w:val="24"/>
          <w:szCs w:val="24"/>
          <w:lang w:val="bs-Latn-BA"/>
        </w:rPr>
        <w:t xml:space="preserve"> BGP,</w:t>
      </w:r>
    </w:p>
    <w:p w:rsidR="006A0CB5" w:rsidRPr="009D0040" w:rsidRDefault="006A0CB5" w:rsidP="006A0CB5">
      <w:pPr>
        <w:numPr>
          <w:ilvl w:val="0"/>
          <w:numId w:val="10"/>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Visokoškolske ustanove: 15 PM/1000 m</w:t>
      </w:r>
      <w:r w:rsidRPr="009D0040">
        <w:rPr>
          <w:rFonts w:ascii="Arial" w:hAnsi="Arial" w:cs="Arial"/>
          <w:sz w:val="24"/>
          <w:szCs w:val="24"/>
          <w:vertAlign w:val="superscript"/>
          <w:lang w:val="bs-Latn-BA"/>
        </w:rPr>
        <w:t>2</w:t>
      </w:r>
      <w:r w:rsidRPr="009D0040">
        <w:rPr>
          <w:rFonts w:ascii="Arial" w:hAnsi="Arial" w:cs="Arial"/>
          <w:sz w:val="24"/>
          <w:szCs w:val="24"/>
          <w:lang w:val="bs-Latn-BA"/>
        </w:rPr>
        <w:t xml:space="preserve"> BGP.</w:t>
      </w:r>
    </w:p>
    <w:p w:rsidR="006A0CB5" w:rsidRPr="009D0040" w:rsidRDefault="006A0CB5" w:rsidP="006A0CB5">
      <w:pPr>
        <w:spacing w:after="0" w:line="240" w:lineRule="auto"/>
        <w:ind w:left="720"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Interni saobraćaj koji je definisan u grafičkom prilogu, u okviru građevinskih parcela, realizuje sam investitor, a javne saobraćajne površine mimo građevinske parcele, koje su definisane grafičkim prilogom Plan saobraćaja, realizuju se u skladu sa ovom odlukom i Zakonom o prostornom uređenju i građenju TK-a, grad Srebrenik.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Unutar saobraćajnog ugla preglednosti, utvrđenom u okviru „Faze saobraćaj“, se ne mogu postavljati ograde više od 70 cm, vršiti sadnja visokog zelenila ili graditi fizičke strukture.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Izgradnja javnih i podzemih parking garaža na više lokacija, utvrđena je u pripadajućim grafičkim i tekstualnim prilozima Plana, gdje je definisan i mogući broj </w:t>
      </w:r>
      <w:r w:rsidRPr="009D0040">
        <w:rPr>
          <w:rFonts w:ascii="Arial" w:hAnsi="Arial" w:cs="Arial"/>
          <w:sz w:val="24"/>
          <w:szCs w:val="24"/>
          <w:lang w:val="bs-Latn-BA"/>
        </w:rPr>
        <w:lastRenderedPageBreak/>
        <w:t xml:space="preserve">parking mjesta, pristupne rampe i pješački izlazi. Predmetne garaže se mogu graditi fazno u skladu sa građevinskim normama i tehničkim parametrima, tako da faza izgradnje predstavlja funkcionalnu cjelinu i omogućava realizaciju kompletne planirane javne garaže u budućnosti. </w:t>
      </w:r>
    </w:p>
    <w:p w:rsidR="006A0CB5" w:rsidRDefault="006A0CB5" w:rsidP="006A0CB5">
      <w:pPr>
        <w:spacing w:after="0" w:line="240" w:lineRule="auto"/>
        <w:ind w:right="27"/>
        <w:jc w:val="center"/>
        <w:rPr>
          <w:rFonts w:ascii="Arial" w:hAnsi="Arial" w:cs="Arial"/>
          <w:sz w:val="24"/>
          <w:szCs w:val="24"/>
          <w:lang w:val="bs-Latn-BA"/>
        </w:rPr>
      </w:pPr>
    </w:p>
    <w:p w:rsidR="006A0CB5"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13.</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Izgradnja pomoćnih i privremenih objekata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Izgradnja pomoćnih (garaže, drvarnice, ostave) i privremenih objekata utvrđena je Planom i u skladu sa Zakonom.</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ab/>
      </w:r>
      <w:r w:rsidRPr="009D0040">
        <w:rPr>
          <w:rFonts w:ascii="Arial" w:hAnsi="Arial" w:cs="Arial"/>
          <w:sz w:val="24"/>
          <w:szCs w:val="24"/>
          <w:lang w:val="bs-Latn-BA"/>
        </w:rPr>
        <w:tab/>
      </w: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Pomoćni objekti/prostori</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Postojeći pomoćni objekti se mogu rekonstruisati, redizajnirati i sanirati ukoliko je za iste pribavljeno odobrenje za građenje.</w:t>
      </w:r>
    </w:p>
    <w:p w:rsidR="006A0CB5" w:rsidRPr="009D0040" w:rsidRDefault="006A0CB5" w:rsidP="006A0CB5">
      <w:pPr>
        <w:pStyle w:val="BodyText2"/>
        <w:ind w:right="27"/>
        <w:rPr>
          <w:rFonts w:ascii="Arial" w:hAnsi="Arial" w:cs="Arial"/>
          <w:sz w:val="24"/>
          <w:szCs w:val="24"/>
        </w:rPr>
      </w:pPr>
    </w:p>
    <w:p w:rsidR="006A0CB5" w:rsidRPr="009D0040" w:rsidRDefault="006A0CB5" w:rsidP="006A0CB5">
      <w:pPr>
        <w:pStyle w:val="BodyText2"/>
        <w:ind w:right="27"/>
        <w:rPr>
          <w:rFonts w:ascii="Arial" w:hAnsi="Arial" w:cs="Arial"/>
          <w:sz w:val="24"/>
          <w:szCs w:val="24"/>
        </w:rPr>
      </w:pPr>
      <w:r w:rsidRPr="009D0040">
        <w:rPr>
          <w:rFonts w:ascii="Arial" w:hAnsi="Arial" w:cs="Arial"/>
          <w:sz w:val="24"/>
          <w:szCs w:val="24"/>
        </w:rPr>
        <w:t xml:space="preserve">Pomoćne prostorije za planirane zgrade smještaju se, po pravilu, u sastavu glavne zgrade, u prizemnoj, suterenskoj ili podrumskoj etaži. </w:t>
      </w:r>
    </w:p>
    <w:p w:rsidR="006A0CB5" w:rsidRPr="009D0040" w:rsidRDefault="006A0CB5" w:rsidP="006A0CB5">
      <w:pPr>
        <w:pStyle w:val="BodyText2"/>
        <w:ind w:right="27"/>
        <w:rPr>
          <w:rFonts w:ascii="Arial" w:hAnsi="Arial" w:cs="Arial"/>
          <w:sz w:val="24"/>
          <w:szCs w:val="24"/>
        </w:rPr>
      </w:pPr>
      <w:r w:rsidRPr="009D0040">
        <w:rPr>
          <w:rFonts w:ascii="Arial" w:hAnsi="Arial" w:cs="Arial"/>
          <w:sz w:val="24"/>
          <w:szCs w:val="24"/>
        </w:rPr>
        <w:t>Zabranjeno je pretvaranje pomoćnih objekata</w:t>
      </w:r>
      <w:r w:rsidRPr="009D0040">
        <w:rPr>
          <w:rFonts w:ascii="Arial" w:hAnsi="Arial" w:cs="Arial"/>
          <w:sz w:val="24"/>
          <w:szCs w:val="24"/>
          <w:lang w:val="sr-Latn-BA"/>
        </w:rPr>
        <w:t>/prostora</w:t>
      </w:r>
      <w:r w:rsidRPr="009D0040">
        <w:rPr>
          <w:rFonts w:ascii="Arial" w:hAnsi="Arial" w:cs="Arial"/>
          <w:sz w:val="24"/>
          <w:szCs w:val="24"/>
        </w:rPr>
        <w:t xml:space="preserve"> u stambene i poslovne </w:t>
      </w:r>
      <w:r w:rsidRPr="009D0040">
        <w:rPr>
          <w:rFonts w:ascii="Arial" w:hAnsi="Arial" w:cs="Arial"/>
          <w:sz w:val="24"/>
          <w:szCs w:val="24"/>
          <w:lang w:val="sr-Latn-BA"/>
        </w:rPr>
        <w:t>sadržaje</w:t>
      </w:r>
      <w:r w:rsidRPr="009D0040">
        <w:rPr>
          <w:rFonts w:ascii="Arial" w:hAnsi="Arial" w:cs="Arial"/>
          <w:sz w:val="24"/>
          <w:szCs w:val="24"/>
        </w:rPr>
        <w:t>.</w:t>
      </w:r>
    </w:p>
    <w:p w:rsidR="006A0CB5" w:rsidRPr="009D0040" w:rsidRDefault="006A0CB5" w:rsidP="006A0CB5">
      <w:pPr>
        <w:spacing w:after="0" w:line="240" w:lineRule="auto"/>
        <w:ind w:right="27"/>
        <w:jc w:val="both"/>
        <w:rPr>
          <w:rFonts w:ascii="Arial" w:hAnsi="Arial" w:cs="Arial"/>
          <w:color w:val="FF0000"/>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Privremeni objekti</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Privremeni objekti se mogu odobriti samo za potrebe izgradnje objekata.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Ljetnje bašte se mogu odobriti uz postojeće ugostiteljske objekte, u skladu s Planom i posebnim odlukama Grada Srebrenik na dijelu površine na kojem se ne odvija kolski saobraćaj ili intenzivan pješački saobraćaj. </w:t>
      </w:r>
    </w:p>
    <w:p w:rsidR="006A0CB5" w:rsidRPr="009D0040" w:rsidRDefault="006A0CB5" w:rsidP="006A0CB5">
      <w:pPr>
        <w:spacing w:after="0" w:line="240" w:lineRule="auto"/>
        <w:ind w:right="27"/>
        <w:jc w:val="both"/>
        <w:rPr>
          <w:rFonts w:ascii="Arial" w:hAnsi="Arial" w:cs="Arial"/>
          <w:color w:val="FF0000"/>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14.</w:t>
      </w:r>
    </w:p>
    <w:p w:rsidR="006A0CB5" w:rsidRPr="009D0040" w:rsidRDefault="006A0CB5" w:rsidP="006A0CB5">
      <w:pPr>
        <w:spacing w:after="0" w:line="240" w:lineRule="auto"/>
        <w:ind w:right="27"/>
        <w:jc w:val="both"/>
        <w:rPr>
          <w:rFonts w:ascii="Arial" w:hAnsi="Arial" w:cs="Arial"/>
          <w:color w:val="FF0000"/>
          <w:sz w:val="24"/>
          <w:szCs w:val="24"/>
          <w:lang w:val="bs-Latn-BA"/>
        </w:rPr>
      </w:pPr>
    </w:p>
    <w:p w:rsidR="006A0CB5" w:rsidRPr="009D0040" w:rsidRDefault="006A0CB5" w:rsidP="006A0CB5">
      <w:pPr>
        <w:spacing w:after="0" w:line="240" w:lineRule="auto"/>
        <w:ind w:right="27"/>
        <w:outlineLvl w:val="0"/>
        <w:rPr>
          <w:rFonts w:ascii="Arial" w:hAnsi="Arial" w:cs="Arial"/>
          <w:b/>
          <w:sz w:val="24"/>
          <w:szCs w:val="24"/>
          <w:lang w:val="bs-Latn-BA"/>
        </w:rPr>
      </w:pPr>
      <w:r w:rsidRPr="009D0040">
        <w:rPr>
          <w:rFonts w:ascii="Arial" w:hAnsi="Arial" w:cs="Arial"/>
          <w:b/>
          <w:sz w:val="24"/>
          <w:szCs w:val="24"/>
          <w:lang w:val="bs-Latn-BA"/>
        </w:rPr>
        <w:t>Uslovi korištenja zemljišta na zaštitnim infrastrukturnim pojasevima i zaštićenim područjima</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Izgradnja objekata i vršenje drugih radova ne može se vršiti na zemljištu koje je utvrđeno kao zaštićeno (zaštitni infrastrukturni pojas, zaštitni pojas uz saobraćajnicu, zaštitino zelenilo, parkovi i slično), osim ako to nije odobrilo preduzeće koje upravlja zaštićenim područjem.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Izuzetno, izgradnja objekata i vršenje drugih radova na zaštićenom zemljištu može se odobriti, samo ako takva izgradnja i radovi služe u svrhu zaštite, odnosno uz odobrenje institucije koja upravlja tim prostorom.</w:t>
      </w:r>
    </w:p>
    <w:p w:rsidR="006A0CB5" w:rsidRPr="009D0040"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15.</w:t>
      </w:r>
    </w:p>
    <w:p w:rsidR="006A0CB5" w:rsidRPr="009D0040"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Širinu zaštitnog pojasa uz kanalizacione, vodovodne i elektro primarne vodove osigurati u skladu sa Zakonom i odlukama preduzeća koja upravljaju predmetnim infrastrukturnim sistemima prilikom izrade tehničke dokumentacije.</w:t>
      </w:r>
    </w:p>
    <w:p w:rsidR="006A0CB5" w:rsidRPr="009D0040"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16.</w:t>
      </w:r>
    </w:p>
    <w:p w:rsidR="006A0CB5" w:rsidRPr="009D0040"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lastRenderedPageBreak/>
        <w:t>Saobraćajnice u granici Regulacionog plana imaju karakter i elemente gradskih ulica, te je potrebno postupiti po planom utvrđenim građevinskim i regulacionim linijama pri njihovoj realizaciji i uređenju.</w:t>
      </w:r>
    </w:p>
    <w:p w:rsidR="006A0CB5" w:rsidRPr="009D0040"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both"/>
        <w:outlineLvl w:val="0"/>
        <w:rPr>
          <w:rFonts w:ascii="Arial" w:hAnsi="Arial" w:cs="Arial"/>
          <w:sz w:val="24"/>
          <w:szCs w:val="24"/>
          <w:lang w:val="bs-Latn-BA"/>
        </w:rPr>
      </w:pPr>
      <w:r w:rsidRPr="009D0040">
        <w:rPr>
          <w:rFonts w:ascii="Arial" w:hAnsi="Arial" w:cs="Arial"/>
          <w:sz w:val="24"/>
          <w:szCs w:val="24"/>
          <w:lang w:val="bs-Latn-BA"/>
        </w:rPr>
        <w:t xml:space="preserve">Uslovi za privremeno korištenje površina rezervisanih za druge namjene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17.</w:t>
      </w:r>
    </w:p>
    <w:p w:rsidR="006A0CB5" w:rsidRPr="009D0040"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Na površinama koje su rezervisane Regulacionim planom za planiranu infrastrukturu, kao i ostale planirane namjene utvrđene Regulacionim planom ne mogu se graditi objekti niti vršiti građevinski radovi koji nisu u skladu sa istom.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Na površinama navedenim u prethodnom stavu izuzetno se može dozvoliti izgradnja privremenih objekata i privremeno korištenje ovog zemljišta u skladu sa članom 13. ove Odluke i važećom zakonskom regulativom.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18.</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 xml:space="preserve">Uslovi za zaštitu ljudi i materijalnih dobara od ratnih djelovanja i elementarnih nepogoda  </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 cilju zaštite ljudi i materijalnih dobara od elementarnih nepogoda i ratnih dejstava, provodit će se mjere zaštite utvrđene od strane nadležnog organa odbrane.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19.</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Prilikom projektovanja i izgradnje objekata, neophodno je primijeniti mjere zaštite u skladu sa važećim tehničkim propisima i važećom zakonskom regulativom.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20.</w:t>
      </w:r>
    </w:p>
    <w:p w:rsidR="006A0CB5" w:rsidRPr="009D0040"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Pored mjera utvrđenih drugim propisima i aktima, neophodno je, u postupku izdavanja lokacijske informacije, definisati urbanističko-građevinske mjere zaštite od ratnih razaranja i elementrnih nepogoda, koje uključuju sljedeće: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numPr>
          <w:ilvl w:val="0"/>
          <w:numId w:val="11"/>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da svi objekti budu izgrađeni od materijala otpornih na štetne uticaje ratnih djelovanja i elementarnih nepogoda</w:t>
      </w:r>
    </w:p>
    <w:p w:rsidR="006A0CB5" w:rsidRPr="009D0040" w:rsidRDefault="006A0CB5" w:rsidP="006A0CB5">
      <w:pPr>
        <w:numPr>
          <w:ilvl w:val="0"/>
          <w:numId w:val="11"/>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da se podrumske, odnosno suterenske etaže, konstruktivno prilagode navedenim uslovima,</w:t>
      </w:r>
    </w:p>
    <w:p w:rsidR="006A0CB5" w:rsidRPr="009D0040" w:rsidRDefault="006A0CB5" w:rsidP="006A0CB5">
      <w:pPr>
        <w:numPr>
          <w:ilvl w:val="0"/>
          <w:numId w:val="11"/>
        </w:num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da se planom odbrane razmotre mogućnosti lokacije skloništa.</w:t>
      </w:r>
    </w:p>
    <w:p w:rsidR="006A0CB5" w:rsidRPr="009D0040" w:rsidRDefault="006A0CB5" w:rsidP="006A0CB5">
      <w:pPr>
        <w:spacing w:after="0" w:line="240" w:lineRule="auto"/>
        <w:ind w:right="27"/>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21.</w:t>
      </w: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Zaštita standarda stanovanja i sprječavanje nepovoljnih uticaja na okoliš</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 svrhu zaštite kvaliteta stanovanja, kod realizacije građevina treba preduzeti mjere zaštite od buke i vibracija u susjednim stanovima i poslovnim prostorima. Na području obuhvaćenom granicama opisanim u članu 5. ove Odluke, mogu se obavljati djelatnosti koje ne ugrožavaju prirodnu sredinu i okolinu i ne utiču na kvalitet života u susjednim objektima.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lastRenderedPageBreak/>
        <w:t>Unutar obuhvata se ne mogu locirati objekti koji zahtijevaju deponovanje i primjenu biološko – hemijskih ili radioaktivnih materija, koji su izvori buke, zagađenja i proizvode vibracije, te koji mogu imati nepovoljan uticaj na kvalitet života stanovnika.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Default="006A0CB5" w:rsidP="006A0CB5">
      <w:pPr>
        <w:spacing w:after="0" w:line="240" w:lineRule="auto"/>
        <w:ind w:right="27"/>
        <w:jc w:val="center"/>
        <w:rPr>
          <w:rFonts w:ascii="Arial" w:hAnsi="Arial" w:cs="Arial"/>
          <w:sz w:val="24"/>
          <w:szCs w:val="24"/>
          <w:lang w:val="bs-Latn-BA"/>
        </w:rPr>
      </w:pPr>
    </w:p>
    <w:p w:rsidR="006A0CB5" w:rsidRDefault="006A0CB5" w:rsidP="006A0CB5">
      <w:pPr>
        <w:spacing w:after="0" w:line="240" w:lineRule="auto"/>
        <w:ind w:right="27"/>
        <w:jc w:val="center"/>
        <w:rPr>
          <w:rFonts w:ascii="Arial" w:hAnsi="Arial" w:cs="Arial"/>
          <w:sz w:val="24"/>
          <w:szCs w:val="24"/>
          <w:lang w:val="bs-Latn-BA"/>
        </w:rPr>
      </w:pPr>
    </w:p>
    <w:p w:rsidR="006A0CB5" w:rsidRDefault="006A0CB5" w:rsidP="006A0CB5">
      <w:pPr>
        <w:spacing w:after="0" w:line="240" w:lineRule="auto"/>
        <w:ind w:right="27"/>
        <w:jc w:val="center"/>
        <w:rPr>
          <w:rFonts w:ascii="Arial" w:hAnsi="Arial" w:cs="Arial"/>
          <w:sz w:val="24"/>
          <w:szCs w:val="24"/>
          <w:lang w:val="bs-Latn-BA"/>
        </w:rPr>
      </w:pPr>
    </w:p>
    <w:p w:rsidR="006A0CB5" w:rsidRDefault="006A0CB5" w:rsidP="006A0CB5">
      <w:pPr>
        <w:spacing w:after="0" w:line="240" w:lineRule="auto"/>
        <w:ind w:right="27"/>
        <w:jc w:val="center"/>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22.</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Normativi za osobe sa umanjenom sposobnošću kretanja</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 toku razrade i sprovođenja Plana, primjenjivati principe urbanističko-tehničkih uvjeta, prostornh standarda i normativa za kretanje osoba sa umanjenom sposobnošću, te normativa za sprečavanje stvaranja arhitektonsko-urbanističkih barijera u kretanju.</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Nivelete pješačkih saobraćajnica, kao prilazi i ulazi u sve objekte moraju biti isprojektovani i izvedeni sa nagibima, koji omogućavaju nesmetano kretanje osoba sa umanjenom sposobnošću kretanja, odnosno, neophodno je obezbjediti odgovarajuće rampe, držače, posebno obilježena parking mjesta i slično.</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Osobe sa umanjenim tjelesnim sposobnostima ne smiju imati prepreke u kretanju javnim površinama. Autobuska stajališta moraju imati površinu u istoj razini sa podom javnog prevoznog sredstva.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Potrebno je obezbjediti dovoljan broj parking mjesta za lica sa umanjenim tjelesnim sposobnostima, a koja moraju biti smještena najbliže ulaznim particijama objekata, a u svim javnim, društvenim i stambeno-poslovnim objektima, koji imaju parking prostore. Javna parkirališta i garaže trebaju imati najmanje 5 % obezbjeđenih parking mjesta od ukupnog broja, koja su namijenjena licima sa umanjenom sposobnošću kretanja. Površina PM mora biti 5,0 x 3,0 m, te mora biti izvedena sa ukošenim rubnikom, minimalne širine 100 cm, kako bi se povezala sa sistemom javnih pješačkih komunikacija.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Svi trgovi, ulice, staze, te ostale površine namijenjene kretanju pješaka, moraju biti međusobno povezane, sa minimalnom širinom staze od 120 cm, a na mjestima gdje se invalidska kolica mimoilaze, sa širinom od 180 cm. Na pješačkim prelazima, rubnik mora biti iskošen, sa minimalnom širinom od 100 cm. U svim javnim objektima moraju se obezbjediti liftovi ili rampe za podizanje i spuštanje lica sa umanjenim tjelesnim sposobnostima.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Prolazi i ulazna vrata javnih objekata ne smiju biti manja od 180 cm. Svi javni objekti moraju imati toalet za invalide.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Osim svjetlosne signalizacije, sva prometna signalizacija (semafori), mora emitovati i zvučne signale.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23.</w:t>
      </w: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Ograde</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lastRenderedPageBreak/>
        <w:t>U zonama višeporodične stambene i stambeno-poslovne izgradnje parcele se ne ograđuju.</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Parcele za objekte od opšteg interesa se ne ograđuju, osim objekata kao što su škole, vrtići, zdravstvene ustanove i slično.</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Građevinske parcele na kojima se nalaze industrijski objekti i ostali radni i poslovni objekti i objekti poslovnih zona (skladište, radionice i sl.) mogu se ograđivati zidanom ogradom visine do 2,20 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Izuzetno u zavisnosti od potrebe investitora, ograde mogu biti i drugačije u pogledu visine, oblika i ispune, uz saglasnost lokalne zajednice i svih vlasnika susjednih parcela a njihova opravdanost i tehničke karakteristike moraju biti dokazane odgovarajućim elaboratima.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Zidane i druge vrste ograda postavljaju se na regulacionu liniju tako da ograda, stubovi ograde i kapije budu na građevinskoj parceli koja se ograđuje. Vrata i kapije na uličnoj ogradi ne mogu se otvarati van regulacione linije.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Ograde sa ulične strane parcela u zoni raskrsnica mogu biti izvedene isključivo na način da ne ometaju preglednost odvijanja saobraćaja, što utvrđuje nadležni organ posebno po svakom konkretnom zahtjevu.</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Ograde treba usklađivati sa ambijentalnim prostorom pripadajućeg područja.</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24.</w:t>
      </w: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Reklame i klima-uređaji</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Uređaji i objekti za reklamiranje sadržaja te ugradnja klima uređaja mogu se odobriti na osnovu odobrenja nadležne službe Grada Srebrenik. Svi reklamni uređaji moraju biti locirani unutar građevinske parcele i propisno osvijetljeni, na način koji ne ometa sigurno odvijanje saobraćaja. Bliži uvjeti za postavljanje ovih objekata mogu se definisati posebnom odlukom.</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25.</w:t>
      </w: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Skloništa</w:t>
      </w: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Uvjeti izgradnje građevina za sklanjanje stanovništva i materijalnih dobara, kao i za druge potrebe odbrane i civilne zaštite na području koje je obuhvaćeno granicama utvrđenim u članu 5., moraju biti obezbjeđeni u skladu sa Zakonom o zaštiti i spašavanju ljudi i materijalnih dobara od prirodnih i drugih nesreća (Sl.novine FBiH, br.39/03) i odredbama Uredbe o mjerilima, kriterijima i načinu izgradnje skloništa i tehničkih normativa za kontrolu ispravnosti skloništa (Sl.novine FBiH, br. 21/05).</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Na sigurnost ljudi i materijalnih dobara mogu uticati zemljotresi, ratna djelovanja, prirodne i ljudskim djelovanjem izazvane nepogode i katastrofe.</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26.</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b/>
          <w:sz w:val="24"/>
          <w:szCs w:val="24"/>
          <w:lang w:val="bs-Latn-BA"/>
        </w:rPr>
      </w:pPr>
      <w:r w:rsidRPr="009D0040">
        <w:rPr>
          <w:rFonts w:ascii="Arial" w:hAnsi="Arial" w:cs="Arial"/>
          <w:b/>
          <w:sz w:val="24"/>
          <w:szCs w:val="24"/>
          <w:lang w:val="bs-Latn-BA"/>
        </w:rPr>
        <w:t>Izmjene Plana moguće je izvršiti pod slijedećim uslovima:</w:t>
      </w:r>
    </w:p>
    <w:p w:rsidR="006A0CB5" w:rsidRPr="009D0040" w:rsidRDefault="006A0CB5" w:rsidP="006A0CB5">
      <w:pPr>
        <w:numPr>
          <w:ilvl w:val="0"/>
          <w:numId w:val="12"/>
        </w:numPr>
        <w:tabs>
          <w:tab w:val="left" w:pos="540"/>
        </w:tabs>
        <w:spacing w:after="0" w:line="240" w:lineRule="auto"/>
        <w:ind w:left="450" w:right="27"/>
        <w:jc w:val="both"/>
        <w:rPr>
          <w:rFonts w:ascii="Arial" w:hAnsi="Arial" w:cs="Arial"/>
          <w:sz w:val="24"/>
          <w:szCs w:val="24"/>
          <w:lang w:val="bs-Latn-BA"/>
        </w:rPr>
      </w:pPr>
      <w:r w:rsidRPr="009D0040">
        <w:rPr>
          <w:rFonts w:ascii="Arial" w:hAnsi="Arial" w:cs="Arial"/>
          <w:sz w:val="24"/>
          <w:szCs w:val="24"/>
          <w:lang w:val="bs-Latn-BA"/>
        </w:rPr>
        <w:t>Da se planom višeg reda (prostorni plan, urbanistički plan) utvrdi drugačiji način korištenja površina obuhvaćenih Planom;</w:t>
      </w:r>
    </w:p>
    <w:p w:rsidR="006A0CB5" w:rsidRPr="009D0040" w:rsidRDefault="006A0CB5" w:rsidP="006A0CB5">
      <w:pPr>
        <w:numPr>
          <w:ilvl w:val="0"/>
          <w:numId w:val="12"/>
        </w:numPr>
        <w:tabs>
          <w:tab w:val="left" w:pos="540"/>
        </w:tabs>
        <w:spacing w:after="0" w:line="240" w:lineRule="auto"/>
        <w:ind w:left="450" w:right="27"/>
        <w:jc w:val="both"/>
        <w:rPr>
          <w:rFonts w:ascii="Arial" w:hAnsi="Arial" w:cs="Arial"/>
          <w:sz w:val="24"/>
          <w:szCs w:val="24"/>
          <w:lang w:val="bs-Latn-BA"/>
        </w:rPr>
      </w:pPr>
      <w:r>
        <w:rPr>
          <w:rFonts w:ascii="Arial" w:hAnsi="Arial" w:cs="Arial"/>
          <w:sz w:val="24"/>
          <w:szCs w:val="24"/>
          <w:lang w:val="bs-Latn-BA"/>
        </w:rPr>
        <w:lastRenderedPageBreak/>
        <w:t>Ako gradski</w:t>
      </w:r>
      <w:r w:rsidRPr="009D0040">
        <w:rPr>
          <w:rFonts w:ascii="Arial" w:hAnsi="Arial" w:cs="Arial"/>
          <w:sz w:val="24"/>
          <w:szCs w:val="24"/>
          <w:lang w:val="bs-Latn-BA"/>
        </w:rPr>
        <w:t xml:space="preserve"> organ ocijeni da za određene zone obuhvaćene Planom ne postoji odgovarajući interes investitora, mo</w:t>
      </w:r>
      <w:r>
        <w:rPr>
          <w:rFonts w:ascii="Arial" w:hAnsi="Arial" w:cs="Arial"/>
          <w:sz w:val="24"/>
          <w:szCs w:val="24"/>
          <w:lang w:val="bs-Latn-BA"/>
        </w:rPr>
        <w:t>že podnijeti prijedlog Gradskom</w:t>
      </w:r>
      <w:r w:rsidRPr="009D0040">
        <w:rPr>
          <w:rFonts w:ascii="Arial" w:hAnsi="Arial" w:cs="Arial"/>
          <w:sz w:val="24"/>
          <w:szCs w:val="24"/>
          <w:lang w:val="bs-Latn-BA"/>
        </w:rPr>
        <w:t xml:space="preserve"> vijeću za pokretanje postupka Izmjena i dopuna Plana, a u skladu sa zakonom utvrđenim postupkom;</w:t>
      </w:r>
    </w:p>
    <w:p w:rsidR="006A0CB5" w:rsidRPr="009D0040" w:rsidRDefault="006A0CB5" w:rsidP="006A0CB5">
      <w:pPr>
        <w:numPr>
          <w:ilvl w:val="0"/>
          <w:numId w:val="12"/>
        </w:numPr>
        <w:tabs>
          <w:tab w:val="left" w:pos="540"/>
        </w:tabs>
        <w:spacing w:after="0" w:line="240" w:lineRule="auto"/>
        <w:ind w:left="450" w:right="27"/>
        <w:jc w:val="both"/>
        <w:rPr>
          <w:rFonts w:ascii="Arial" w:hAnsi="Arial" w:cs="Arial"/>
          <w:sz w:val="24"/>
          <w:szCs w:val="24"/>
          <w:lang w:val="bs-Latn-BA"/>
        </w:rPr>
      </w:pPr>
      <w:r w:rsidRPr="009D0040">
        <w:rPr>
          <w:rFonts w:ascii="Arial" w:hAnsi="Arial" w:cs="Arial"/>
          <w:sz w:val="24"/>
          <w:szCs w:val="24"/>
          <w:lang w:val="bs-Latn-BA"/>
        </w:rPr>
        <w:t>Ako se utvrdi nakon prvog petogodišta, da razvoju ovog Plana nedostaju odgovarajuća sredstva za njegovu realizaciju, moguće je pristupiti korekcijama u skladu sa alinejom 2 ovog člana;</w:t>
      </w:r>
    </w:p>
    <w:p w:rsidR="006A0CB5" w:rsidRPr="009D0040" w:rsidRDefault="006A0CB5" w:rsidP="006A0CB5">
      <w:pPr>
        <w:numPr>
          <w:ilvl w:val="0"/>
          <w:numId w:val="12"/>
        </w:numPr>
        <w:tabs>
          <w:tab w:val="left" w:pos="540"/>
        </w:tabs>
        <w:spacing w:after="0" w:line="240" w:lineRule="auto"/>
        <w:ind w:left="450" w:right="27"/>
        <w:jc w:val="both"/>
        <w:rPr>
          <w:rFonts w:ascii="Arial" w:hAnsi="Arial" w:cs="Arial"/>
          <w:sz w:val="24"/>
          <w:szCs w:val="24"/>
          <w:lang w:val="bs-Latn-BA"/>
        </w:rPr>
      </w:pPr>
      <w:r w:rsidRPr="009D0040">
        <w:rPr>
          <w:rFonts w:ascii="Arial" w:hAnsi="Arial" w:cs="Arial"/>
          <w:sz w:val="24"/>
          <w:szCs w:val="24"/>
          <w:lang w:val="bs-Latn-BA"/>
        </w:rPr>
        <w:t>Ako se javi investitor koji ima interes i može obezbjediti sredstva za realizaciju jedne ili više zona u cjelini, moguće je izvršiti Izmjene i dopune Plana, u skladu sa alinejom 2 ovog člana  prema programom potencijalnog investitora s tim da troškove izmjene plana snosi sam investitor.</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V PRELAZNE I ZAVRŠNE ODREDBE</w:t>
      </w: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27.</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ind w:right="27"/>
        <w:jc w:val="both"/>
        <w:rPr>
          <w:rFonts w:ascii="Arial" w:hAnsi="Arial" w:cs="Arial"/>
          <w:sz w:val="24"/>
          <w:szCs w:val="24"/>
          <w:lang w:val="bs-Latn-BA"/>
        </w:rPr>
      </w:pPr>
      <w:r w:rsidRPr="009D0040">
        <w:rPr>
          <w:rFonts w:ascii="Arial" w:hAnsi="Arial" w:cs="Arial"/>
          <w:sz w:val="24"/>
          <w:szCs w:val="24"/>
          <w:lang w:val="bs-Latn-BA"/>
        </w:rPr>
        <w:t xml:space="preserve">Stupanjem na snagu ove Odluke stavlja se van snage sve ranije odluke o provodjenju u granicama obuhvata </w:t>
      </w:r>
      <w:r>
        <w:rPr>
          <w:rFonts w:ascii="Arial" w:hAnsi="Arial" w:cs="Arial"/>
          <w:sz w:val="24"/>
          <w:szCs w:val="24"/>
          <w:lang w:val="bs-Latn-BA"/>
        </w:rPr>
        <w:t xml:space="preserve">ovog </w:t>
      </w:r>
      <w:r w:rsidRPr="009D0040">
        <w:rPr>
          <w:rFonts w:ascii="Arial" w:hAnsi="Arial" w:cs="Arial"/>
          <w:sz w:val="24"/>
          <w:szCs w:val="24"/>
          <w:lang w:val="bs-Latn-BA"/>
        </w:rPr>
        <w:t xml:space="preserve">Plana. </w:t>
      </w:r>
    </w:p>
    <w:p w:rsidR="006A0CB5" w:rsidRPr="009D0040" w:rsidRDefault="006A0CB5" w:rsidP="006A0CB5">
      <w:pPr>
        <w:spacing w:after="0"/>
        <w:ind w:right="27"/>
        <w:jc w:val="both"/>
        <w:rPr>
          <w:rFonts w:ascii="Arial" w:hAnsi="Arial" w:cs="Arial"/>
          <w:sz w:val="24"/>
          <w:szCs w:val="24"/>
          <w:lang w:val="bs-Latn-BA"/>
        </w:rPr>
      </w:pPr>
    </w:p>
    <w:p w:rsidR="006A0CB5" w:rsidRPr="009D0040" w:rsidRDefault="006A0CB5" w:rsidP="006A0CB5">
      <w:pPr>
        <w:spacing w:after="0" w:line="240" w:lineRule="auto"/>
        <w:ind w:right="27"/>
        <w:jc w:val="center"/>
        <w:rPr>
          <w:rFonts w:ascii="Arial" w:hAnsi="Arial" w:cs="Arial"/>
          <w:sz w:val="24"/>
          <w:szCs w:val="24"/>
          <w:lang w:val="bs-Latn-BA"/>
        </w:rPr>
      </w:pPr>
      <w:r w:rsidRPr="009D0040">
        <w:rPr>
          <w:rFonts w:ascii="Arial" w:hAnsi="Arial" w:cs="Arial"/>
          <w:sz w:val="24"/>
          <w:szCs w:val="24"/>
          <w:lang w:val="bs-Latn-BA"/>
        </w:rPr>
        <w:t>Član 28.</w:t>
      </w:r>
    </w:p>
    <w:p w:rsidR="006A0CB5" w:rsidRPr="009D0040" w:rsidRDefault="006A0CB5" w:rsidP="006A0CB5">
      <w:pPr>
        <w:spacing w:after="0" w:line="240" w:lineRule="auto"/>
        <w:ind w:right="27"/>
        <w:jc w:val="both"/>
        <w:rPr>
          <w:rFonts w:ascii="Arial" w:hAnsi="Arial" w:cs="Arial"/>
          <w:sz w:val="24"/>
          <w:szCs w:val="24"/>
          <w:lang w:val="bs-Latn-BA"/>
        </w:rPr>
      </w:pPr>
    </w:p>
    <w:p w:rsidR="006A0CB5" w:rsidRPr="009D0040" w:rsidRDefault="006A0CB5" w:rsidP="006A0CB5">
      <w:pPr>
        <w:spacing w:after="0" w:line="240" w:lineRule="auto"/>
        <w:ind w:right="27"/>
        <w:jc w:val="both"/>
        <w:rPr>
          <w:rFonts w:ascii="Arial" w:hAnsi="Arial" w:cs="Arial"/>
          <w:sz w:val="24"/>
          <w:szCs w:val="24"/>
          <w:lang w:val="bs-Latn-BA"/>
        </w:rPr>
      </w:pPr>
      <w:r w:rsidRPr="009D0040">
        <w:rPr>
          <w:rFonts w:ascii="Arial" w:hAnsi="Arial" w:cs="Arial"/>
          <w:sz w:val="24"/>
          <w:szCs w:val="24"/>
          <w:lang w:val="bs-Latn-BA"/>
        </w:rPr>
        <w:t xml:space="preserve">Ova Odluka stupa na snagu 8 dana od dana objavljivanja u Službenom glasniku Grada Srebrenik. </w:t>
      </w:r>
    </w:p>
    <w:p w:rsidR="006A0CB5" w:rsidRPr="009D0040" w:rsidRDefault="006A0CB5" w:rsidP="006A0CB5">
      <w:pPr>
        <w:spacing w:after="0" w:line="240" w:lineRule="auto"/>
        <w:ind w:right="27"/>
        <w:jc w:val="both"/>
        <w:rPr>
          <w:rFonts w:ascii="Arial" w:hAnsi="Arial" w:cs="Arial"/>
          <w:sz w:val="24"/>
          <w:szCs w:val="24"/>
          <w:lang w:val="bs-Latn-BA"/>
        </w:rPr>
      </w:pPr>
    </w:p>
    <w:p w:rsidR="006A0CB5" w:rsidRDefault="006A0CB5" w:rsidP="006A0CB5">
      <w:pPr>
        <w:spacing w:after="0" w:line="240" w:lineRule="auto"/>
        <w:rPr>
          <w:rFonts w:ascii="Arial Narrow" w:eastAsia="Arial Unicode MS" w:hAnsi="Arial Narrow" w:cs="Arial Unicode MS"/>
          <w:bCs/>
          <w:lang w:val="sr-Latn-CS"/>
        </w:rPr>
      </w:pPr>
    </w:p>
    <w:p w:rsidR="006A0CB5" w:rsidRPr="006A0CB5" w:rsidRDefault="006A0CB5" w:rsidP="006A0CB5">
      <w:pPr>
        <w:spacing w:after="0" w:line="240" w:lineRule="auto"/>
        <w:rPr>
          <w:rFonts w:ascii="Arial" w:eastAsia="Arial Unicode MS" w:hAnsi="Arial" w:cs="Arial"/>
          <w:bCs/>
          <w:sz w:val="24"/>
          <w:szCs w:val="24"/>
          <w:lang w:val="sr-Latn-CS"/>
        </w:rPr>
      </w:pPr>
      <w:r w:rsidRPr="006A0CB5">
        <w:rPr>
          <w:rFonts w:ascii="Arial" w:eastAsia="Arial Unicode MS" w:hAnsi="Arial" w:cs="Arial"/>
          <w:bCs/>
          <w:sz w:val="24"/>
          <w:szCs w:val="24"/>
          <w:lang w:val="sr-Latn-CS"/>
        </w:rPr>
        <w:t xml:space="preserve">BOSNA I </w:t>
      </w:r>
      <w:r>
        <w:rPr>
          <w:rFonts w:ascii="Arial" w:eastAsia="Arial Unicode MS" w:hAnsi="Arial" w:cs="Arial"/>
          <w:bCs/>
          <w:sz w:val="24"/>
          <w:szCs w:val="24"/>
          <w:lang w:val="sr-Latn-CS"/>
        </w:rPr>
        <w:t>HERCEGOVINA</w:t>
      </w:r>
      <w:r>
        <w:rPr>
          <w:rFonts w:ascii="Arial" w:eastAsia="Arial Unicode MS" w:hAnsi="Arial" w:cs="Arial"/>
          <w:bCs/>
          <w:sz w:val="24"/>
          <w:szCs w:val="24"/>
          <w:lang w:val="sr-Latn-CS"/>
        </w:rPr>
        <w:tab/>
      </w:r>
      <w:r>
        <w:rPr>
          <w:rFonts w:ascii="Arial" w:eastAsia="Arial Unicode MS" w:hAnsi="Arial" w:cs="Arial"/>
          <w:bCs/>
          <w:sz w:val="24"/>
          <w:szCs w:val="24"/>
          <w:lang w:val="sr-Latn-CS"/>
        </w:rPr>
        <w:tab/>
        <w:t xml:space="preserve">                               </w:t>
      </w:r>
    </w:p>
    <w:p w:rsidR="006A0CB5" w:rsidRDefault="006A0CB5" w:rsidP="006A0CB5">
      <w:pPr>
        <w:spacing w:after="0" w:line="240" w:lineRule="auto"/>
        <w:rPr>
          <w:rFonts w:ascii="Arial" w:eastAsia="Arial Unicode MS" w:hAnsi="Arial" w:cs="Arial"/>
          <w:bCs/>
          <w:sz w:val="24"/>
          <w:szCs w:val="24"/>
          <w:lang w:val="sr-Latn-CS"/>
        </w:rPr>
      </w:pPr>
      <w:r w:rsidRPr="006A0CB5">
        <w:rPr>
          <w:rFonts w:ascii="Arial" w:eastAsia="Arial Unicode MS" w:hAnsi="Arial" w:cs="Arial"/>
          <w:bCs/>
          <w:sz w:val="24"/>
          <w:szCs w:val="24"/>
          <w:lang w:val="sr-Latn-CS"/>
        </w:rPr>
        <w:t>FEDERACIJA BOSNE I HERCEG</w:t>
      </w:r>
      <w:r>
        <w:rPr>
          <w:rFonts w:ascii="Arial" w:eastAsia="Arial Unicode MS" w:hAnsi="Arial" w:cs="Arial"/>
          <w:bCs/>
          <w:sz w:val="24"/>
          <w:szCs w:val="24"/>
          <w:lang w:val="sr-Latn-CS"/>
        </w:rPr>
        <w:t>OVINE</w:t>
      </w:r>
      <w:r>
        <w:rPr>
          <w:rFonts w:ascii="Arial" w:eastAsia="Arial Unicode MS" w:hAnsi="Arial" w:cs="Arial"/>
          <w:bCs/>
          <w:sz w:val="24"/>
          <w:szCs w:val="24"/>
          <w:lang w:val="sr-Latn-CS"/>
        </w:rPr>
        <w:tab/>
        <w:t xml:space="preserve">       PREDSJEDAVAJUĆI</w:t>
      </w:r>
      <w:r>
        <w:rPr>
          <w:rFonts w:ascii="Arial" w:eastAsia="Arial Unicode MS" w:hAnsi="Arial" w:cs="Arial"/>
          <w:bCs/>
          <w:sz w:val="24"/>
          <w:szCs w:val="24"/>
          <w:lang w:val="sr-Latn-CS"/>
        </w:rPr>
        <w:tab/>
      </w:r>
      <w:r>
        <w:rPr>
          <w:rFonts w:ascii="Arial" w:eastAsia="Arial Unicode MS" w:hAnsi="Arial" w:cs="Arial"/>
          <w:bCs/>
          <w:sz w:val="24"/>
          <w:szCs w:val="24"/>
          <w:lang w:val="sr-Latn-CS"/>
        </w:rPr>
        <w:tab/>
        <w:t xml:space="preserve">          </w:t>
      </w:r>
    </w:p>
    <w:p w:rsidR="006A0CB5" w:rsidRPr="006A0CB5" w:rsidRDefault="006A0CB5" w:rsidP="006A0CB5">
      <w:pPr>
        <w:spacing w:after="0" w:line="240" w:lineRule="auto"/>
        <w:rPr>
          <w:rFonts w:ascii="Arial" w:eastAsia="Arial Unicode MS" w:hAnsi="Arial" w:cs="Arial"/>
          <w:bCs/>
          <w:sz w:val="24"/>
          <w:szCs w:val="24"/>
          <w:lang w:val="sr-Latn-CS"/>
        </w:rPr>
      </w:pPr>
      <w:r>
        <w:rPr>
          <w:rFonts w:ascii="Arial" w:eastAsia="Arial Unicode MS" w:hAnsi="Arial" w:cs="Arial"/>
          <w:bCs/>
          <w:sz w:val="24"/>
          <w:szCs w:val="24"/>
          <w:lang w:val="sr-Latn-CS"/>
        </w:rPr>
        <w:t xml:space="preserve"> </w:t>
      </w:r>
      <w:r w:rsidRPr="006A0CB5">
        <w:rPr>
          <w:rFonts w:ascii="Arial" w:eastAsia="Arial Unicode MS" w:hAnsi="Arial" w:cs="Arial"/>
          <w:bCs/>
          <w:sz w:val="24"/>
          <w:szCs w:val="24"/>
          <w:lang w:val="sr-Latn-CS"/>
        </w:rPr>
        <w:t>TUZLANSKI KANTON</w:t>
      </w:r>
      <w:r>
        <w:rPr>
          <w:rFonts w:ascii="Arial" w:eastAsia="Arial Unicode MS" w:hAnsi="Arial" w:cs="Arial"/>
          <w:bCs/>
          <w:sz w:val="24"/>
          <w:szCs w:val="24"/>
          <w:lang w:val="sr-Latn-CS"/>
        </w:rPr>
        <w:t xml:space="preserve">                                             </w:t>
      </w:r>
      <w:r w:rsidRPr="006A0CB5">
        <w:rPr>
          <w:rFonts w:ascii="Arial" w:eastAsia="Arial Unicode MS" w:hAnsi="Arial" w:cs="Arial"/>
          <w:bCs/>
          <w:sz w:val="24"/>
          <w:szCs w:val="24"/>
          <w:lang w:val="sr-Latn-CS"/>
        </w:rPr>
        <w:t>GRADSKOG VIJEĆA</w:t>
      </w:r>
    </w:p>
    <w:p w:rsidR="006A0CB5" w:rsidRDefault="006A0CB5" w:rsidP="006A0CB5">
      <w:pPr>
        <w:spacing w:after="0" w:line="240" w:lineRule="auto"/>
        <w:rPr>
          <w:rFonts w:ascii="Arial" w:eastAsia="Arial Unicode MS" w:hAnsi="Arial" w:cs="Arial"/>
          <w:bCs/>
          <w:sz w:val="24"/>
          <w:szCs w:val="24"/>
          <w:lang w:val="sr-Latn-CS"/>
        </w:rPr>
      </w:pPr>
      <w:r w:rsidRPr="006A0CB5">
        <w:rPr>
          <w:rFonts w:ascii="Arial" w:eastAsia="Arial Unicode MS" w:hAnsi="Arial" w:cs="Arial"/>
          <w:bCs/>
          <w:sz w:val="24"/>
          <w:szCs w:val="24"/>
          <w:lang w:val="sr-Latn-CS"/>
        </w:rPr>
        <w:t xml:space="preserve">GRAD SREBRENIK                                                                                                    </w:t>
      </w:r>
      <w:r>
        <w:rPr>
          <w:rFonts w:ascii="Arial" w:eastAsia="Arial Unicode MS" w:hAnsi="Arial" w:cs="Arial"/>
          <w:bCs/>
          <w:sz w:val="24"/>
          <w:szCs w:val="24"/>
          <w:lang w:val="sr-Latn-CS"/>
        </w:rPr>
        <w:t xml:space="preserve"> </w:t>
      </w:r>
    </w:p>
    <w:p w:rsidR="006A0CB5" w:rsidRPr="006A0CB5" w:rsidRDefault="006A0CB5" w:rsidP="006A0CB5">
      <w:pPr>
        <w:spacing w:after="0" w:line="240" w:lineRule="auto"/>
        <w:rPr>
          <w:rFonts w:ascii="Arial" w:eastAsia="Arial Unicode MS" w:hAnsi="Arial" w:cs="Arial"/>
          <w:bCs/>
          <w:sz w:val="24"/>
          <w:szCs w:val="24"/>
          <w:lang w:val="sr-Latn-CS"/>
        </w:rPr>
      </w:pPr>
      <w:r>
        <w:rPr>
          <w:rFonts w:ascii="Arial" w:eastAsia="Arial Unicode MS" w:hAnsi="Arial" w:cs="Arial"/>
          <w:bCs/>
          <w:sz w:val="24"/>
          <w:szCs w:val="24"/>
          <w:lang w:val="sr-Latn-CS"/>
        </w:rPr>
        <w:t xml:space="preserve">  </w:t>
      </w:r>
      <w:r w:rsidRPr="006A0CB5">
        <w:rPr>
          <w:rFonts w:ascii="Arial" w:eastAsia="Arial Unicode MS" w:hAnsi="Arial" w:cs="Arial"/>
          <w:bCs/>
          <w:sz w:val="24"/>
          <w:szCs w:val="24"/>
          <w:lang w:val="sr-Latn-CS"/>
        </w:rPr>
        <w:t>-Gradsko vijeće-</w:t>
      </w:r>
      <w:r>
        <w:rPr>
          <w:rFonts w:ascii="Arial" w:eastAsia="Arial Unicode MS" w:hAnsi="Arial" w:cs="Arial"/>
          <w:bCs/>
          <w:sz w:val="24"/>
          <w:szCs w:val="24"/>
          <w:lang w:val="sr-Latn-CS"/>
        </w:rPr>
        <w:t xml:space="preserve">                                                           </w:t>
      </w:r>
      <w:r w:rsidRPr="006A0CB5">
        <w:rPr>
          <w:rFonts w:ascii="Arial" w:eastAsia="Arial Unicode MS" w:hAnsi="Arial" w:cs="Arial"/>
          <w:bCs/>
          <w:sz w:val="24"/>
          <w:szCs w:val="24"/>
          <w:lang w:val="sr-Latn-CS"/>
        </w:rPr>
        <w:t>Nisvet Sejdinović</w:t>
      </w:r>
    </w:p>
    <w:p w:rsidR="006A0CB5" w:rsidRDefault="006A0CB5" w:rsidP="006A0CB5">
      <w:pPr>
        <w:spacing w:after="0" w:line="240" w:lineRule="auto"/>
        <w:jc w:val="both"/>
        <w:rPr>
          <w:rFonts w:ascii="Arial" w:eastAsia="Arial Unicode MS" w:hAnsi="Arial" w:cs="Arial"/>
          <w:sz w:val="24"/>
          <w:szCs w:val="24"/>
        </w:rPr>
      </w:pPr>
    </w:p>
    <w:p w:rsidR="006A0CB5" w:rsidRPr="006A0CB5" w:rsidRDefault="006A0CB5" w:rsidP="006A0CB5">
      <w:pPr>
        <w:spacing w:after="0" w:line="240" w:lineRule="auto"/>
        <w:jc w:val="both"/>
        <w:rPr>
          <w:rFonts w:ascii="Arial" w:eastAsia="Arial Unicode MS" w:hAnsi="Arial" w:cs="Arial"/>
          <w:sz w:val="24"/>
          <w:szCs w:val="24"/>
        </w:rPr>
      </w:pPr>
      <w:proofErr w:type="spellStart"/>
      <w:r w:rsidRPr="006A0CB5">
        <w:rPr>
          <w:rFonts w:ascii="Arial" w:eastAsia="Arial Unicode MS" w:hAnsi="Arial" w:cs="Arial"/>
          <w:sz w:val="24"/>
          <w:szCs w:val="24"/>
        </w:rPr>
        <w:t>Broj</w:t>
      </w:r>
      <w:proofErr w:type="spellEnd"/>
      <w:r w:rsidRPr="006A0CB5">
        <w:rPr>
          <w:rFonts w:ascii="Arial" w:eastAsia="Arial Unicode MS" w:hAnsi="Arial" w:cs="Arial"/>
          <w:sz w:val="24"/>
          <w:szCs w:val="24"/>
        </w:rPr>
        <w:t>:</w:t>
      </w:r>
    </w:p>
    <w:p w:rsidR="006A0CB5" w:rsidRPr="006A0CB5" w:rsidRDefault="006A0CB5" w:rsidP="006A0CB5">
      <w:pPr>
        <w:spacing w:after="0" w:line="240" w:lineRule="auto"/>
        <w:jc w:val="both"/>
        <w:rPr>
          <w:rFonts w:ascii="Arial" w:eastAsia="Arial Unicode MS" w:hAnsi="Arial" w:cs="Arial"/>
          <w:sz w:val="24"/>
          <w:szCs w:val="24"/>
        </w:rPr>
      </w:pPr>
      <w:proofErr w:type="spellStart"/>
      <w:proofErr w:type="gramStart"/>
      <w:r>
        <w:rPr>
          <w:rFonts w:ascii="Arial" w:eastAsia="Arial Unicode MS" w:hAnsi="Arial" w:cs="Arial"/>
          <w:sz w:val="24"/>
          <w:szCs w:val="24"/>
        </w:rPr>
        <w:t>Srebrenik</w:t>
      </w:r>
      <w:proofErr w:type="spellEnd"/>
      <w:r>
        <w:rPr>
          <w:rFonts w:ascii="Arial" w:eastAsia="Arial Unicode MS" w:hAnsi="Arial" w:cs="Arial"/>
          <w:sz w:val="24"/>
          <w:szCs w:val="24"/>
        </w:rPr>
        <w:t>, __.__.2026</w:t>
      </w:r>
      <w:r w:rsidRPr="006A0CB5">
        <w:rPr>
          <w:rFonts w:ascii="Arial" w:eastAsia="Arial Unicode MS" w:hAnsi="Arial" w:cs="Arial"/>
          <w:sz w:val="24"/>
          <w:szCs w:val="24"/>
        </w:rPr>
        <w:t>.</w:t>
      </w:r>
      <w:proofErr w:type="gramEnd"/>
      <w:r w:rsidRPr="006A0CB5">
        <w:rPr>
          <w:rFonts w:ascii="Arial" w:eastAsia="Arial Unicode MS" w:hAnsi="Arial" w:cs="Arial"/>
          <w:sz w:val="24"/>
          <w:szCs w:val="24"/>
        </w:rPr>
        <w:t xml:space="preserve"> </w:t>
      </w:r>
      <w:proofErr w:type="spellStart"/>
      <w:proofErr w:type="gramStart"/>
      <w:r w:rsidRPr="006A0CB5">
        <w:rPr>
          <w:rFonts w:ascii="Arial" w:eastAsia="Arial Unicode MS" w:hAnsi="Arial" w:cs="Arial"/>
          <w:sz w:val="24"/>
          <w:szCs w:val="24"/>
        </w:rPr>
        <w:t>godine</w:t>
      </w:r>
      <w:proofErr w:type="spellEnd"/>
      <w:proofErr w:type="gramEnd"/>
    </w:p>
    <w:p w:rsidR="006A0CB5" w:rsidRPr="006A0CB5" w:rsidRDefault="006A0CB5" w:rsidP="006A0CB5">
      <w:pPr>
        <w:spacing w:after="0" w:line="240" w:lineRule="auto"/>
        <w:rPr>
          <w:rFonts w:ascii="Arial" w:eastAsia="Arial Unicode MS" w:hAnsi="Arial" w:cs="Arial"/>
          <w:b/>
          <w:sz w:val="24"/>
          <w:szCs w:val="24"/>
          <w:lang w:val="sr-Latn-CS"/>
        </w:rPr>
      </w:pPr>
    </w:p>
    <w:p w:rsidR="006A0CB5" w:rsidRPr="006A0CB5" w:rsidRDefault="006A0CB5" w:rsidP="006A0CB5">
      <w:pPr>
        <w:pStyle w:val="NoSpacing"/>
        <w:rPr>
          <w:rFonts w:ascii="Arial" w:hAnsi="Arial" w:cs="Arial"/>
          <w:color w:val="FF0000"/>
          <w:sz w:val="24"/>
          <w:szCs w:val="24"/>
        </w:rPr>
      </w:pPr>
    </w:p>
    <w:p w:rsidR="006A0CB5" w:rsidRPr="009D0040" w:rsidRDefault="006A0CB5" w:rsidP="006A0CB5">
      <w:pPr>
        <w:spacing w:after="0" w:line="240" w:lineRule="auto"/>
        <w:ind w:right="27"/>
        <w:jc w:val="both"/>
        <w:rPr>
          <w:rFonts w:ascii="Arial" w:hAnsi="Arial" w:cs="Arial"/>
          <w:sz w:val="24"/>
          <w:szCs w:val="24"/>
          <w:lang w:val="bs-Latn-BA"/>
        </w:rPr>
      </w:pPr>
    </w:p>
    <w:p w:rsidR="006A0CB5" w:rsidRDefault="006A0CB5" w:rsidP="00DF2B09">
      <w:pPr>
        <w:ind w:right="27"/>
        <w:jc w:val="both"/>
        <w:rPr>
          <w:rFonts w:ascii="Arial" w:hAnsi="Arial" w:cs="Arial"/>
          <w:lang w:val="bs-Latn-BA"/>
        </w:rPr>
      </w:pPr>
    </w:p>
    <w:p w:rsidR="00DF2B09" w:rsidRDefault="00DF2B09" w:rsidP="00DF2B09">
      <w:pPr>
        <w:ind w:right="27"/>
        <w:jc w:val="both"/>
        <w:rPr>
          <w:rFonts w:ascii="Arial" w:hAnsi="Arial" w:cs="Arial"/>
          <w:lang w:val="bs-Latn-BA"/>
        </w:rPr>
      </w:pPr>
    </w:p>
    <w:p w:rsidR="00DF2B09" w:rsidRDefault="00DF2B09" w:rsidP="00DF2B09">
      <w:pPr>
        <w:ind w:right="27"/>
        <w:jc w:val="both"/>
        <w:rPr>
          <w:rFonts w:ascii="Arial" w:hAnsi="Arial" w:cs="Arial"/>
          <w:lang w:val="bs-Latn-BA"/>
        </w:rPr>
      </w:pPr>
    </w:p>
    <w:p w:rsidR="00DF2B09" w:rsidRDefault="00DF2B09" w:rsidP="00DF2B09">
      <w:pPr>
        <w:ind w:right="27"/>
        <w:jc w:val="both"/>
        <w:rPr>
          <w:rFonts w:ascii="Arial" w:hAnsi="Arial" w:cs="Arial"/>
          <w:lang w:val="bs-Latn-BA"/>
        </w:rPr>
      </w:pPr>
    </w:p>
    <w:p w:rsidR="00DF2B09" w:rsidRDefault="00DF2B09" w:rsidP="00DF2B09">
      <w:pPr>
        <w:ind w:right="27"/>
        <w:jc w:val="both"/>
        <w:rPr>
          <w:rFonts w:ascii="Arial" w:hAnsi="Arial" w:cs="Arial"/>
          <w:lang w:val="bs-Latn-BA"/>
        </w:rPr>
      </w:pPr>
    </w:p>
    <w:p w:rsidR="00DF2B09" w:rsidRDefault="00DF2B09" w:rsidP="00DF2B09">
      <w:pPr>
        <w:ind w:right="27"/>
        <w:jc w:val="both"/>
        <w:rPr>
          <w:rFonts w:ascii="Arial" w:hAnsi="Arial" w:cs="Arial"/>
          <w:lang w:val="bs-Latn-BA"/>
        </w:rPr>
      </w:pPr>
    </w:p>
    <w:p w:rsidR="00DF2B09" w:rsidRDefault="00DF2B09" w:rsidP="00DF2B09">
      <w:pPr>
        <w:ind w:right="27"/>
        <w:jc w:val="both"/>
        <w:rPr>
          <w:rFonts w:ascii="Arial" w:hAnsi="Arial" w:cs="Arial"/>
          <w:lang w:val="bs-Latn-BA"/>
        </w:rPr>
      </w:pPr>
    </w:p>
    <w:p w:rsidR="00DF2B09" w:rsidRDefault="00DF2B09" w:rsidP="00DF2B09">
      <w:pPr>
        <w:ind w:right="27"/>
        <w:jc w:val="both"/>
        <w:rPr>
          <w:rFonts w:ascii="Arial" w:hAnsi="Arial" w:cs="Arial"/>
          <w:lang w:val="bs-Latn-BA"/>
        </w:rPr>
      </w:pPr>
    </w:p>
    <w:p w:rsidR="00DF2B09" w:rsidRPr="00DF2B09" w:rsidRDefault="00DF2B09" w:rsidP="00DF2B09">
      <w:pPr>
        <w:spacing w:before="100" w:beforeAutospacing="1" w:after="100" w:afterAutospacing="1" w:line="240" w:lineRule="auto"/>
        <w:jc w:val="center"/>
        <w:rPr>
          <w:rFonts w:ascii="Arial" w:eastAsia="Times New Roman" w:hAnsi="Arial" w:cs="Arial"/>
          <w:sz w:val="24"/>
          <w:szCs w:val="24"/>
          <w:lang w:val="hr-HR" w:eastAsia="hr-HR"/>
        </w:rPr>
      </w:pPr>
      <w:r w:rsidRPr="00DF2B09">
        <w:rPr>
          <w:rFonts w:ascii="Arial" w:eastAsia="Times New Roman" w:hAnsi="Arial" w:cs="Arial"/>
          <w:b/>
          <w:bCs/>
          <w:sz w:val="24"/>
          <w:szCs w:val="24"/>
          <w:lang w:val="hr-HR" w:eastAsia="hr-HR"/>
        </w:rPr>
        <w:lastRenderedPageBreak/>
        <w:t>OBRAZLOŽENJE</w:t>
      </w:r>
      <w:r w:rsidRPr="00DF2B09">
        <w:rPr>
          <w:rFonts w:ascii="Arial" w:eastAsia="Times New Roman" w:hAnsi="Arial" w:cs="Arial"/>
          <w:b/>
          <w:bCs/>
          <w:sz w:val="24"/>
          <w:szCs w:val="24"/>
          <w:lang w:val="hr-HR" w:eastAsia="hr-HR"/>
        </w:rPr>
        <w:br/>
        <w:t>uz Nacrt Odluke o provođenju Regulacionog plana „Centar–Stara Majevica“ Srebrenik</w:t>
      </w:r>
    </w:p>
    <w:p w:rsidR="00DF2B09" w:rsidRPr="00DF2B09" w:rsidRDefault="00DF2B09" w:rsidP="00DF2B09">
      <w:p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b/>
          <w:bCs/>
          <w:sz w:val="24"/>
          <w:szCs w:val="24"/>
          <w:lang w:val="hr-HR" w:eastAsia="hr-HR"/>
        </w:rPr>
        <w:t>I – PRAVNI OSNOV</w:t>
      </w:r>
    </w:p>
    <w:p w:rsidR="00DF2B09" w:rsidRPr="00DF2B09" w:rsidRDefault="00DF2B09" w:rsidP="00DF2B09">
      <w:pPr>
        <w:spacing w:before="100" w:beforeAutospacing="1" w:after="100" w:afterAutospacing="1" w:line="240" w:lineRule="auto"/>
        <w:ind w:firstLine="708"/>
        <w:jc w:val="both"/>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 xml:space="preserve">Pravni osnov za donošenje ove Odluke sadržan je u članu 41. Zakona o prostornom uređenju i građenju („Službene novine Tuzlanskog kantona“, broj: 6/11, 4/13, 15/13, 3/15, 2/16, 4/17, 22/22 i 20/23), članu 67. stav (1) alineja 4. Uredbe o jedinstvenoj metodologiji za izradu dokumenata prostornog uređenja („Službene novine Federacije BiH“, broj: 63/04 i 50/07), kao i članu 25. Statuta Grada Srebrenik („Službeni glasnik Grada Srebrenik“, broj: 1/24), kojim je utvrđena nadležnost Gradskog vijeća za donošenje odluka iz oblasti prostornog uređenja. </w:t>
      </w:r>
    </w:p>
    <w:p w:rsidR="00DF2B09" w:rsidRPr="00DF2B09" w:rsidRDefault="00DF2B09" w:rsidP="00DF2B09">
      <w:p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b/>
          <w:bCs/>
          <w:sz w:val="24"/>
          <w:szCs w:val="24"/>
          <w:lang w:val="hr-HR" w:eastAsia="hr-HR"/>
        </w:rPr>
        <w:t>II – RAZLOZI DONOŠENJA ODLUKE</w:t>
      </w:r>
    </w:p>
    <w:p w:rsidR="00DF2B09" w:rsidRPr="00DF2B09" w:rsidRDefault="00DF2B09" w:rsidP="00DF2B09">
      <w:pPr>
        <w:spacing w:before="100" w:beforeAutospacing="1" w:after="100" w:afterAutospacing="1" w:line="240" w:lineRule="auto"/>
        <w:ind w:firstLine="708"/>
        <w:jc w:val="both"/>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 xml:space="preserve">Razlog za donošenje ove Odluke je potreba izrade novog Regulacionog plana „Centar–Stara Majevica“ Srebrenik, kojim će se urediti uža gradska zona i stvoriti planski osnov za dalji razvoj, izgradnju i uređenje prostora. </w:t>
      </w:r>
    </w:p>
    <w:p w:rsidR="00DF2B09" w:rsidRPr="00DF2B09" w:rsidRDefault="00DF2B09" w:rsidP="00DF2B09">
      <w:pPr>
        <w:spacing w:before="100" w:beforeAutospacing="1" w:after="100" w:afterAutospacing="1" w:line="240" w:lineRule="auto"/>
        <w:ind w:firstLine="708"/>
        <w:jc w:val="both"/>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Regulacioni plan čija važnost je istekla za predmetno područje je zastario i ne odgovara stvarnim potrebama razvoja prostora, niti savremenim urbanističkim standardima, zbog čega je pristupljeno izradi novog planskog dokumenta koji će po usvajanju zamijeniti postojeći.</w:t>
      </w:r>
    </w:p>
    <w:p w:rsidR="00DF2B09" w:rsidRPr="00DF2B09" w:rsidRDefault="00DF2B09" w:rsidP="00DF2B09">
      <w:pPr>
        <w:spacing w:before="100" w:beforeAutospacing="1" w:after="100" w:afterAutospacing="1" w:line="240" w:lineRule="auto"/>
        <w:ind w:firstLine="360"/>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 xml:space="preserve">Izradom novog plana omogućit će se: </w:t>
      </w:r>
    </w:p>
    <w:p w:rsidR="00DF2B09" w:rsidRPr="00DF2B09" w:rsidRDefault="00DF2B09" w:rsidP="00DF2B09">
      <w:pPr>
        <w:numPr>
          <w:ilvl w:val="0"/>
          <w:numId w:val="13"/>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racionalnije korištenje prostora,</w:t>
      </w:r>
    </w:p>
    <w:p w:rsidR="00DF2B09" w:rsidRPr="00DF2B09" w:rsidRDefault="00DF2B09" w:rsidP="00DF2B09">
      <w:pPr>
        <w:numPr>
          <w:ilvl w:val="0"/>
          <w:numId w:val="13"/>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usklađivanje namjene površina sa stvarnim potrebama,</w:t>
      </w:r>
    </w:p>
    <w:p w:rsidR="00DF2B09" w:rsidRPr="00DF2B09" w:rsidRDefault="00DF2B09" w:rsidP="00DF2B09">
      <w:pPr>
        <w:numPr>
          <w:ilvl w:val="0"/>
          <w:numId w:val="13"/>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unapređenje saobraćajne i komunalne infrastrukture,</w:t>
      </w:r>
    </w:p>
    <w:p w:rsidR="00DF2B09" w:rsidRPr="00DF2B09" w:rsidRDefault="00DF2B09" w:rsidP="00DF2B09">
      <w:pPr>
        <w:numPr>
          <w:ilvl w:val="0"/>
          <w:numId w:val="13"/>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stvaranje uslova za novu izgradnju i investicije,</w:t>
      </w:r>
    </w:p>
    <w:p w:rsidR="00DF2B09" w:rsidRPr="00DF2B09" w:rsidRDefault="00DF2B09" w:rsidP="00DF2B09">
      <w:pPr>
        <w:numPr>
          <w:ilvl w:val="0"/>
          <w:numId w:val="13"/>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unapređenje kvaliteta životnog prostora.</w:t>
      </w:r>
    </w:p>
    <w:p w:rsidR="00DF2B09" w:rsidRPr="00DF2B09" w:rsidRDefault="00DF2B09" w:rsidP="00DF2B09">
      <w:p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b/>
          <w:bCs/>
          <w:sz w:val="24"/>
          <w:szCs w:val="24"/>
          <w:lang w:val="hr-HR" w:eastAsia="hr-HR"/>
        </w:rPr>
        <w:t>III – PROVEDENI POSTUPAK</w:t>
      </w:r>
    </w:p>
    <w:p w:rsidR="00DF2B09" w:rsidRPr="00DF2B09" w:rsidRDefault="00DF2B09" w:rsidP="00DF2B09">
      <w:pPr>
        <w:spacing w:before="100" w:beforeAutospacing="1" w:after="100" w:afterAutospacing="1" w:line="240" w:lineRule="auto"/>
        <w:ind w:firstLine="708"/>
        <w:jc w:val="both"/>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Na osnovu Odluke o pristupanju izradi Regulacionog plana „Centar–Stara Majevica“ Srebrenik pokrenut je postupak izrade planskog dokumenta.</w:t>
      </w:r>
    </w:p>
    <w:p w:rsidR="00DF2B09" w:rsidRPr="00DF2B09" w:rsidRDefault="00DF2B09" w:rsidP="00DF2B09">
      <w:pPr>
        <w:spacing w:before="100" w:beforeAutospacing="1" w:after="100" w:afterAutospacing="1" w:line="240" w:lineRule="auto"/>
        <w:ind w:firstLine="708"/>
        <w:jc w:val="both"/>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Nosilac izrade je izradio Nacrt Regulacionog plana, koji obuhvata tekstualni i grafički dio, te isti dostavio nadležnoj službi na dalje postupanje.</w:t>
      </w:r>
    </w:p>
    <w:p w:rsidR="00DF2B09" w:rsidRPr="00DF2B09" w:rsidRDefault="00DF2B09" w:rsidP="00DF2B09">
      <w:pPr>
        <w:spacing w:before="100" w:beforeAutospacing="1" w:after="100" w:afterAutospacing="1" w:line="240" w:lineRule="auto"/>
        <w:ind w:firstLine="708"/>
        <w:jc w:val="both"/>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Nacrt plana predstavlja osnov za vođenje javne rasprave, u okviru koje će zainteresovana fizička i pravna lica imati mogućnost da dostave primjedbe, prijedloge i sugestije.</w:t>
      </w:r>
    </w:p>
    <w:p w:rsidR="00DF2B09" w:rsidRDefault="00DF2B09" w:rsidP="00DF2B09">
      <w:pPr>
        <w:spacing w:before="100" w:beforeAutospacing="1" w:after="100" w:afterAutospacing="1" w:line="240" w:lineRule="auto"/>
        <w:ind w:firstLine="708"/>
        <w:jc w:val="both"/>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Nakon provedene javne rasprave i obrade primjedbi, utvrdit će se prijedlog Regulacionog plana koji će biti upućen Gradskom vijeću na konačno usvajanje.</w:t>
      </w:r>
    </w:p>
    <w:p w:rsidR="00DF2B09" w:rsidRPr="00DF2B09" w:rsidRDefault="00DF2B09" w:rsidP="00DF2B09">
      <w:pPr>
        <w:spacing w:before="100" w:beforeAutospacing="1" w:after="100" w:afterAutospacing="1" w:line="240" w:lineRule="auto"/>
        <w:ind w:firstLine="708"/>
        <w:jc w:val="both"/>
        <w:rPr>
          <w:rFonts w:ascii="Arial" w:eastAsia="Times New Roman" w:hAnsi="Arial" w:cs="Arial"/>
          <w:sz w:val="24"/>
          <w:szCs w:val="24"/>
          <w:lang w:val="hr-HR" w:eastAsia="hr-HR"/>
        </w:rPr>
      </w:pPr>
    </w:p>
    <w:p w:rsidR="00DF2B09" w:rsidRPr="00DF2B09" w:rsidRDefault="00DF2B09" w:rsidP="00DF2B09">
      <w:p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b/>
          <w:bCs/>
          <w:sz w:val="24"/>
          <w:szCs w:val="24"/>
          <w:lang w:val="hr-HR" w:eastAsia="hr-HR"/>
        </w:rPr>
        <w:lastRenderedPageBreak/>
        <w:t>IV – SADRŽAJ ODLUKE</w:t>
      </w:r>
    </w:p>
    <w:p w:rsidR="00DF2B09" w:rsidRPr="00DF2B09" w:rsidRDefault="00DF2B09" w:rsidP="00DF2B09">
      <w:pPr>
        <w:spacing w:before="100" w:beforeAutospacing="1" w:after="100" w:afterAutospacing="1" w:line="240" w:lineRule="auto"/>
        <w:ind w:firstLine="360"/>
        <w:jc w:val="both"/>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Odlukom o provođenju Regulacionog plana „Centar–Stara Majevica“ Srebrenik u formi nacrta utvrđuju se osnovni uslovi korištenja, izgradnje i uređenja prostora, uključujući:</w:t>
      </w:r>
    </w:p>
    <w:p w:rsidR="00DF2B09" w:rsidRPr="00DF2B09" w:rsidRDefault="00DF2B09" w:rsidP="00DF2B09">
      <w:pPr>
        <w:numPr>
          <w:ilvl w:val="0"/>
          <w:numId w:val="14"/>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granice obuhvata Plana,</w:t>
      </w:r>
    </w:p>
    <w:p w:rsidR="00DF2B09" w:rsidRPr="00DF2B09" w:rsidRDefault="00DF2B09" w:rsidP="00DF2B09">
      <w:pPr>
        <w:numPr>
          <w:ilvl w:val="0"/>
          <w:numId w:val="14"/>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namjenu površina,</w:t>
      </w:r>
    </w:p>
    <w:p w:rsidR="00DF2B09" w:rsidRPr="00DF2B09" w:rsidRDefault="00DF2B09" w:rsidP="00DF2B09">
      <w:pPr>
        <w:numPr>
          <w:ilvl w:val="0"/>
          <w:numId w:val="14"/>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urbanističko-tehničke uslove za izgradnju objekata,</w:t>
      </w:r>
    </w:p>
    <w:p w:rsidR="00DF2B09" w:rsidRPr="00DF2B09" w:rsidRDefault="00DF2B09" w:rsidP="00DF2B09">
      <w:pPr>
        <w:numPr>
          <w:ilvl w:val="0"/>
          <w:numId w:val="14"/>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uslove uređenja građevinskog zemljišta,</w:t>
      </w:r>
    </w:p>
    <w:p w:rsidR="00DF2B09" w:rsidRPr="00DF2B09" w:rsidRDefault="00DF2B09" w:rsidP="00DF2B09">
      <w:pPr>
        <w:numPr>
          <w:ilvl w:val="0"/>
          <w:numId w:val="14"/>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osnovne smjernice za razvoj infrastrukture,</w:t>
      </w:r>
    </w:p>
    <w:p w:rsidR="00DF2B09" w:rsidRPr="00DF2B09" w:rsidRDefault="00DF2B09" w:rsidP="00DF2B09">
      <w:pPr>
        <w:numPr>
          <w:ilvl w:val="0"/>
          <w:numId w:val="14"/>
        </w:numPr>
        <w:spacing w:before="100" w:beforeAutospacing="1" w:after="100" w:afterAutospacing="1" w:line="240" w:lineRule="auto"/>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te druga pitanja od značaja za plansko uređenje prostora.</w:t>
      </w:r>
    </w:p>
    <w:p w:rsidR="00DF2B09" w:rsidRPr="00DF2B09" w:rsidRDefault="00DF2B09" w:rsidP="00DF2B09">
      <w:pPr>
        <w:spacing w:before="100" w:beforeAutospacing="1" w:after="100" w:afterAutospacing="1" w:line="240" w:lineRule="auto"/>
        <w:ind w:firstLine="360"/>
        <w:rPr>
          <w:rFonts w:ascii="Arial" w:eastAsia="Times New Roman" w:hAnsi="Arial" w:cs="Arial"/>
          <w:sz w:val="24"/>
          <w:szCs w:val="24"/>
          <w:lang w:val="hr-HR" w:eastAsia="hr-HR"/>
        </w:rPr>
      </w:pPr>
      <w:r w:rsidRPr="00DF2B09">
        <w:rPr>
          <w:rFonts w:ascii="Arial" w:eastAsia="Times New Roman" w:hAnsi="Arial" w:cs="Arial"/>
          <w:sz w:val="24"/>
          <w:szCs w:val="24"/>
          <w:lang w:val="hr-HR" w:eastAsia="hr-HR"/>
        </w:rPr>
        <w:t>Sastavni dio Nacrta Odluke čini tekstualni i grafički dio Regulacionog plana.</w:t>
      </w:r>
    </w:p>
    <w:p w:rsidR="00DF2B09" w:rsidRDefault="00DF2B09" w:rsidP="00DF2B09">
      <w:pPr>
        <w:ind w:right="27" w:firstLine="360"/>
        <w:jc w:val="both"/>
        <w:rPr>
          <w:rFonts w:ascii="Arial" w:hAnsi="Arial" w:cs="Arial"/>
          <w:sz w:val="24"/>
          <w:szCs w:val="24"/>
        </w:rPr>
      </w:pPr>
      <w:proofErr w:type="spellStart"/>
      <w:r w:rsidRPr="00DF2B09">
        <w:rPr>
          <w:rFonts w:ascii="Arial" w:hAnsi="Arial" w:cs="Arial"/>
          <w:sz w:val="24"/>
          <w:szCs w:val="24"/>
        </w:rPr>
        <w:t>Predlaže</w:t>
      </w:r>
      <w:proofErr w:type="spellEnd"/>
      <w:r w:rsidRPr="00DF2B09">
        <w:rPr>
          <w:rFonts w:ascii="Arial" w:hAnsi="Arial" w:cs="Arial"/>
          <w:sz w:val="24"/>
          <w:szCs w:val="24"/>
        </w:rPr>
        <w:t xml:space="preserve"> se </w:t>
      </w:r>
      <w:proofErr w:type="spellStart"/>
      <w:r w:rsidRPr="00DF2B09">
        <w:rPr>
          <w:rFonts w:ascii="Arial" w:hAnsi="Arial" w:cs="Arial"/>
          <w:sz w:val="24"/>
          <w:szCs w:val="24"/>
        </w:rPr>
        <w:t>Gradskom</w:t>
      </w:r>
      <w:proofErr w:type="spellEnd"/>
      <w:r w:rsidRPr="00DF2B09">
        <w:rPr>
          <w:rFonts w:ascii="Arial" w:hAnsi="Arial" w:cs="Arial"/>
          <w:sz w:val="24"/>
          <w:szCs w:val="24"/>
        </w:rPr>
        <w:t xml:space="preserve"> </w:t>
      </w:r>
      <w:proofErr w:type="spellStart"/>
      <w:r w:rsidRPr="00DF2B09">
        <w:rPr>
          <w:rFonts w:ascii="Arial" w:hAnsi="Arial" w:cs="Arial"/>
          <w:sz w:val="24"/>
          <w:szCs w:val="24"/>
        </w:rPr>
        <w:t>vijeću</w:t>
      </w:r>
      <w:proofErr w:type="spellEnd"/>
      <w:r w:rsidRPr="00DF2B09">
        <w:rPr>
          <w:rFonts w:ascii="Arial" w:hAnsi="Arial" w:cs="Arial"/>
          <w:sz w:val="24"/>
          <w:szCs w:val="24"/>
        </w:rPr>
        <w:t xml:space="preserve"> </w:t>
      </w:r>
      <w:proofErr w:type="spellStart"/>
      <w:r w:rsidRPr="00DF2B09">
        <w:rPr>
          <w:rFonts w:ascii="Arial" w:hAnsi="Arial" w:cs="Arial"/>
          <w:sz w:val="24"/>
          <w:szCs w:val="24"/>
        </w:rPr>
        <w:t>Srebrenik</w:t>
      </w:r>
      <w:proofErr w:type="spellEnd"/>
      <w:r w:rsidRPr="00DF2B09">
        <w:rPr>
          <w:rFonts w:ascii="Arial" w:hAnsi="Arial" w:cs="Arial"/>
          <w:sz w:val="24"/>
          <w:szCs w:val="24"/>
        </w:rPr>
        <w:t xml:space="preserve"> </w:t>
      </w:r>
      <w:proofErr w:type="spellStart"/>
      <w:r w:rsidRPr="00DF2B09">
        <w:rPr>
          <w:rFonts w:ascii="Arial" w:hAnsi="Arial" w:cs="Arial"/>
          <w:sz w:val="24"/>
          <w:szCs w:val="24"/>
        </w:rPr>
        <w:t>da</w:t>
      </w:r>
      <w:proofErr w:type="spellEnd"/>
      <w:r w:rsidRPr="00DF2B09">
        <w:rPr>
          <w:rFonts w:ascii="Arial" w:hAnsi="Arial" w:cs="Arial"/>
          <w:sz w:val="24"/>
          <w:szCs w:val="24"/>
        </w:rPr>
        <w:t xml:space="preserve"> </w:t>
      </w:r>
      <w:proofErr w:type="spellStart"/>
      <w:r w:rsidRPr="00DF2B09">
        <w:rPr>
          <w:rFonts w:ascii="Arial" w:hAnsi="Arial" w:cs="Arial"/>
          <w:sz w:val="24"/>
          <w:szCs w:val="24"/>
        </w:rPr>
        <w:t>razmotri</w:t>
      </w:r>
      <w:proofErr w:type="spellEnd"/>
      <w:r w:rsidRPr="00DF2B09">
        <w:rPr>
          <w:rFonts w:ascii="Arial" w:hAnsi="Arial" w:cs="Arial"/>
          <w:sz w:val="24"/>
          <w:szCs w:val="24"/>
        </w:rPr>
        <w:t xml:space="preserve"> </w:t>
      </w:r>
      <w:proofErr w:type="spellStart"/>
      <w:r w:rsidRPr="00DF2B09">
        <w:rPr>
          <w:rFonts w:ascii="Arial" w:hAnsi="Arial" w:cs="Arial"/>
          <w:sz w:val="24"/>
          <w:szCs w:val="24"/>
        </w:rPr>
        <w:t>i</w:t>
      </w:r>
      <w:proofErr w:type="spellEnd"/>
      <w:r w:rsidRPr="00DF2B09">
        <w:rPr>
          <w:rFonts w:ascii="Arial" w:hAnsi="Arial" w:cs="Arial"/>
          <w:sz w:val="24"/>
          <w:szCs w:val="24"/>
        </w:rPr>
        <w:t xml:space="preserve"> </w:t>
      </w:r>
      <w:proofErr w:type="spellStart"/>
      <w:r w:rsidRPr="00DF2B09">
        <w:rPr>
          <w:rFonts w:ascii="Arial" w:hAnsi="Arial" w:cs="Arial"/>
          <w:sz w:val="24"/>
          <w:szCs w:val="24"/>
        </w:rPr>
        <w:t>usvoji</w:t>
      </w:r>
      <w:proofErr w:type="spellEnd"/>
      <w:r w:rsidRPr="00DF2B09">
        <w:rPr>
          <w:rFonts w:ascii="Arial" w:hAnsi="Arial" w:cs="Arial"/>
          <w:sz w:val="24"/>
          <w:szCs w:val="24"/>
        </w:rPr>
        <w:t xml:space="preserve"> </w:t>
      </w:r>
      <w:proofErr w:type="spellStart"/>
      <w:r w:rsidRPr="00DF2B09">
        <w:rPr>
          <w:rFonts w:ascii="Arial" w:hAnsi="Arial" w:cs="Arial"/>
          <w:sz w:val="24"/>
          <w:szCs w:val="24"/>
        </w:rPr>
        <w:t>Nacrt</w:t>
      </w:r>
      <w:proofErr w:type="spellEnd"/>
      <w:r w:rsidRPr="00DF2B09">
        <w:rPr>
          <w:rFonts w:ascii="Arial" w:hAnsi="Arial" w:cs="Arial"/>
          <w:sz w:val="24"/>
          <w:szCs w:val="24"/>
        </w:rPr>
        <w:t xml:space="preserve"> </w:t>
      </w:r>
      <w:proofErr w:type="spellStart"/>
      <w:r w:rsidRPr="00DF2B09">
        <w:rPr>
          <w:rFonts w:ascii="Arial" w:hAnsi="Arial" w:cs="Arial"/>
          <w:sz w:val="24"/>
          <w:szCs w:val="24"/>
        </w:rPr>
        <w:t>Odluke</w:t>
      </w:r>
      <w:proofErr w:type="spellEnd"/>
      <w:r w:rsidRPr="00DF2B09">
        <w:rPr>
          <w:rFonts w:ascii="Arial" w:hAnsi="Arial" w:cs="Arial"/>
          <w:sz w:val="24"/>
          <w:szCs w:val="24"/>
        </w:rPr>
        <w:t xml:space="preserve"> o </w:t>
      </w:r>
      <w:proofErr w:type="spellStart"/>
      <w:r w:rsidRPr="00DF2B09">
        <w:rPr>
          <w:rFonts w:ascii="Arial" w:hAnsi="Arial" w:cs="Arial"/>
          <w:sz w:val="24"/>
          <w:szCs w:val="24"/>
        </w:rPr>
        <w:t>provođenju</w:t>
      </w:r>
      <w:proofErr w:type="spellEnd"/>
      <w:r w:rsidRPr="00DF2B09">
        <w:rPr>
          <w:rFonts w:ascii="Arial" w:hAnsi="Arial" w:cs="Arial"/>
          <w:sz w:val="24"/>
          <w:szCs w:val="24"/>
        </w:rPr>
        <w:t xml:space="preserve"> </w:t>
      </w:r>
      <w:proofErr w:type="spellStart"/>
      <w:r w:rsidRPr="00DF2B09">
        <w:rPr>
          <w:rFonts w:ascii="Arial" w:hAnsi="Arial" w:cs="Arial"/>
          <w:sz w:val="24"/>
          <w:szCs w:val="24"/>
        </w:rPr>
        <w:t>Regulacionog</w:t>
      </w:r>
      <w:proofErr w:type="spellEnd"/>
      <w:r w:rsidRPr="00DF2B09">
        <w:rPr>
          <w:rFonts w:ascii="Arial" w:hAnsi="Arial" w:cs="Arial"/>
          <w:sz w:val="24"/>
          <w:szCs w:val="24"/>
        </w:rPr>
        <w:t xml:space="preserve"> </w:t>
      </w:r>
      <w:proofErr w:type="spellStart"/>
      <w:r w:rsidRPr="00DF2B09">
        <w:rPr>
          <w:rFonts w:ascii="Arial" w:hAnsi="Arial" w:cs="Arial"/>
          <w:sz w:val="24"/>
          <w:szCs w:val="24"/>
        </w:rPr>
        <w:t>plana</w:t>
      </w:r>
      <w:proofErr w:type="spellEnd"/>
      <w:r w:rsidRPr="00DF2B09">
        <w:rPr>
          <w:rFonts w:ascii="Arial" w:hAnsi="Arial" w:cs="Arial"/>
          <w:sz w:val="24"/>
          <w:szCs w:val="24"/>
        </w:rPr>
        <w:t xml:space="preserve"> „</w:t>
      </w:r>
      <w:proofErr w:type="spellStart"/>
      <w:r w:rsidRPr="00DF2B09">
        <w:rPr>
          <w:rFonts w:ascii="Arial" w:hAnsi="Arial" w:cs="Arial"/>
          <w:sz w:val="24"/>
          <w:szCs w:val="24"/>
        </w:rPr>
        <w:t>Centar–Stara</w:t>
      </w:r>
      <w:proofErr w:type="spellEnd"/>
      <w:r w:rsidRPr="00DF2B09">
        <w:rPr>
          <w:rFonts w:ascii="Arial" w:hAnsi="Arial" w:cs="Arial"/>
          <w:sz w:val="24"/>
          <w:szCs w:val="24"/>
        </w:rPr>
        <w:t xml:space="preserve"> </w:t>
      </w:r>
      <w:proofErr w:type="spellStart"/>
      <w:r w:rsidRPr="00DF2B09">
        <w:rPr>
          <w:rFonts w:ascii="Arial" w:hAnsi="Arial" w:cs="Arial"/>
          <w:sz w:val="24"/>
          <w:szCs w:val="24"/>
        </w:rPr>
        <w:t>Majevica</w:t>
      </w:r>
      <w:proofErr w:type="spellEnd"/>
      <w:proofErr w:type="gramStart"/>
      <w:r w:rsidRPr="00DF2B09">
        <w:rPr>
          <w:rFonts w:ascii="Arial" w:hAnsi="Arial" w:cs="Arial"/>
          <w:sz w:val="24"/>
          <w:szCs w:val="24"/>
        </w:rPr>
        <w:t xml:space="preserve">“ </w:t>
      </w:r>
      <w:proofErr w:type="spellStart"/>
      <w:r w:rsidRPr="00DF2B09">
        <w:rPr>
          <w:rFonts w:ascii="Arial" w:hAnsi="Arial" w:cs="Arial"/>
          <w:sz w:val="24"/>
          <w:szCs w:val="24"/>
        </w:rPr>
        <w:t>Srebrenik</w:t>
      </w:r>
      <w:proofErr w:type="spellEnd"/>
      <w:proofErr w:type="gramEnd"/>
      <w:r w:rsidRPr="00DF2B09">
        <w:rPr>
          <w:rFonts w:ascii="Arial" w:hAnsi="Arial" w:cs="Arial"/>
          <w:sz w:val="24"/>
          <w:szCs w:val="24"/>
        </w:rPr>
        <w:t xml:space="preserve">, a </w:t>
      </w:r>
      <w:proofErr w:type="spellStart"/>
      <w:r w:rsidRPr="00DF2B09">
        <w:rPr>
          <w:rFonts w:ascii="Arial" w:hAnsi="Arial" w:cs="Arial"/>
          <w:sz w:val="24"/>
          <w:szCs w:val="24"/>
        </w:rPr>
        <w:t>javna</w:t>
      </w:r>
      <w:proofErr w:type="spellEnd"/>
      <w:r w:rsidRPr="00DF2B09">
        <w:rPr>
          <w:rFonts w:ascii="Arial" w:hAnsi="Arial" w:cs="Arial"/>
          <w:sz w:val="24"/>
          <w:szCs w:val="24"/>
        </w:rPr>
        <w:t xml:space="preserve"> </w:t>
      </w:r>
      <w:proofErr w:type="spellStart"/>
      <w:r w:rsidRPr="00DF2B09">
        <w:rPr>
          <w:rFonts w:ascii="Arial" w:hAnsi="Arial" w:cs="Arial"/>
          <w:sz w:val="24"/>
          <w:szCs w:val="24"/>
        </w:rPr>
        <w:t>rasprava</w:t>
      </w:r>
      <w:proofErr w:type="spellEnd"/>
      <w:r w:rsidRPr="00DF2B09">
        <w:rPr>
          <w:rFonts w:ascii="Arial" w:hAnsi="Arial" w:cs="Arial"/>
          <w:sz w:val="24"/>
          <w:szCs w:val="24"/>
        </w:rPr>
        <w:t xml:space="preserve"> </w:t>
      </w:r>
      <w:proofErr w:type="spellStart"/>
      <w:r w:rsidRPr="00DF2B09">
        <w:rPr>
          <w:rFonts w:ascii="Arial" w:hAnsi="Arial" w:cs="Arial"/>
          <w:sz w:val="24"/>
          <w:szCs w:val="24"/>
        </w:rPr>
        <w:t>da</w:t>
      </w:r>
      <w:proofErr w:type="spellEnd"/>
      <w:r w:rsidRPr="00DF2B09">
        <w:rPr>
          <w:rFonts w:ascii="Arial" w:hAnsi="Arial" w:cs="Arial"/>
          <w:sz w:val="24"/>
          <w:szCs w:val="24"/>
        </w:rPr>
        <w:t xml:space="preserve"> se, u </w:t>
      </w:r>
      <w:proofErr w:type="spellStart"/>
      <w:r w:rsidRPr="00DF2B09">
        <w:rPr>
          <w:rFonts w:ascii="Arial" w:hAnsi="Arial" w:cs="Arial"/>
          <w:sz w:val="24"/>
          <w:szCs w:val="24"/>
        </w:rPr>
        <w:t>skladu</w:t>
      </w:r>
      <w:proofErr w:type="spellEnd"/>
      <w:r w:rsidRPr="00DF2B09">
        <w:rPr>
          <w:rFonts w:ascii="Arial" w:hAnsi="Arial" w:cs="Arial"/>
          <w:sz w:val="24"/>
          <w:szCs w:val="24"/>
        </w:rPr>
        <w:t xml:space="preserve"> </w:t>
      </w:r>
      <w:proofErr w:type="spellStart"/>
      <w:r w:rsidRPr="00DF2B09">
        <w:rPr>
          <w:rFonts w:ascii="Arial" w:hAnsi="Arial" w:cs="Arial"/>
          <w:sz w:val="24"/>
          <w:szCs w:val="24"/>
        </w:rPr>
        <w:t>sa</w:t>
      </w:r>
      <w:proofErr w:type="spellEnd"/>
      <w:r w:rsidRPr="00DF2B09">
        <w:rPr>
          <w:rFonts w:ascii="Arial" w:hAnsi="Arial" w:cs="Arial"/>
          <w:sz w:val="24"/>
          <w:szCs w:val="24"/>
        </w:rPr>
        <w:t xml:space="preserve"> </w:t>
      </w:r>
      <w:proofErr w:type="spellStart"/>
      <w:r w:rsidRPr="00DF2B09">
        <w:rPr>
          <w:rFonts w:ascii="Arial" w:hAnsi="Arial" w:cs="Arial"/>
          <w:sz w:val="24"/>
          <w:szCs w:val="24"/>
        </w:rPr>
        <w:t>zakonom</w:t>
      </w:r>
      <w:proofErr w:type="spellEnd"/>
      <w:r w:rsidRPr="00DF2B09">
        <w:rPr>
          <w:rFonts w:ascii="Arial" w:hAnsi="Arial" w:cs="Arial"/>
          <w:sz w:val="24"/>
          <w:szCs w:val="24"/>
        </w:rPr>
        <w:t xml:space="preserve">, </w:t>
      </w:r>
      <w:proofErr w:type="spellStart"/>
      <w:r w:rsidRPr="00DF2B09">
        <w:rPr>
          <w:rFonts w:ascii="Arial" w:hAnsi="Arial" w:cs="Arial"/>
          <w:sz w:val="24"/>
          <w:szCs w:val="24"/>
        </w:rPr>
        <w:t>provede</w:t>
      </w:r>
      <w:proofErr w:type="spellEnd"/>
      <w:r w:rsidRPr="00DF2B09">
        <w:rPr>
          <w:rFonts w:ascii="Arial" w:hAnsi="Arial" w:cs="Arial"/>
          <w:sz w:val="24"/>
          <w:szCs w:val="24"/>
        </w:rPr>
        <w:t xml:space="preserve"> </w:t>
      </w:r>
      <w:proofErr w:type="spellStart"/>
      <w:r w:rsidRPr="00DF2B09">
        <w:rPr>
          <w:rFonts w:ascii="Arial" w:hAnsi="Arial" w:cs="Arial"/>
          <w:sz w:val="24"/>
          <w:szCs w:val="24"/>
        </w:rPr>
        <w:t>putem</w:t>
      </w:r>
      <w:proofErr w:type="spellEnd"/>
      <w:r w:rsidRPr="00DF2B09">
        <w:rPr>
          <w:rFonts w:ascii="Arial" w:hAnsi="Arial" w:cs="Arial"/>
          <w:sz w:val="24"/>
          <w:szCs w:val="24"/>
        </w:rPr>
        <w:t xml:space="preserve"> </w:t>
      </w:r>
      <w:proofErr w:type="spellStart"/>
      <w:r w:rsidRPr="00DF2B09">
        <w:rPr>
          <w:rFonts w:ascii="Arial" w:hAnsi="Arial" w:cs="Arial"/>
          <w:sz w:val="24"/>
          <w:szCs w:val="24"/>
        </w:rPr>
        <w:t>nadležne</w:t>
      </w:r>
      <w:proofErr w:type="spellEnd"/>
      <w:r w:rsidRPr="00DF2B09">
        <w:rPr>
          <w:rFonts w:ascii="Arial" w:hAnsi="Arial" w:cs="Arial"/>
          <w:sz w:val="24"/>
          <w:szCs w:val="24"/>
        </w:rPr>
        <w:t xml:space="preserve"> </w:t>
      </w:r>
      <w:proofErr w:type="spellStart"/>
      <w:r w:rsidRPr="00DF2B09">
        <w:rPr>
          <w:rFonts w:ascii="Arial" w:hAnsi="Arial" w:cs="Arial"/>
          <w:sz w:val="24"/>
          <w:szCs w:val="24"/>
        </w:rPr>
        <w:t>Službe</w:t>
      </w:r>
      <w:proofErr w:type="spellEnd"/>
      <w:r>
        <w:rPr>
          <w:rFonts w:ascii="Arial" w:hAnsi="Arial" w:cs="Arial"/>
          <w:sz w:val="24"/>
          <w:szCs w:val="24"/>
        </w:rPr>
        <w:t>.</w:t>
      </w:r>
    </w:p>
    <w:p w:rsidR="00DF2B09" w:rsidRPr="00DF2B09" w:rsidRDefault="00DF2B09" w:rsidP="00DF2B09">
      <w:pPr>
        <w:ind w:right="27" w:firstLine="360"/>
        <w:jc w:val="both"/>
        <w:rPr>
          <w:rFonts w:ascii="Arial" w:hAnsi="Arial" w:cs="Arial"/>
          <w:sz w:val="24"/>
          <w:szCs w:val="24"/>
          <w:lang w:val="bs-Latn-BA"/>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OBRAĐIVAČ</w:t>
      </w:r>
    </w:p>
    <w:sectPr w:rsidR="00DF2B09" w:rsidRPr="00DF2B09" w:rsidSect="00F353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53AB"/>
    <w:multiLevelType w:val="hybridMultilevel"/>
    <w:tmpl w:val="08E2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15479"/>
    <w:multiLevelType w:val="hybridMultilevel"/>
    <w:tmpl w:val="FF8A0BDC"/>
    <w:lvl w:ilvl="0" w:tplc="658879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418F0"/>
    <w:multiLevelType w:val="hybridMultilevel"/>
    <w:tmpl w:val="AE4A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C3223"/>
    <w:multiLevelType w:val="hybridMultilevel"/>
    <w:tmpl w:val="621AE8F0"/>
    <w:lvl w:ilvl="0" w:tplc="658879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91F6C"/>
    <w:multiLevelType w:val="hybridMultilevel"/>
    <w:tmpl w:val="776E2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D1C04"/>
    <w:multiLevelType w:val="hybridMultilevel"/>
    <w:tmpl w:val="D66A60C0"/>
    <w:lvl w:ilvl="0" w:tplc="658879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85839"/>
    <w:multiLevelType w:val="multilevel"/>
    <w:tmpl w:val="8BDE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40472C"/>
    <w:multiLevelType w:val="multilevel"/>
    <w:tmpl w:val="495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58395E"/>
    <w:multiLevelType w:val="hybridMultilevel"/>
    <w:tmpl w:val="F624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5229CC"/>
    <w:multiLevelType w:val="hybridMultilevel"/>
    <w:tmpl w:val="63D410B0"/>
    <w:lvl w:ilvl="0" w:tplc="6588796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6C4B9E"/>
    <w:multiLevelType w:val="multilevel"/>
    <w:tmpl w:val="D0BEB524"/>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F002AF8"/>
    <w:multiLevelType w:val="hybridMultilevel"/>
    <w:tmpl w:val="5DEC909A"/>
    <w:lvl w:ilvl="0" w:tplc="62FA9FDE">
      <w:numFmt w:val="bullet"/>
      <w:lvlText w:val="•"/>
      <w:lvlJc w:val="left"/>
      <w:pPr>
        <w:ind w:left="1065" w:hanging="705"/>
      </w:pPr>
      <w:rPr>
        <w:rFonts w:ascii="Calibri" w:eastAsia="Calibr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6FAF4C33"/>
    <w:multiLevelType w:val="hybridMultilevel"/>
    <w:tmpl w:val="B4BC178A"/>
    <w:lvl w:ilvl="0" w:tplc="658879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7021B0"/>
    <w:multiLevelType w:val="hybridMultilevel"/>
    <w:tmpl w:val="371C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12"/>
  </w:num>
  <w:num w:numId="5">
    <w:abstractNumId w:val="2"/>
  </w:num>
  <w:num w:numId="6">
    <w:abstractNumId w:val="4"/>
  </w:num>
  <w:num w:numId="7">
    <w:abstractNumId w:val="5"/>
  </w:num>
  <w:num w:numId="8">
    <w:abstractNumId w:val="3"/>
  </w:num>
  <w:num w:numId="9">
    <w:abstractNumId w:val="9"/>
  </w:num>
  <w:num w:numId="10">
    <w:abstractNumId w:val="0"/>
  </w:num>
  <w:num w:numId="11">
    <w:abstractNumId w:val="13"/>
  </w:num>
  <w:num w:numId="12">
    <w:abstractNumId w:val="8"/>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A0CB5"/>
    <w:rsid w:val="00217223"/>
    <w:rsid w:val="006A0CB5"/>
    <w:rsid w:val="008705AA"/>
    <w:rsid w:val="009E4AA1"/>
    <w:rsid w:val="00B33836"/>
    <w:rsid w:val="00C11560"/>
    <w:rsid w:val="00DF2B09"/>
    <w:rsid w:val="00F3535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0CB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6A0CB5"/>
    <w:rPr>
      <w:rFonts w:ascii="Calibri" w:eastAsia="Times New Roman" w:hAnsi="Calibri" w:cs="Times New Roman"/>
      <w:lang w:val="en-US"/>
    </w:rPr>
  </w:style>
  <w:style w:type="character" w:customStyle="1" w:styleId="podnaslovpropisa">
    <w:name w:val="podnaslovpropisa"/>
    <w:basedOn w:val="DefaultParagraphFont"/>
    <w:rsid w:val="006A0CB5"/>
  </w:style>
  <w:style w:type="character" w:styleId="Strong">
    <w:name w:val="Strong"/>
    <w:uiPriority w:val="22"/>
    <w:qFormat/>
    <w:rsid w:val="006A0CB5"/>
    <w:rPr>
      <w:b/>
      <w:bCs/>
    </w:rPr>
  </w:style>
  <w:style w:type="paragraph" w:styleId="ListParagraph">
    <w:name w:val="List Paragraph"/>
    <w:basedOn w:val="Normal"/>
    <w:link w:val="ListParagraphChar"/>
    <w:uiPriority w:val="1"/>
    <w:qFormat/>
    <w:rsid w:val="006A0CB5"/>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
    <w:uiPriority w:val="1"/>
    <w:locked/>
    <w:rsid w:val="006A0CB5"/>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6A0CB5"/>
    <w:pPr>
      <w:autoSpaceDE w:val="0"/>
      <w:autoSpaceDN w:val="0"/>
      <w:adjustRightInd w:val="0"/>
      <w:spacing w:after="0" w:line="240" w:lineRule="auto"/>
      <w:jc w:val="both"/>
    </w:pPr>
    <w:rPr>
      <w:rFonts w:ascii="Tahoma" w:eastAsia="Times New Roman" w:hAnsi="Tahoma" w:cs="Tahoma"/>
      <w:bCs/>
      <w:lang w:val="sr-Cyrl-CS"/>
    </w:rPr>
  </w:style>
  <w:style w:type="character" w:customStyle="1" w:styleId="BodyText2Char">
    <w:name w:val="Body Text 2 Char"/>
    <w:basedOn w:val="DefaultParagraphFont"/>
    <w:link w:val="BodyText2"/>
    <w:rsid w:val="006A0CB5"/>
    <w:rPr>
      <w:rFonts w:ascii="Tahoma" w:eastAsia="Times New Roman" w:hAnsi="Tahoma" w:cs="Tahoma"/>
      <w:bCs/>
      <w:lang w:val="sr-Cyrl-CS"/>
    </w:rPr>
  </w:style>
  <w:style w:type="paragraph" w:customStyle="1" w:styleId="isselectedend">
    <w:name w:val="isselectedend"/>
    <w:basedOn w:val="Normal"/>
    <w:rsid w:val="00DF2B0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NormalWeb">
    <w:name w:val="Normal (Web)"/>
    <w:basedOn w:val="Normal"/>
    <w:uiPriority w:val="99"/>
    <w:semiHidden/>
    <w:unhideWhenUsed/>
    <w:rsid w:val="00DF2B09"/>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r="http://schemas.openxmlformats.org/officeDocument/2006/relationships" xmlns:w="http://schemas.openxmlformats.org/wordprocessingml/2006/main">
  <w:divs>
    <w:div w:id="4419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6007</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2026-04-17T10:12:00Z</cp:lastPrinted>
  <dcterms:created xsi:type="dcterms:W3CDTF">2026-04-17T09:13:00Z</dcterms:created>
  <dcterms:modified xsi:type="dcterms:W3CDTF">2026-04-17T10:14:00Z</dcterms:modified>
</cp:coreProperties>
</file>